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default" w:ascii="方正小标宋简体" w:hAnsi="方正小标宋简体" w:eastAsia="方正小标宋简体" w:cs="方正小标宋简体"/>
          <w:kern w:val="2"/>
          <w:sz w:val="44"/>
          <w:szCs w:val="44"/>
          <w:highlight w:val="none"/>
        </w:rPr>
      </w:pPr>
      <w:bookmarkStart w:id="1" w:name="_GoBack"/>
      <w:r>
        <w:rPr>
          <w:rFonts w:hint="eastAsia" w:ascii="方正小标宋简体" w:eastAsia="方正小标宋简体" w:cs="Times New Roman"/>
          <w:kern w:val="2"/>
          <w:sz w:val="44"/>
          <w:szCs w:val="44"/>
          <w:highlight w:val="none"/>
          <w:lang w:eastAsia="zh-CN"/>
        </w:rPr>
        <w:t>清远市清新区市场监督管理局2021年</w:t>
      </w:r>
      <w:r>
        <w:rPr>
          <w:rFonts w:hint="default" w:ascii="方正小标宋简体" w:hAnsi="方正小标宋简体" w:eastAsia="方正小标宋简体" w:cs="方正小标宋简体"/>
          <w:kern w:val="2"/>
          <w:sz w:val="44"/>
          <w:szCs w:val="44"/>
          <w:highlight w:val="none"/>
        </w:rPr>
        <w:t>清远市</w:t>
      </w:r>
      <w:r>
        <w:rPr>
          <w:rFonts w:hint="eastAsia" w:ascii="方正小标宋简体" w:hAnsi="方正小标宋简体" w:eastAsia="方正小标宋简体" w:cs="方正小标宋简体"/>
          <w:kern w:val="2"/>
          <w:sz w:val="44"/>
          <w:szCs w:val="44"/>
          <w:highlight w:val="none"/>
          <w:lang w:eastAsia="zh-CN"/>
        </w:rPr>
        <w:t>清新区</w:t>
      </w:r>
      <w:r>
        <w:rPr>
          <w:rFonts w:hint="default" w:ascii="方正小标宋简体" w:hAnsi="方正小标宋简体" w:eastAsia="方正小标宋简体" w:cs="方正小标宋简体"/>
          <w:kern w:val="2"/>
          <w:sz w:val="44"/>
          <w:szCs w:val="44"/>
          <w:highlight w:val="none"/>
        </w:rPr>
        <w:t>食品安全监督抽检计划</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Times New Roman"/>
          <w:kern w:val="2"/>
          <w:sz w:val="32"/>
          <w:szCs w:val="32"/>
          <w:highlight w:val="none"/>
        </w:rPr>
      </w:pPr>
      <w:r>
        <w:rPr>
          <w:rFonts w:hint="eastAsia" w:ascii="方正小标宋简体" w:hAnsi="方正小标宋简体" w:eastAsia="方正小标宋简体" w:cs="方正小标宋简体"/>
          <w:kern w:val="2"/>
          <w:sz w:val="44"/>
          <w:szCs w:val="44"/>
          <w:highlight w:val="none"/>
          <w:lang w:eastAsia="zh-CN"/>
        </w:rPr>
        <w:t>（征求意见稿）</w:t>
      </w:r>
    </w:p>
    <w:bookmarkEnd w:id="1"/>
    <w:p>
      <w:pPr>
        <w:keepNext w:val="0"/>
        <w:keepLines w:val="0"/>
        <w:pageBreakBefore w:val="0"/>
        <w:widowControl w:val="0"/>
        <w:kinsoku/>
        <w:wordWrap/>
        <w:overflowPunct/>
        <w:topLinePunct w:val="0"/>
        <w:autoSpaceDE/>
        <w:autoSpaceDN/>
        <w:bidi w:val="0"/>
        <w:adjustRightInd/>
        <w:snapToGrid/>
        <w:spacing w:before="157" w:beforeLines="50" w:line="600" w:lineRule="exact"/>
        <w:ind w:left="0" w:leftChars="0" w:right="0" w:rightChars="0" w:firstLine="640" w:firstLineChars="0"/>
        <w:jc w:val="left"/>
        <w:textAlignment w:val="auto"/>
        <w:outlineLvl w:val="0"/>
        <w:rPr>
          <w:rFonts w:hint="default" w:ascii="仿宋_GB2312" w:hAnsi="Times New Roman" w:eastAsia="仿宋_GB2312" w:cs="仿宋_GB2312"/>
          <w:kern w:val="2"/>
          <w:sz w:val="32"/>
          <w:szCs w:val="32"/>
          <w:highlight w:val="none"/>
        </w:rPr>
      </w:pPr>
      <w:r>
        <w:rPr>
          <w:rFonts w:hint="eastAsia" w:ascii="仿宋_GB2312" w:cs="仿宋_GB2312"/>
          <w:kern w:val="2"/>
          <w:sz w:val="32"/>
          <w:szCs w:val="32"/>
          <w:highlight w:val="none"/>
          <w:lang w:eastAsia="zh-CN"/>
        </w:rPr>
        <w:t>为贯彻落实《中共中央</w:t>
      </w:r>
      <w:r>
        <w:rPr>
          <w:rFonts w:hint="eastAsia" w:ascii="仿宋_GB2312" w:cs="仿宋_GB2312"/>
          <w:kern w:val="2"/>
          <w:sz w:val="32"/>
          <w:szCs w:val="32"/>
          <w:highlight w:val="none"/>
          <w:lang w:val="en-US" w:eastAsia="zh-CN"/>
        </w:rPr>
        <w:t xml:space="preserve"> 国务院关于深化改革加强食品安全工作的指导意见》和省、市《关于深化改革加强食品安全工作的实施方案》，</w:t>
      </w:r>
      <w:r>
        <w:rPr>
          <w:rFonts w:hint="default" w:ascii="仿宋_GB2312" w:hAnsi="Times New Roman" w:eastAsia="仿宋_GB2312" w:cs="仿宋_GB2312"/>
          <w:kern w:val="2"/>
          <w:sz w:val="32"/>
          <w:szCs w:val="32"/>
          <w:highlight w:val="none"/>
        </w:rPr>
        <w:t>根据《中华人民共和国食品安全法》</w:t>
      </w:r>
      <w:r>
        <w:rPr>
          <w:rFonts w:hint="eastAsia" w:ascii="仿宋_GB2312" w:cs="仿宋_GB2312"/>
          <w:kern w:val="2"/>
          <w:sz w:val="32"/>
          <w:szCs w:val="32"/>
          <w:highlight w:val="none"/>
          <w:lang w:eastAsia="zh-CN"/>
        </w:rPr>
        <w:t>及其</w:t>
      </w:r>
      <w:r>
        <w:rPr>
          <w:rFonts w:hint="default" w:ascii="仿宋_GB2312" w:hAnsi="Times New Roman" w:eastAsia="仿宋_GB2312" w:cs="仿宋_GB2312"/>
          <w:kern w:val="2"/>
          <w:sz w:val="32"/>
          <w:szCs w:val="32"/>
          <w:highlight w:val="none"/>
        </w:rPr>
        <w:t>实施条例</w:t>
      </w:r>
      <w:r>
        <w:rPr>
          <w:rFonts w:hint="eastAsia" w:ascii="仿宋_GB2312" w:cs="仿宋_GB2312"/>
          <w:kern w:val="2"/>
          <w:sz w:val="32"/>
          <w:szCs w:val="32"/>
          <w:highlight w:val="none"/>
          <w:lang w:eastAsia="zh-CN"/>
        </w:rPr>
        <w:t>、</w:t>
      </w:r>
      <w:r>
        <w:rPr>
          <w:rFonts w:hint="default" w:ascii="仿宋_GB2312" w:hAnsi="Times New Roman" w:eastAsia="仿宋_GB2312" w:cs="仿宋_GB2312"/>
          <w:kern w:val="2"/>
          <w:sz w:val="32"/>
          <w:szCs w:val="32"/>
          <w:highlight w:val="none"/>
        </w:rPr>
        <w:t>《食品安全抽样检验管理办法》（国家市场监督管理总局令第15号）</w:t>
      </w:r>
      <w:r>
        <w:rPr>
          <w:rFonts w:hint="eastAsia" w:ascii="仿宋_GB2312" w:cs="仿宋_GB2312"/>
          <w:kern w:val="2"/>
          <w:sz w:val="32"/>
          <w:szCs w:val="32"/>
          <w:highlight w:val="none"/>
          <w:lang w:eastAsia="zh-CN"/>
        </w:rPr>
        <w:t>、</w:t>
      </w:r>
      <w:r>
        <w:rPr>
          <w:rFonts w:hint="default" w:ascii="仿宋_GB2312" w:hAnsi="Times New Roman" w:eastAsia="仿宋_GB2312" w:cs="仿宋_GB2312"/>
          <w:kern w:val="2"/>
          <w:sz w:val="32"/>
          <w:szCs w:val="32"/>
          <w:highlight w:val="none"/>
        </w:rPr>
        <w:t>《广东省市场监督管理局关于印发202</w:t>
      </w:r>
      <w:r>
        <w:rPr>
          <w:rFonts w:hint="eastAsia" w:ascii="仿宋_GB2312" w:cs="仿宋_GB2312"/>
          <w:kern w:val="2"/>
          <w:sz w:val="32"/>
          <w:szCs w:val="32"/>
          <w:highlight w:val="none"/>
          <w:lang w:val="en-US" w:eastAsia="zh-CN"/>
        </w:rPr>
        <w:t>1</w:t>
      </w:r>
      <w:r>
        <w:rPr>
          <w:rFonts w:hint="default" w:ascii="仿宋_GB2312" w:hAnsi="Times New Roman" w:eastAsia="仿宋_GB2312" w:cs="仿宋_GB2312"/>
          <w:kern w:val="2"/>
          <w:sz w:val="32"/>
          <w:szCs w:val="32"/>
          <w:highlight w:val="none"/>
        </w:rPr>
        <w:t>年广东省食品安全监督抽检计划的通知》（粤市监协调〔2021〕28号）</w:t>
      </w:r>
      <w:r>
        <w:rPr>
          <w:rFonts w:hint="eastAsia" w:ascii="仿宋_GB2312" w:cs="仿宋_GB2312"/>
          <w:kern w:val="2"/>
          <w:sz w:val="32"/>
          <w:szCs w:val="32"/>
          <w:highlight w:val="none"/>
          <w:lang w:eastAsia="zh-CN"/>
        </w:rPr>
        <w:t>、</w:t>
      </w:r>
      <w:r>
        <w:rPr>
          <w:rFonts w:hint="eastAsia" w:ascii="Times New Roman" w:hAnsi="Times New Roman" w:cs="Times New Roman"/>
          <w:sz w:val="32"/>
          <w:szCs w:val="32"/>
          <w:lang w:eastAsia="zh-CN"/>
        </w:rPr>
        <w:t>《清远市食品安全委员会办公室 清远市农业农村厅 清远市市场监督管理局关于印发2021年全市落实民生实事食品抽检工作实施方案的通知》（清食安办〔2021〕</w:t>
      </w:r>
      <w:r>
        <w:rPr>
          <w:rFonts w:hint="eastAsia" w:ascii="Times New Roman" w:hAnsi="Times New Roman" w:cs="Times New Roman"/>
          <w:sz w:val="32"/>
          <w:szCs w:val="32"/>
          <w:lang w:val="en-US" w:eastAsia="zh-CN"/>
        </w:rPr>
        <w:t>7</w:t>
      </w:r>
      <w:r>
        <w:rPr>
          <w:rFonts w:hint="eastAsia" w:ascii="Times New Roman" w:hAnsi="Times New Roman" w:cs="Times New Roman"/>
          <w:sz w:val="32"/>
          <w:szCs w:val="32"/>
          <w:lang w:eastAsia="zh-CN"/>
        </w:rPr>
        <w:t>号）</w:t>
      </w:r>
      <w:r>
        <w:rPr>
          <w:rFonts w:hint="eastAsia" w:cs="Times New Roman"/>
          <w:sz w:val="32"/>
          <w:szCs w:val="32"/>
          <w:lang w:eastAsia="zh-CN"/>
        </w:rPr>
        <w:t>、</w:t>
      </w:r>
      <w:r>
        <w:rPr>
          <w:rFonts w:hint="eastAsia" w:ascii="仿宋_GB2312" w:cs="仿宋_GB2312"/>
          <w:kern w:val="2"/>
          <w:sz w:val="32"/>
          <w:szCs w:val="32"/>
          <w:highlight w:val="none"/>
          <w:lang w:eastAsia="zh-CN"/>
        </w:rPr>
        <w:t>《关于印发2021年清新区落实民生实事食品抽检工作实施方案的通知》</w:t>
      </w:r>
      <w:r>
        <w:rPr>
          <w:rFonts w:hint="default" w:ascii="仿宋_GB2312" w:hAnsi="Times New Roman" w:eastAsia="仿宋_GB2312" w:cs="仿宋_GB2312"/>
          <w:kern w:val="2"/>
          <w:sz w:val="32"/>
          <w:szCs w:val="32"/>
          <w:highlight w:val="none"/>
        </w:rPr>
        <w:t>（</w:t>
      </w:r>
      <w:r>
        <w:rPr>
          <w:rFonts w:hint="eastAsia" w:ascii="仿宋_GB2312" w:cs="仿宋_GB2312"/>
          <w:kern w:val="2"/>
          <w:sz w:val="32"/>
          <w:szCs w:val="32"/>
          <w:highlight w:val="none"/>
          <w:lang w:eastAsia="zh-CN"/>
        </w:rPr>
        <w:t>清新食安办</w:t>
      </w:r>
      <w:r>
        <w:rPr>
          <w:rFonts w:hint="default" w:ascii="仿宋_GB2312" w:hAnsi="Times New Roman" w:eastAsia="仿宋_GB2312" w:cs="仿宋_GB2312"/>
          <w:kern w:val="2"/>
          <w:sz w:val="32"/>
          <w:szCs w:val="32"/>
          <w:highlight w:val="none"/>
        </w:rPr>
        <w:t>〔2021〕</w:t>
      </w:r>
      <w:r>
        <w:rPr>
          <w:rFonts w:hint="eastAsia" w:ascii="仿宋_GB2312" w:cs="仿宋_GB2312"/>
          <w:kern w:val="2"/>
          <w:sz w:val="32"/>
          <w:szCs w:val="32"/>
          <w:highlight w:val="none"/>
          <w:lang w:val="en-US" w:eastAsia="zh-CN"/>
        </w:rPr>
        <w:t>5</w:t>
      </w:r>
      <w:r>
        <w:rPr>
          <w:rFonts w:hint="default" w:ascii="仿宋_GB2312" w:hAnsi="Times New Roman" w:eastAsia="仿宋_GB2312" w:cs="仿宋_GB2312"/>
          <w:kern w:val="2"/>
          <w:sz w:val="32"/>
          <w:szCs w:val="32"/>
          <w:highlight w:val="none"/>
        </w:rPr>
        <w:t>号）</w:t>
      </w:r>
      <w:r>
        <w:rPr>
          <w:rFonts w:hint="eastAsia" w:ascii="仿宋_GB2312" w:cs="仿宋_GB2312"/>
          <w:kern w:val="2"/>
          <w:sz w:val="32"/>
          <w:szCs w:val="32"/>
          <w:highlight w:val="none"/>
          <w:lang w:eastAsia="zh-CN"/>
        </w:rPr>
        <w:t>等规定和要求</w:t>
      </w:r>
      <w:r>
        <w:rPr>
          <w:rFonts w:hint="default" w:ascii="仿宋_GB2312" w:hAnsi="Times New Roman" w:eastAsia="仿宋_GB2312" w:cs="仿宋_GB2312"/>
          <w:kern w:val="2"/>
          <w:sz w:val="32"/>
          <w:szCs w:val="32"/>
          <w:highlight w:val="none"/>
        </w:rPr>
        <w:t>，结合我</w:t>
      </w:r>
      <w:r>
        <w:rPr>
          <w:rFonts w:hint="eastAsia" w:ascii="仿宋_GB2312" w:cs="仿宋_GB2312"/>
          <w:kern w:val="2"/>
          <w:sz w:val="32"/>
          <w:szCs w:val="32"/>
          <w:highlight w:val="none"/>
          <w:lang w:eastAsia="zh-CN"/>
        </w:rPr>
        <w:t>区</w:t>
      </w:r>
      <w:r>
        <w:rPr>
          <w:rFonts w:hint="default" w:ascii="仿宋_GB2312" w:hAnsi="Times New Roman" w:eastAsia="仿宋_GB2312" w:cs="仿宋_GB2312"/>
          <w:kern w:val="2"/>
          <w:sz w:val="32"/>
          <w:szCs w:val="32"/>
          <w:highlight w:val="none"/>
        </w:rPr>
        <w:t>食品安全抽检工作实际，</w:t>
      </w:r>
      <w:r>
        <w:rPr>
          <w:rFonts w:hint="eastAsia" w:ascii="仿宋_GB2312" w:cs="仿宋_GB2312"/>
          <w:kern w:val="2"/>
          <w:sz w:val="32"/>
          <w:szCs w:val="32"/>
          <w:highlight w:val="none"/>
          <w:lang w:eastAsia="zh-CN"/>
        </w:rPr>
        <w:t>现</w:t>
      </w:r>
      <w:r>
        <w:rPr>
          <w:rFonts w:hint="default" w:ascii="仿宋_GB2312" w:hAnsi="Times New Roman" w:eastAsia="仿宋_GB2312" w:cs="仿宋_GB2312"/>
          <w:kern w:val="2"/>
          <w:sz w:val="32"/>
          <w:szCs w:val="32"/>
          <w:highlight w:val="none"/>
        </w:rPr>
        <w:t>制定</w:t>
      </w:r>
      <w:r>
        <w:rPr>
          <w:rFonts w:hint="eastAsia" w:ascii="仿宋_GB2312" w:cs="仿宋_GB2312"/>
          <w:kern w:val="2"/>
          <w:sz w:val="32"/>
          <w:szCs w:val="32"/>
          <w:highlight w:val="none"/>
          <w:lang w:eastAsia="zh-CN"/>
        </w:rPr>
        <w:t>2021年</w:t>
      </w:r>
      <w:r>
        <w:rPr>
          <w:rFonts w:hint="default" w:ascii="仿宋_GB2312" w:hAnsi="Times New Roman" w:eastAsia="仿宋_GB2312" w:cs="仿宋_GB2312"/>
          <w:kern w:val="2"/>
          <w:sz w:val="32"/>
          <w:szCs w:val="32"/>
          <w:highlight w:val="none"/>
        </w:rPr>
        <w:t>清远市</w:t>
      </w:r>
      <w:r>
        <w:rPr>
          <w:rFonts w:hint="eastAsia" w:ascii="仿宋_GB2312" w:cs="仿宋_GB2312"/>
          <w:kern w:val="2"/>
          <w:sz w:val="32"/>
          <w:szCs w:val="32"/>
          <w:highlight w:val="none"/>
          <w:lang w:eastAsia="zh-CN"/>
        </w:rPr>
        <w:t>清新区</w:t>
      </w:r>
      <w:r>
        <w:rPr>
          <w:rFonts w:hint="default" w:ascii="仿宋_GB2312" w:hAnsi="Times New Roman" w:eastAsia="仿宋_GB2312" w:cs="仿宋_GB2312"/>
          <w:kern w:val="2"/>
          <w:sz w:val="32"/>
          <w:szCs w:val="32"/>
          <w:highlight w:val="none"/>
        </w:rPr>
        <w:t>食品安全监督抽检计划如下：</w:t>
      </w:r>
    </w:p>
    <w:p>
      <w:pPr>
        <w:keepNext w:val="0"/>
        <w:keepLines w:val="0"/>
        <w:widowControl w:val="0"/>
        <w:suppressLineNumbers w:val="0"/>
        <w:autoSpaceDE w:val="0"/>
        <w:autoSpaceDN/>
        <w:spacing w:line="600" w:lineRule="exact"/>
        <w:ind w:left="0" w:leftChars="0" w:right="0" w:rightChars="0" w:firstLine="640" w:firstLineChars="200"/>
        <w:jc w:val="both"/>
        <w:rPr>
          <w:rFonts w:hint="eastAsia" w:ascii="仿宋" w:hAnsi="仿宋" w:eastAsia="仿宋" w:cs="仿宋"/>
          <w:b/>
          <w:kern w:val="2"/>
          <w:sz w:val="32"/>
          <w:szCs w:val="32"/>
          <w:highlight w:val="none"/>
        </w:rPr>
      </w:pPr>
      <w:r>
        <w:rPr>
          <w:rFonts w:hint="eastAsia" w:ascii="黑体" w:hAnsi="宋体" w:eastAsia="黑体" w:cs="黑体"/>
          <w:kern w:val="2"/>
          <w:sz w:val="32"/>
          <w:szCs w:val="32"/>
          <w:highlight w:val="none"/>
        </w:rPr>
        <w:t>一、工作目标</w:t>
      </w:r>
    </w:p>
    <w:p>
      <w:pPr>
        <w:jc w:val="both"/>
        <w:rPr>
          <w:rFonts w:hint="default" w:ascii="仿宋_GB2312" w:eastAsia="仿宋_GB2312" w:cs="仿宋_GB2312"/>
          <w:kern w:val="2"/>
          <w:sz w:val="32"/>
          <w:szCs w:val="32"/>
          <w:highlight w:val="none"/>
        </w:rPr>
      </w:pPr>
      <w:r>
        <w:rPr>
          <w:rFonts w:hint="eastAsia" w:ascii="仿宋" w:hAnsi="仿宋" w:eastAsia="仿宋" w:cs="仿宋"/>
          <w:kern w:val="2"/>
          <w:sz w:val="32"/>
          <w:szCs w:val="32"/>
          <w:highlight w:val="none"/>
        </w:rPr>
        <w:t xml:space="preserve">   </w:t>
      </w:r>
      <w:r>
        <w:rPr>
          <w:rFonts w:hint="default" w:ascii="Times New Roman" w:hAnsi="Times New Roman" w:eastAsia="仿宋_GB2312" w:cs="Times New Roman"/>
          <w:kern w:val="2"/>
          <w:sz w:val="32"/>
          <w:szCs w:val="32"/>
          <w:highlight w:val="none"/>
        </w:rPr>
        <w:t xml:space="preserve"> </w:t>
      </w:r>
      <w:r>
        <w:rPr>
          <w:rFonts w:hint="default" w:ascii="仿宋_GB2312" w:hAnsi="Times New Roman" w:eastAsia="仿宋_GB2312" w:cs="仿宋_GB2312"/>
          <w:kern w:val="2"/>
          <w:sz w:val="32"/>
          <w:szCs w:val="32"/>
          <w:highlight w:val="none"/>
        </w:rPr>
        <w:t>以习近平新时代中国特色社会主义思想为指导，坚持稳中求</w:t>
      </w:r>
      <w:r>
        <w:rPr>
          <w:rFonts w:hint="default" w:ascii="仿宋_GB2312" w:hAnsi="Calibri" w:eastAsia="仿宋_GB2312" w:cs="仿宋_GB2312"/>
          <w:kern w:val="2"/>
          <w:sz w:val="32"/>
          <w:szCs w:val="32"/>
          <w:highlight w:val="none"/>
        </w:rPr>
        <w:t>进深化改革创新，坚持以人民为中心，坚持</w:t>
      </w:r>
      <w:r>
        <w:rPr>
          <w:rFonts w:hint="eastAsia" w:ascii="仿宋_GB2312" w:hAnsi="Calibri" w:cs="仿宋_GB2312"/>
          <w:kern w:val="2"/>
          <w:sz w:val="32"/>
          <w:szCs w:val="32"/>
          <w:highlight w:val="none"/>
          <w:lang w:eastAsia="zh-CN"/>
        </w:rPr>
        <w:t>严字当头，</w:t>
      </w:r>
      <w:r>
        <w:rPr>
          <w:rFonts w:hint="default" w:ascii="仿宋_GB2312" w:hAnsi="Calibri" w:eastAsia="仿宋_GB2312" w:cs="仿宋_GB2312"/>
          <w:kern w:val="2"/>
          <w:sz w:val="32"/>
          <w:szCs w:val="32"/>
          <w:highlight w:val="none"/>
        </w:rPr>
        <w:t>落实食品安全</w:t>
      </w:r>
      <w:r>
        <w:rPr>
          <w:rFonts w:hint="eastAsia" w:ascii="仿宋_GB2312" w:hAnsi="Calibri" w:cs="仿宋_GB2312"/>
          <w:kern w:val="2"/>
          <w:sz w:val="32"/>
          <w:szCs w:val="32"/>
          <w:highlight w:val="none"/>
          <w:lang w:eastAsia="zh-CN"/>
        </w:rPr>
        <w:t>“</w:t>
      </w:r>
      <w:r>
        <w:rPr>
          <w:rFonts w:hint="default" w:ascii="仿宋_GB2312" w:hAnsi="Calibri" w:eastAsia="仿宋_GB2312" w:cs="仿宋_GB2312"/>
          <w:kern w:val="2"/>
          <w:sz w:val="32"/>
          <w:szCs w:val="32"/>
          <w:highlight w:val="none"/>
        </w:rPr>
        <w:t>四个最严</w:t>
      </w:r>
      <w:r>
        <w:rPr>
          <w:rFonts w:hint="eastAsia" w:ascii="仿宋_GB2312" w:hAnsi="Calibri" w:cs="仿宋_GB2312"/>
          <w:kern w:val="2"/>
          <w:sz w:val="32"/>
          <w:szCs w:val="32"/>
          <w:highlight w:val="none"/>
          <w:lang w:eastAsia="zh-CN"/>
        </w:rPr>
        <w:t>”</w:t>
      </w:r>
      <w:r>
        <w:rPr>
          <w:rFonts w:hint="default" w:ascii="仿宋_GB2312" w:hAnsi="Calibri" w:eastAsia="仿宋_GB2312" w:cs="仿宋_GB2312"/>
          <w:kern w:val="2"/>
          <w:sz w:val="32"/>
          <w:szCs w:val="32"/>
          <w:highlight w:val="none"/>
        </w:rPr>
        <w:t>的工作要求，围绕打造</w:t>
      </w:r>
      <w:r>
        <w:rPr>
          <w:rFonts w:hint="eastAsia" w:ascii="仿宋_GB2312" w:hAnsi="Calibri" w:cs="仿宋_GB2312"/>
          <w:kern w:val="2"/>
          <w:sz w:val="32"/>
          <w:szCs w:val="32"/>
          <w:highlight w:val="none"/>
          <w:lang w:eastAsia="zh-CN"/>
        </w:rPr>
        <w:t>“</w:t>
      </w:r>
      <w:r>
        <w:rPr>
          <w:rFonts w:hint="default" w:ascii="仿宋_GB2312" w:hAnsi="Calibri" w:eastAsia="仿宋_GB2312" w:cs="仿宋_GB2312"/>
          <w:kern w:val="2"/>
          <w:sz w:val="32"/>
          <w:szCs w:val="32"/>
          <w:highlight w:val="none"/>
        </w:rPr>
        <w:t>融湾崛起排头兵、城乡融合示范市、生态发展新标杆、</w:t>
      </w:r>
      <w:r>
        <w:rPr>
          <w:rFonts w:hint="default" w:ascii="仿宋_GB2312" w:hAnsi="Calibri" w:cs="仿宋_GB2312"/>
          <w:kern w:val="2"/>
          <w:sz w:val="32"/>
          <w:szCs w:val="32"/>
          <w:highlight w:val="none"/>
          <w:lang w:val="en-US" w:eastAsia="zh-CN"/>
        </w:rPr>
        <w:t>’</w:t>
      </w:r>
      <w:r>
        <w:rPr>
          <w:rFonts w:hint="default" w:ascii="仿宋_GB2312" w:hAnsi="Calibri" w:eastAsia="仿宋_GB2312" w:cs="仿宋_GB2312"/>
          <w:kern w:val="2"/>
          <w:sz w:val="32"/>
          <w:szCs w:val="32"/>
          <w:highlight w:val="none"/>
        </w:rPr>
        <w:t>双区’魅力后花园</w:t>
      </w:r>
      <w:r>
        <w:rPr>
          <w:rFonts w:hint="eastAsia" w:ascii="仿宋_GB2312" w:hAnsi="Calibri" w:cs="仿宋_GB2312"/>
          <w:kern w:val="2"/>
          <w:sz w:val="32"/>
          <w:szCs w:val="32"/>
          <w:highlight w:val="none"/>
          <w:lang w:eastAsia="zh-CN"/>
        </w:rPr>
        <w:t>”</w:t>
      </w:r>
      <w:r>
        <w:rPr>
          <w:rFonts w:hint="default" w:ascii="仿宋_GB2312" w:hAnsi="Calibri" w:eastAsia="仿宋_GB2312" w:cs="仿宋_GB2312"/>
          <w:kern w:val="2"/>
          <w:sz w:val="32"/>
          <w:szCs w:val="32"/>
          <w:highlight w:val="none"/>
        </w:rPr>
        <w:t>的目标要求，以发现问题为导向，落实生产经营企业食品安全主体责任，强化食品安全监管，有效防控系统性、区</w:t>
      </w:r>
      <w:r>
        <w:rPr>
          <w:rFonts w:hint="default" w:ascii="仿宋_GB2312" w:hAnsi="Times New Roman" w:eastAsia="仿宋_GB2312" w:cs="仿宋_GB2312"/>
          <w:kern w:val="2"/>
          <w:sz w:val="32"/>
          <w:szCs w:val="32"/>
          <w:highlight w:val="none"/>
        </w:rPr>
        <w:t>域性和行业性食品安全风险隐患，提高食品抽检的针对性、系统性和有效性，进一步提高人民群众的获得感、幸福感和安全感。</w:t>
      </w:r>
    </w:p>
    <w:p>
      <w:pPr>
        <w:jc w:val="both"/>
        <w:rPr>
          <w:rFonts w:hint="eastAsia" w:ascii="黑体" w:hAnsi="宋体" w:eastAsia="黑体" w:cs="黑体"/>
          <w:kern w:val="2"/>
          <w:sz w:val="32"/>
          <w:szCs w:val="32"/>
          <w:highlight w:val="none"/>
        </w:rPr>
      </w:pPr>
      <w:r>
        <w:rPr>
          <w:rFonts w:hint="eastAsia" w:ascii="仿宋" w:hAnsi="仿宋" w:eastAsia="仿宋" w:cs="Times New Roman"/>
          <w:kern w:val="2"/>
          <w:sz w:val="32"/>
          <w:szCs w:val="32"/>
          <w:highlight w:val="none"/>
        </w:rPr>
        <w:t xml:space="preserve">   </w:t>
      </w:r>
      <w:r>
        <w:rPr>
          <w:rFonts w:hint="eastAsia" w:ascii="黑体" w:hAnsi="宋体" w:eastAsia="黑体" w:cs="黑体"/>
          <w:kern w:val="2"/>
          <w:sz w:val="32"/>
          <w:szCs w:val="32"/>
          <w:highlight w:val="none"/>
        </w:rPr>
        <w:t xml:space="preserve"> 二、工作原则</w:t>
      </w:r>
    </w:p>
    <w:p>
      <w:pPr>
        <w:keepNext w:val="0"/>
        <w:keepLines w:val="0"/>
        <w:widowControl w:val="0"/>
        <w:suppressLineNumbers w:val="0"/>
        <w:autoSpaceDE w:val="0"/>
        <w:autoSpaceDN/>
        <w:spacing w:line="600" w:lineRule="exact"/>
        <w:ind w:left="0" w:firstLine="640" w:firstLineChars="200"/>
        <w:jc w:val="both"/>
        <w:outlineLvl w:val="1"/>
        <w:rPr>
          <w:rFonts w:hint="default" w:ascii="Times New Roman" w:hAnsi="Times New Roman" w:eastAsia="楷体_GB2312" w:cs="Times New Roman"/>
          <w:b w:val="0"/>
          <w:kern w:val="2"/>
          <w:sz w:val="32"/>
          <w:szCs w:val="32"/>
          <w:highlight w:val="none"/>
        </w:rPr>
      </w:pPr>
      <w:r>
        <w:rPr>
          <w:rFonts w:hint="default" w:ascii="楷体_GB2312" w:hAnsi="Times New Roman" w:eastAsia="楷体_GB2312" w:cs="楷体_GB2312"/>
          <w:b w:val="0"/>
          <w:kern w:val="2"/>
          <w:sz w:val="32"/>
          <w:szCs w:val="32"/>
          <w:highlight w:val="none"/>
        </w:rPr>
        <w:t>（一）以问题为导向，聚焦群众关切。</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Calibri" w:eastAsia="仿宋_GB2312" w:cs="仿宋_GB2312"/>
          <w:kern w:val="2"/>
          <w:sz w:val="32"/>
          <w:szCs w:val="32"/>
          <w:highlight w:val="none"/>
        </w:rPr>
        <w:t>加强对“米袋子</w:t>
      </w:r>
      <w:r>
        <w:rPr>
          <w:rFonts w:hint="default" w:ascii="Calibri" w:hAnsi="Calibri" w:eastAsia="仿宋_GB2312" w:cs="Calibri"/>
          <w:kern w:val="2"/>
          <w:sz w:val="32"/>
          <w:szCs w:val="32"/>
          <w:highlight w:val="none"/>
        </w:rPr>
        <w:t>”“</w:t>
      </w:r>
      <w:r>
        <w:rPr>
          <w:rFonts w:hint="default" w:ascii="仿宋_GB2312" w:hAnsi="Calibri" w:eastAsia="仿宋_GB2312" w:cs="仿宋_GB2312"/>
          <w:kern w:val="2"/>
          <w:sz w:val="32"/>
          <w:szCs w:val="32"/>
          <w:highlight w:val="none"/>
        </w:rPr>
        <w:t>菜篮子</w:t>
      </w:r>
      <w:r>
        <w:rPr>
          <w:rFonts w:hint="default" w:ascii="Calibri" w:hAnsi="Calibri" w:eastAsia="仿宋_GB2312" w:cs="Calibri"/>
          <w:kern w:val="2"/>
          <w:sz w:val="32"/>
          <w:szCs w:val="32"/>
          <w:highlight w:val="none"/>
        </w:rPr>
        <w:t>”</w:t>
      </w:r>
      <w:r>
        <w:rPr>
          <w:rFonts w:hint="default" w:ascii="仿宋_GB2312" w:hAnsi="Calibri" w:eastAsia="仿宋_GB2312" w:cs="仿宋_GB2312"/>
          <w:kern w:val="2"/>
          <w:sz w:val="32"/>
          <w:szCs w:val="32"/>
          <w:highlight w:val="none"/>
        </w:rPr>
        <w:t>等大宗消费食品、</w:t>
      </w:r>
      <w:r>
        <w:rPr>
          <w:rFonts w:hint="default" w:ascii="仿宋_GB2312" w:hAnsi="Times New Roman" w:eastAsia="仿宋_GB2312" w:cs="仿宋_GB2312"/>
          <w:kern w:val="2"/>
          <w:sz w:val="32"/>
          <w:szCs w:val="32"/>
          <w:highlight w:val="none"/>
        </w:rPr>
        <w:t>婴幼儿配方食品等高风险品种，以及既往抽检发现问题集中的项目的抽检，同时结合群众关切增加主要品质指标、营养指标的抽检，提高抽检针对性。</w:t>
      </w:r>
    </w:p>
    <w:p>
      <w:pPr>
        <w:keepNext w:val="0"/>
        <w:keepLines w:val="0"/>
        <w:widowControl w:val="0"/>
        <w:suppressLineNumbers w:val="0"/>
        <w:autoSpaceDE w:val="0"/>
        <w:autoSpaceDN/>
        <w:spacing w:line="600" w:lineRule="exact"/>
        <w:ind w:left="0" w:firstLine="640" w:firstLineChars="200"/>
        <w:jc w:val="both"/>
        <w:outlineLvl w:val="1"/>
        <w:rPr>
          <w:rFonts w:hint="default" w:ascii="Times New Roman" w:hAnsi="Times New Roman" w:eastAsia="楷体_GB2312" w:cs="Times New Roman"/>
          <w:b w:val="0"/>
          <w:kern w:val="2"/>
          <w:sz w:val="32"/>
          <w:szCs w:val="32"/>
          <w:highlight w:val="none"/>
        </w:rPr>
      </w:pPr>
      <w:r>
        <w:rPr>
          <w:rFonts w:hint="default" w:ascii="楷体_GB2312" w:hAnsi="Times New Roman" w:eastAsia="楷体_GB2312" w:cs="楷体_GB2312"/>
          <w:b w:val="0"/>
          <w:kern w:val="2"/>
          <w:sz w:val="32"/>
          <w:szCs w:val="32"/>
          <w:highlight w:val="none"/>
        </w:rPr>
        <w:t>（二）深化检管结合，提升监管效能。</w:t>
      </w:r>
    </w:p>
    <w:p>
      <w:pPr>
        <w:keepNext w:val="0"/>
        <w:keepLines w:val="0"/>
        <w:widowControl w:val="0"/>
        <w:suppressLineNumbers w:val="0"/>
        <w:autoSpaceDE w:val="0"/>
        <w:autoSpaceDN/>
        <w:spacing w:line="600" w:lineRule="exact"/>
        <w:ind w:left="0" w:firstLine="641"/>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rPr>
        <w:t>围</w:t>
      </w:r>
      <w:r>
        <w:rPr>
          <w:rFonts w:hint="default" w:ascii="仿宋_GB2312" w:hAnsi="Calibri" w:eastAsia="仿宋_GB2312" w:cs="仿宋_GB2312"/>
          <w:kern w:val="2"/>
          <w:sz w:val="32"/>
          <w:szCs w:val="32"/>
          <w:highlight w:val="none"/>
        </w:rPr>
        <w:t>绕“十大攻坚行动</w:t>
      </w:r>
      <w:r>
        <w:rPr>
          <w:rFonts w:hint="default" w:ascii="Calibri" w:hAnsi="Calibri" w:eastAsia="仿宋_GB2312" w:cs="Calibri"/>
          <w:kern w:val="2"/>
          <w:sz w:val="32"/>
          <w:szCs w:val="32"/>
          <w:highlight w:val="none"/>
        </w:rPr>
        <w:t>”</w:t>
      </w:r>
      <w:r>
        <w:rPr>
          <w:rFonts w:hint="default" w:ascii="仿宋_GB2312" w:hAnsi="Calibri" w:eastAsia="仿宋_GB2312" w:cs="仿宋_GB2312"/>
          <w:kern w:val="2"/>
          <w:sz w:val="32"/>
          <w:szCs w:val="32"/>
          <w:highlight w:val="none"/>
        </w:rPr>
        <w:t>要求和</w:t>
      </w:r>
      <w:r>
        <w:rPr>
          <w:rFonts w:hint="default" w:ascii="仿宋_GB2312" w:hAnsi="Times New Roman" w:eastAsia="仿宋_GB2312" w:cs="仿宋_GB2312"/>
          <w:kern w:val="2"/>
          <w:sz w:val="32"/>
          <w:szCs w:val="32"/>
          <w:highlight w:val="none"/>
        </w:rPr>
        <w:t>食品安全突出问题，实现抽检计划制定、组织实施、核查处置、数据分析与日常监管工作的有机结合，加强监督抽检信息的互通共享。落实</w:t>
      </w:r>
      <w:r>
        <w:rPr>
          <w:rFonts w:hint="eastAsia" w:ascii="仿宋_GB2312" w:cs="仿宋_GB2312"/>
          <w:kern w:val="2"/>
          <w:sz w:val="32"/>
          <w:szCs w:val="32"/>
          <w:highlight w:val="none"/>
          <w:lang w:eastAsia="zh-CN"/>
        </w:rPr>
        <w:t>冷链食品和</w:t>
      </w:r>
      <w:r>
        <w:rPr>
          <w:rFonts w:hint="default" w:ascii="仿宋_GB2312" w:hAnsi="Times New Roman" w:eastAsia="仿宋_GB2312" w:cs="仿宋_GB2312"/>
          <w:kern w:val="2"/>
          <w:sz w:val="32"/>
          <w:szCs w:val="32"/>
          <w:highlight w:val="none"/>
        </w:rPr>
        <w:t>食用农产品抽样前监督检查制度，着力提升抽检工作有效性</w:t>
      </w:r>
      <w:r>
        <w:rPr>
          <w:rFonts w:hint="eastAsia" w:ascii="仿宋_GB2312" w:cs="仿宋_GB2312"/>
          <w:kern w:val="2"/>
          <w:sz w:val="32"/>
          <w:szCs w:val="32"/>
          <w:highlight w:val="none"/>
          <w:lang w:eastAsia="zh-CN"/>
        </w:rPr>
        <w:t>。</w:t>
      </w:r>
    </w:p>
    <w:p>
      <w:pPr>
        <w:keepNext w:val="0"/>
        <w:keepLines w:val="0"/>
        <w:widowControl w:val="0"/>
        <w:suppressLineNumbers w:val="0"/>
        <w:autoSpaceDE w:val="0"/>
        <w:autoSpaceDN/>
        <w:spacing w:line="600" w:lineRule="exact"/>
        <w:ind w:left="0" w:firstLine="640"/>
        <w:jc w:val="both"/>
        <w:outlineLvl w:val="1"/>
        <w:rPr>
          <w:rFonts w:hint="default" w:ascii="Times New Roman" w:hAnsi="Times New Roman" w:eastAsia="楷体_GB2312" w:cs="Times New Roman"/>
          <w:b w:val="0"/>
          <w:kern w:val="2"/>
          <w:sz w:val="32"/>
          <w:szCs w:val="32"/>
          <w:highlight w:val="none"/>
        </w:rPr>
      </w:pPr>
      <w:r>
        <w:rPr>
          <w:rFonts w:hint="default" w:ascii="楷体_GB2312" w:hAnsi="Times New Roman" w:eastAsia="楷体_GB2312" w:cs="楷体_GB2312"/>
          <w:b w:val="0"/>
          <w:kern w:val="2"/>
          <w:sz w:val="32"/>
          <w:szCs w:val="32"/>
          <w:highlight w:val="none"/>
        </w:rPr>
        <w:t>（三）</w:t>
      </w:r>
      <w:r>
        <w:rPr>
          <w:rFonts w:hint="eastAsia" w:ascii="楷体_GB2312" w:eastAsia="楷体_GB2312" w:cs="楷体_GB2312"/>
          <w:b w:val="0"/>
          <w:kern w:val="2"/>
          <w:sz w:val="32"/>
          <w:szCs w:val="32"/>
          <w:highlight w:val="none"/>
          <w:lang w:eastAsia="zh-CN"/>
        </w:rPr>
        <w:t>把握广度进度</w:t>
      </w:r>
      <w:r>
        <w:rPr>
          <w:rFonts w:hint="default" w:ascii="楷体_GB2312" w:hAnsi="Times New Roman" w:eastAsia="楷体_GB2312" w:cs="楷体_GB2312"/>
          <w:b w:val="0"/>
          <w:kern w:val="2"/>
          <w:sz w:val="32"/>
          <w:szCs w:val="32"/>
          <w:highlight w:val="none"/>
        </w:rPr>
        <w:t>，加大抽检力度。</w:t>
      </w:r>
    </w:p>
    <w:p>
      <w:pPr>
        <w:keepNext w:val="0"/>
        <w:keepLines w:val="0"/>
        <w:widowControl w:val="0"/>
        <w:suppressLineNumbers w:val="0"/>
        <w:autoSpaceDE w:val="0"/>
        <w:autoSpaceDN/>
        <w:spacing w:line="600" w:lineRule="exact"/>
        <w:ind w:left="0" w:firstLine="640" w:firstLineChars="200"/>
        <w:jc w:val="both"/>
        <w:rPr>
          <w:rFonts w:hint="default" w:ascii="仿宋_GB2312" w:hAnsi="Times New Roman" w:eastAsia="仿宋_GB2312" w:cs="仿宋_GB2312"/>
          <w:kern w:val="2"/>
          <w:sz w:val="32"/>
          <w:szCs w:val="32"/>
          <w:highlight w:val="none"/>
        </w:rPr>
      </w:pPr>
      <w:r>
        <w:rPr>
          <w:rFonts w:hint="eastAsia" w:ascii="仿宋_GB2312" w:cs="仿宋_GB2312"/>
          <w:i w:val="0"/>
          <w:caps w:val="0"/>
          <w:spacing w:val="0"/>
          <w:kern w:val="2"/>
          <w:sz w:val="32"/>
          <w:szCs w:val="32"/>
          <w:highlight w:val="none"/>
          <w:lang w:eastAsia="zh-CN"/>
        </w:rPr>
        <w:t>坚持</w:t>
      </w:r>
      <w:r>
        <w:rPr>
          <w:rFonts w:hint="default" w:ascii="仿宋_GB2312" w:hAnsi="Times New Roman" w:eastAsia="仿宋_GB2312" w:cs="仿宋_GB2312"/>
          <w:i w:val="0"/>
          <w:caps w:val="0"/>
          <w:spacing w:val="0"/>
          <w:kern w:val="2"/>
          <w:sz w:val="32"/>
          <w:szCs w:val="32"/>
          <w:highlight w:val="none"/>
        </w:rPr>
        <w:t>点面结合、统筹兼顾</w:t>
      </w:r>
      <w:r>
        <w:rPr>
          <w:rFonts w:hint="eastAsia" w:ascii="仿宋_GB2312" w:cs="仿宋_GB2312"/>
          <w:i w:val="0"/>
          <w:caps w:val="0"/>
          <w:spacing w:val="0"/>
          <w:kern w:val="2"/>
          <w:sz w:val="32"/>
          <w:szCs w:val="32"/>
          <w:highlight w:val="none"/>
          <w:lang w:eastAsia="zh-CN"/>
        </w:rPr>
        <w:t>，</w:t>
      </w:r>
      <w:r>
        <w:rPr>
          <w:rFonts w:hint="default" w:ascii="仿宋_GB2312" w:hAnsi="Times New Roman" w:eastAsia="仿宋_GB2312" w:cs="仿宋_GB2312"/>
          <w:i w:val="0"/>
          <w:caps w:val="0"/>
          <w:spacing w:val="0"/>
          <w:kern w:val="2"/>
          <w:sz w:val="32"/>
          <w:szCs w:val="32"/>
          <w:highlight w:val="none"/>
        </w:rPr>
        <w:t>抽检时间和频次原则上要求做到全年均衡完成抽检任务。在增加对高风险食品抽检频次的同时</w:t>
      </w:r>
      <w:r>
        <w:rPr>
          <w:rFonts w:hint="default" w:ascii="仿宋_GB2312" w:hAnsi="Times New Roman" w:eastAsia="仿宋_GB2312" w:cs="仿宋_GB2312"/>
          <w:kern w:val="2"/>
          <w:sz w:val="32"/>
          <w:szCs w:val="32"/>
          <w:highlight w:val="none"/>
        </w:rPr>
        <w:t>，要加大对市场销售的各大类食品品种，城市、农村、校园周边、大型批发市场、城乡结合部等不同区域，食品生产、销售、餐饮、网络销售等不同业态，以及网络和进口食品的抽检力度。</w:t>
      </w:r>
    </w:p>
    <w:p>
      <w:pPr>
        <w:numPr>
          <w:ilvl w:val="0"/>
          <w:numId w:val="0"/>
        </w:numPr>
        <w:ind w:right="0" w:rightChars="0" w:firstLine="640" w:firstLineChars="200"/>
        <w:jc w:val="both"/>
        <w:rPr>
          <w:rFonts w:hint="eastAsia" w:ascii="仿宋" w:hAnsi="仿宋" w:eastAsia="仿宋" w:cs="Times New Roman"/>
          <w:kern w:val="2"/>
          <w:sz w:val="32"/>
          <w:szCs w:val="32"/>
          <w:highlight w:val="none"/>
        </w:rPr>
      </w:pPr>
      <w:r>
        <w:rPr>
          <w:rFonts w:hint="eastAsia" w:ascii="楷体" w:hAnsi="楷体" w:eastAsia="楷体" w:cs="楷体"/>
          <w:kern w:val="2"/>
          <w:sz w:val="32"/>
          <w:szCs w:val="32"/>
          <w:highlight w:val="none"/>
          <w:lang w:val="en-US" w:eastAsia="zh-CN"/>
        </w:rPr>
        <w:t>(四）</w:t>
      </w:r>
      <w:r>
        <w:rPr>
          <w:rFonts w:hint="eastAsia" w:ascii="楷体" w:hAnsi="楷体" w:eastAsia="楷体" w:cs="楷体"/>
          <w:kern w:val="2"/>
          <w:sz w:val="32"/>
          <w:szCs w:val="32"/>
          <w:highlight w:val="none"/>
        </w:rPr>
        <w:t>坚持上下联动</w:t>
      </w:r>
      <w:r>
        <w:rPr>
          <w:rFonts w:hint="default" w:ascii="楷体_GB2312" w:hAnsi="Times New Roman" w:eastAsia="楷体_GB2312" w:cs="楷体_GB2312"/>
          <w:b w:val="0"/>
          <w:kern w:val="2"/>
          <w:sz w:val="32"/>
          <w:szCs w:val="32"/>
          <w:highlight w:val="none"/>
        </w:rPr>
        <w:t>，突出抽检系统性。</w:t>
      </w:r>
      <w:r>
        <w:rPr>
          <w:rFonts w:hint="eastAsia" w:ascii="仿宋" w:hAnsi="仿宋" w:eastAsia="仿宋" w:cs="Times New Roman"/>
          <w:kern w:val="2"/>
          <w:sz w:val="32"/>
          <w:szCs w:val="32"/>
          <w:highlight w:val="none"/>
        </w:rPr>
        <w:t xml:space="preserve"> </w:t>
      </w:r>
    </w:p>
    <w:p>
      <w:pPr>
        <w:ind w:left="0" w:firstLine="640" w:firstLineChars="200"/>
        <w:jc w:val="both"/>
        <w:rPr>
          <w:rFonts w:hint="eastAsia" w:ascii="仿宋_GB2312" w:cs="仿宋_GB2312"/>
          <w:kern w:val="2"/>
          <w:sz w:val="32"/>
          <w:szCs w:val="32"/>
          <w:highlight w:val="none"/>
          <w:lang w:val="en-US" w:eastAsia="zh-CN"/>
        </w:rPr>
      </w:pPr>
      <w:r>
        <w:rPr>
          <w:rFonts w:hint="eastAsia" w:ascii="仿宋_GB2312" w:cs="仿宋_GB2312"/>
          <w:kern w:val="2"/>
          <w:sz w:val="32"/>
          <w:szCs w:val="32"/>
          <w:highlight w:val="none"/>
          <w:lang w:eastAsia="zh-CN"/>
        </w:rPr>
        <w:t>各所、各股室</w:t>
      </w:r>
      <w:r>
        <w:rPr>
          <w:rFonts w:hint="default" w:ascii="仿宋_GB2312" w:hAnsi="Times New Roman" w:eastAsia="仿宋_GB2312" w:cs="仿宋_GB2312"/>
          <w:kern w:val="2"/>
          <w:sz w:val="32"/>
          <w:szCs w:val="32"/>
          <w:highlight w:val="none"/>
        </w:rPr>
        <w:t>紧密协作、各有侧重、</w:t>
      </w:r>
      <w:r>
        <w:rPr>
          <w:rFonts w:hint="eastAsia" w:ascii="仿宋_GB2312" w:cs="仿宋_GB2312"/>
          <w:kern w:val="2"/>
          <w:sz w:val="32"/>
          <w:szCs w:val="32"/>
          <w:highlight w:val="none"/>
          <w:lang w:eastAsia="zh-CN"/>
        </w:rPr>
        <w:t>落实分工</w:t>
      </w:r>
      <w:r>
        <w:rPr>
          <w:rFonts w:hint="default" w:ascii="仿宋_GB2312" w:hAnsi="Times New Roman" w:eastAsia="仿宋_GB2312" w:cs="仿宋_GB2312"/>
          <w:kern w:val="2"/>
          <w:sz w:val="32"/>
          <w:szCs w:val="32"/>
          <w:highlight w:val="none"/>
        </w:rPr>
        <w:t>。统一制定抽检计划、统一组织实施、统一数据报送、统一结果利用。</w:t>
      </w:r>
      <w:r>
        <w:rPr>
          <w:rFonts w:hint="eastAsia" w:ascii="仿宋_GB2312" w:cs="仿宋_GB2312"/>
          <w:kern w:val="2"/>
          <w:sz w:val="32"/>
          <w:szCs w:val="32"/>
          <w:highlight w:val="none"/>
          <w:lang w:val="en-US" w:eastAsia="zh-CN"/>
        </w:rPr>
        <w:t xml:space="preserve">   </w:t>
      </w:r>
    </w:p>
    <w:p>
      <w:pPr>
        <w:numPr>
          <w:ilvl w:val="0"/>
          <w:numId w:val="1"/>
        </w:numPr>
        <w:ind w:left="0" w:firstLine="640" w:firstLineChars="200"/>
        <w:jc w:val="both"/>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rPr>
        <w:t>工作任务</w:t>
      </w:r>
    </w:p>
    <w:p>
      <w:pPr>
        <w:spacing w:line="600" w:lineRule="exact"/>
        <w:ind w:firstLine="640" w:firstLineChars="200"/>
        <w:rPr>
          <w:rFonts w:hint="eastAsia" w:ascii="楷体_GB2312" w:eastAsia="楷体_GB2312" w:cs="楷体_GB2312"/>
          <w:b/>
          <w:sz w:val="32"/>
          <w:szCs w:val="32"/>
        </w:rPr>
      </w:pPr>
      <w:r>
        <w:rPr>
          <w:rFonts w:hint="eastAsia" w:ascii="楷体_GB2312" w:eastAsia="楷体_GB2312" w:cs="楷体_GB2312"/>
          <w:b/>
          <w:sz w:val="32"/>
          <w:szCs w:val="32"/>
        </w:rPr>
        <w:t>（一）抽检计划</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区市场监督管理局组织实施辖区生产、流通、餐饮服务环节的食品（含食用农产品）监督抽检工作，全年计划抽检</w:t>
      </w:r>
      <w:r>
        <w:rPr>
          <w:rFonts w:hint="eastAsia" w:ascii="仿宋_GB2312" w:cs="仿宋_GB2312"/>
          <w:sz w:val="32"/>
          <w:szCs w:val="32"/>
          <w:lang w:eastAsia="zh-CN"/>
        </w:rPr>
        <w:t>餐用具</w:t>
      </w:r>
      <w:r>
        <w:rPr>
          <w:rFonts w:hint="eastAsia" w:ascii="仿宋_GB2312" w:cs="仿宋_GB2312"/>
          <w:sz w:val="32"/>
          <w:szCs w:val="32"/>
          <w:lang w:val="en-US" w:eastAsia="zh-CN"/>
        </w:rPr>
        <w:t>500批次，</w:t>
      </w:r>
      <w:r>
        <w:rPr>
          <w:rFonts w:hint="eastAsia" w:ascii="仿宋_GB2312" w:eastAsia="仿宋_GB2312" w:cs="仿宋_GB2312"/>
          <w:sz w:val="32"/>
          <w:szCs w:val="32"/>
        </w:rPr>
        <w:t>食品为36</w:t>
      </w:r>
      <w:r>
        <w:rPr>
          <w:rFonts w:hint="eastAsia" w:ascii="仿宋_GB2312" w:cs="仿宋_GB2312"/>
          <w:sz w:val="32"/>
          <w:szCs w:val="32"/>
          <w:lang w:val="en-US" w:eastAsia="zh-CN"/>
        </w:rPr>
        <w:t>65</w:t>
      </w:r>
      <w:r>
        <w:rPr>
          <w:rFonts w:hint="eastAsia" w:ascii="仿宋_GB2312" w:eastAsia="仿宋_GB2312" w:cs="仿宋_GB2312"/>
          <w:sz w:val="32"/>
          <w:szCs w:val="32"/>
        </w:rPr>
        <w:t>批次（含食用农产品</w:t>
      </w:r>
      <w:r>
        <w:rPr>
          <w:rFonts w:hint="eastAsia" w:ascii="仿宋_GB2312" w:cs="仿宋_GB2312"/>
          <w:sz w:val="32"/>
          <w:szCs w:val="32"/>
          <w:lang w:val="en-US" w:eastAsia="zh-CN"/>
        </w:rPr>
        <w:t>1066批次</w:t>
      </w:r>
      <w:r>
        <w:rPr>
          <w:rFonts w:hint="eastAsia" w:ascii="仿宋_GB2312" w:eastAsia="仿宋_GB2312" w:cs="仿宋_GB2312"/>
          <w:sz w:val="32"/>
          <w:szCs w:val="32"/>
        </w:rPr>
        <w:t>），其中已完成元旦春节专项</w:t>
      </w:r>
      <w:r>
        <w:rPr>
          <w:rFonts w:hint="eastAsia" w:ascii="仿宋_GB2312" w:cs="仿宋_GB2312"/>
          <w:sz w:val="32"/>
          <w:szCs w:val="32"/>
          <w:lang w:val="en-US" w:eastAsia="zh-CN"/>
        </w:rPr>
        <w:t>20</w:t>
      </w:r>
      <w:r>
        <w:rPr>
          <w:rFonts w:hint="eastAsia" w:ascii="仿宋_GB2312" w:eastAsia="仿宋_GB2312" w:cs="仿宋_GB2312"/>
          <w:sz w:val="32"/>
          <w:szCs w:val="32"/>
        </w:rPr>
        <w:t>0批次，计划流通环节抽检</w:t>
      </w:r>
      <w:r>
        <w:rPr>
          <w:rFonts w:hint="eastAsia" w:ascii="仿宋_GB2312" w:cs="仿宋_GB2312"/>
          <w:sz w:val="32"/>
          <w:szCs w:val="32"/>
          <w:lang w:val="en-US" w:eastAsia="zh-CN"/>
        </w:rPr>
        <w:t>1265</w:t>
      </w:r>
      <w:r>
        <w:rPr>
          <w:rFonts w:hint="eastAsia" w:ascii="仿宋_GB2312" w:eastAsia="仿宋_GB2312" w:cs="仿宋_GB2312"/>
          <w:sz w:val="32"/>
          <w:szCs w:val="32"/>
        </w:rPr>
        <w:t>批次，食用农产品</w:t>
      </w:r>
      <w:r>
        <w:rPr>
          <w:rFonts w:hint="eastAsia" w:ascii="仿宋_GB2312" w:cs="仿宋_GB2312"/>
          <w:sz w:val="32"/>
          <w:szCs w:val="32"/>
          <w:lang w:eastAsia="zh-CN"/>
        </w:rPr>
        <w:t>专项</w:t>
      </w:r>
      <w:r>
        <w:rPr>
          <w:rFonts w:hint="eastAsia" w:ascii="仿宋_GB2312" w:eastAsia="仿宋_GB2312" w:cs="仿宋_GB2312"/>
          <w:sz w:val="32"/>
          <w:szCs w:val="32"/>
        </w:rPr>
        <w:t>600批次，餐饮环节计划抽检1000批次，生产环节计划抽检600批次</w:t>
      </w:r>
      <w:r>
        <w:rPr>
          <w:rFonts w:hint="eastAsia" w:ascii="仿宋_GB2312" w:cs="仿宋_GB2312"/>
          <w:sz w:val="32"/>
          <w:szCs w:val="32"/>
          <w:lang w:eastAsia="zh-CN"/>
        </w:rPr>
        <w:t>。</w:t>
      </w:r>
      <w:r>
        <w:rPr>
          <w:rFonts w:hint="eastAsia" w:ascii="仿宋_GB2312" w:eastAsia="仿宋_GB2312" w:cs="仿宋_GB2312"/>
          <w:sz w:val="32"/>
          <w:szCs w:val="32"/>
        </w:rPr>
        <w:t>具体抽检明细见附件。</w:t>
      </w:r>
    </w:p>
    <w:p>
      <w:pPr>
        <w:spacing w:line="600" w:lineRule="exact"/>
        <w:ind w:firstLine="640" w:firstLineChars="200"/>
        <w:rPr>
          <w:rFonts w:hint="eastAsia" w:ascii="楷体_GB2312" w:eastAsia="楷体_GB2312" w:cs="楷体_GB2312"/>
          <w:b/>
          <w:sz w:val="32"/>
          <w:szCs w:val="32"/>
        </w:rPr>
      </w:pPr>
      <w:r>
        <w:rPr>
          <w:rFonts w:hint="eastAsia" w:ascii="楷体_GB2312" w:eastAsia="楷体_GB2312" w:cs="楷体_GB2312"/>
          <w:b/>
          <w:sz w:val="32"/>
          <w:szCs w:val="32"/>
        </w:rPr>
        <w:t>（二）抽检对象</w:t>
      </w:r>
    </w:p>
    <w:p>
      <w:pPr>
        <w:spacing w:line="600" w:lineRule="exact"/>
        <w:ind w:firstLine="640" w:firstLineChars="200"/>
        <w:rPr>
          <w:rFonts w:hint="eastAsia" w:ascii="仿宋_GB2312" w:eastAsia="仿宋_GB2312" w:cs="仿宋_GB2312"/>
          <w:sz w:val="32"/>
          <w:szCs w:val="32"/>
        </w:rPr>
      </w:pPr>
      <w:r>
        <w:rPr>
          <w:rFonts w:hint="eastAsia" w:ascii="仿宋_GB2312" w:eastAsia="仿宋_GB2312" w:cs="仿宋_GB2312"/>
          <w:sz w:val="32"/>
          <w:szCs w:val="32"/>
        </w:rPr>
        <w:t>抽检地区应覆盖我区行政区域内的县城、乡镇和行政村。抽检范围涵盖食品生产环节、流通环节、餐饮环节，包括县城和乡镇的小作坊、生产企业、批发市场、超市、农贸市场、食用农产品零售市场、食杂店、学校饭堂、酒店、餐饮业等食品生产经营单位。突出高风险食品与不合格食品跟踪抽检，对消费量大的高风险食品要加大抽检力度，切实加强对诚信度低、历年检出不合格食品生产企业的跟踪抽检。兼顾食品季节性和节令性的特点，每季度安排重点抽检品种，粮食加工品、食用油、蛋制品、乳制品、食用农产品等大宗日常消费品全年均衡抽检。</w:t>
      </w:r>
    </w:p>
    <w:p>
      <w:pPr>
        <w:spacing w:line="600" w:lineRule="exact"/>
        <w:ind w:firstLine="640" w:firstLineChars="200"/>
        <w:rPr>
          <w:rFonts w:hint="eastAsia" w:ascii="黑体" w:hAnsi="黑体" w:eastAsia="黑体" w:cs="仿宋_GB2312"/>
          <w:color w:val="000000"/>
          <w:sz w:val="32"/>
          <w:szCs w:val="32"/>
        </w:rPr>
      </w:pPr>
      <w:r>
        <w:rPr>
          <w:rFonts w:hint="eastAsia" w:ascii="黑体" w:hAnsi="黑体" w:eastAsia="黑体" w:cs="黑体"/>
          <w:sz w:val="32"/>
          <w:szCs w:val="32"/>
        </w:rPr>
        <w:t>四、时间安排</w:t>
      </w:r>
    </w:p>
    <w:p>
      <w:pPr>
        <w:autoSpaceDE w:val="0"/>
        <w:spacing w:line="600" w:lineRule="exact"/>
        <w:ind w:firstLine="640" w:firstLineChars="200"/>
        <w:rPr>
          <w:rFonts w:hint="eastAsia" w:ascii="仿宋_GB2312" w:eastAsia="仿宋_GB2312" w:cs="楷体_GB2312"/>
          <w:sz w:val="32"/>
          <w:szCs w:val="32"/>
        </w:rPr>
      </w:pPr>
      <w:r>
        <w:rPr>
          <w:rFonts w:hint="eastAsia" w:ascii="仿宋_GB2312" w:eastAsia="仿宋_GB2312" w:cs="楷体_GB2312"/>
          <w:sz w:val="32"/>
          <w:szCs w:val="32"/>
        </w:rPr>
        <w:t>（一）2-6月，及时有序推进食品安全抽检工作,确保“时间过半，任务过半”。</w:t>
      </w:r>
    </w:p>
    <w:p>
      <w:pPr>
        <w:autoSpaceDE w:val="0"/>
        <w:spacing w:line="600" w:lineRule="exact"/>
        <w:ind w:firstLine="640" w:firstLineChars="200"/>
        <w:rPr>
          <w:rFonts w:hint="eastAsia" w:ascii="仿宋_GB2312" w:eastAsia="仿宋_GB2312" w:cs="楷体_GB2312"/>
          <w:sz w:val="32"/>
          <w:szCs w:val="32"/>
        </w:rPr>
      </w:pPr>
      <w:r>
        <w:rPr>
          <w:rFonts w:hint="eastAsia" w:ascii="仿宋_GB2312" w:eastAsia="仿宋_GB2312" w:cs="楷体_GB2312"/>
          <w:sz w:val="32"/>
          <w:szCs w:val="32"/>
        </w:rPr>
        <w:t>（二）7-11月，持续开展食品安全抽检工作，配合省、市食安办对各地食品安全抽检工作开展情况进行检查。</w:t>
      </w:r>
    </w:p>
    <w:p>
      <w:pPr>
        <w:autoSpaceDE w:val="0"/>
        <w:spacing w:line="600" w:lineRule="exact"/>
        <w:ind w:firstLine="640" w:firstLineChars="200"/>
        <w:rPr>
          <w:rFonts w:hint="eastAsia" w:ascii="仿宋_GB2312" w:eastAsia="仿宋_GB2312" w:cs="仿宋_GB2312"/>
          <w:sz w:val="32"/>
          <w:szCs w:val="32"/>
        </w:rPr>
      </w:pPr>
      <w:r>
        <w:rPr>
          <w:rFonts w:hint="eastAsia" w:ascii="仿宋_GB2312" w:eastAsia="仿宋_GB2312" w:cs="楷体_GB2312"/>
          <w:sz w:val="32"/>
          <w:szCs w:val="32"/>
        </w:rPr>
        <w:t>（三）12</w:t>
      </w:r>
      <w:r>
        <w:rPr>
          <w:rFonts w:hint="eastAsia" w:ascii="仿宋_GB2312" w:eastAsia="仿宋_GB2312" w:cs="仿宋_GB2312"/>
          <w:sz w:val="32"/>
          <w:szCs w:val="32"/>
        </w:rPr>
        <w:t>月，完成全年食品安全抽检工作任务，并对年度食品安全抽检工作的开展情况进行总结。</w:t>
      </w:r>
    </w:p>
    <w:p>
      <w:pPr>
        <w:keepNext w:val="0"/>
        <w:keepLines w:val="0"/>
        <w:widowControl w:val="0"/>
        <w:suppressLineNumbers w:val="0"/>
        <w:autoSpaceDE w:val="0"/>
        <w:autoSpaceDN/>
        <w:spacing w:line="600" w:lineRule="exact"/>
        <w:ind w:firstLine="640" w:firstLineChars="200"/>
        <w:jc w:val="both"/>
        <w:rPr>
          <w:rFonts w:hint="eastAsia" w:ascii="黑体" w:hAnsi="宋体" w:eastAsia="黑体" w:cs="仿宋"/>
          <w:kern w:val="2"/>
          <w:sz w:val="32"/>
          <w:szCs w:val="32"/>
          <w:highlight w:val="none"/>
        </w:rPr>
      </w:pPr>
      <w:r>
        <w:rPr>
          <w:rFonts w:hint="eastAsia" w:ascii="黑体" w:hAnsi="宋体" w:eastAsia="黑体" w:cs="黑体"/>
          <w:kern w:val="2"/>
          <w:sz w:val="32"/>
          <w:szCs w:val="32"/>
          <w:highlight w:val="none"/>
        </w:rPr>
        <w:t>四、工作要求</w:t>
      </w:r>
    </w:p>
    <w:p>
      <w:pPr>
        <w:keepNext w:val="0"/>
        <w:keepLines w:val="0"/>
        <w:widowControl w:val="0"/>
        <w:suppressLineNumbers w:val="0"/>
        <w:autoSpaceDE w:val="0"/>
        <w:autoSpaceDN/>
        <w:spacing w:line="600" w:lineRule="exact"/>
        <w:ind w:left="0" w:firstLine="640"/>
        <w:jc w:val="both"/>
        <w:rPr>
          <w:rFonts w:hint="default" w:ascii="楷体_GB2312" w:hAnsi="Times New Roman" w:eastAsia="楷体_GB2312" w:cs="楷体_GB2312"/>
          <w:b w:val="0"/>
          <w:kern w:val="2"/>
          <w:sz w:val="32"/>
          <w:szCs w:val="32"/>
          <w:highlight w:val="none"/>
        </w:rPr>
      </w:pPr>
      <w:r>
        <w:rPr>
          <w:rFonts w:hint="default" w:ascii="楷体_GB2312" w:hAnsi="Times New Roman" w:eastAsia="楷体_GB2312" w:cs="楷体_GB2312"/>
          <w:b w:val="0"/>
          <w:kern w:val="2"/>
          <w:sz w:val="32"/>
          <w:szCs w:val="32"/>
          <w:highlight w:val="none"/>
        </w:rPr>
        <w:t>（一）加强组织领导，确保计划实施</w:t>
      </w:r>
    </w:p>
    <w:p>
      <w:pPr>
        <w:keepNext w:val="0"/>
        <w:keepLines w:val="0"/>
        <w:widowControl w:val="0"/>
        <w:suppressLineNumbers w:val="0"/>
        <w:autoSpaceDE w:val="0"/>
        <w:autoSpaceDN/>
        <w:spacing w:line="600" w:lineRule="exact"/>
        <w:ind w:left="0" w:firstLine="640"/>
        <w:jc w:val="both"/>
        <w:rPr>
          <w:rFonts w:hint="default" w:ascii="仿宋_GB2312" w:hAnsi="Times New Roman" w:eastAsia="仿宋_GB2312" w:cs="仿宋_GB2312"/>
          <w:kern w:val="2"/>
          <w:sz w:val="32"/>
          <w:szCs w:val="32"/>
          <w:highlight w:val="none"/>
        </w:rPr>
      </w:pPr>
      <w:r>
        <w:rPr>
          <w:rFonts w:hint="default" w:ascii="仿宋_GB2312" w:hAnsi="Times New Roman" w:eastAsia="仿宋_GB2312" w:cs="仿宋_GB2312"/>
          <w:kern w:val="2"/>
          <w:sz w:val="32"/>
          <w:szCs w:val="32"/>
          <w:highlight w:val="none"/>
        </w:rPr>
        <w:t>抽样检验是《中华人民共和国食品安全法》确定的一项基本监管制度，</w:t>
      </w:r>
      <w:r>
        <w:rPr>
          <w:rFonts w:hint="eastAsia" w:ascii="仿宋_GB2312" w:cs="仿宋_GB2312"/>
          <w:kern w:val="2"/>
          <w:sz w:val="32"/>
          <w:szCs w:val="32"/>
          <w:highlight w:val="none"/>
          <w:lang w:eastAsia="zh-CN"/>
        </w:rPr>
        <w:t>必须</w:t>
      </w:r>
      <w:r>
        <w:rPr>
          <w:rFonts w:hint="default" w:ascii="仿宋_GB2312" w:hAnsi="Times New Roman" w:eastAsia="仿宋_GB2312" w:cs="仿宋_GB2312"/>
          <w:kern w:val="2"/>
          <w:sz w:val="32"/>
          <w:szCs w:val="32"/>
          <w:highlight w:val="none"/>
        </w:rPr>
        <w:t>高度重视抽检工作，加强统一领导和组织协调。要明确专门机构和专门人员负责抽检工作，确保工作的延续性和人员的稳定性；要尽快组织力量根据计划认真细化抽检任务，完善工作机制，确保年度任务按序时进度推进；确保抽检工作质量和效率。</w:t>
      </w:r>
    </w:p>
    <w:p>
      <w:pPr>
        <w:keepNext w:val="0"/>
        <w:keepLines w:val="0"/>
        <w:widowControl w:val="0"/>
        <w:suppressLineNumbers w:val="0"/>
        <w:autoSpaceDE w:val="0"/>
        <w:autoSpaceDN/>
        <w:spacing w:line="600" w:lineRule="exact"/>
        <w:ind w:left="0" w:firstLine="640"/>
        <w:jc w:val="both"/>
        <w:rPr>
          <w:rFonts w:hint="default" w:ascii="楷体_GB2312" w:hAnsi="Times New Roman" w:eastAsia="楷体_GB2312" w:cs="楷体_GB2312"/>
          <w:b w:val="0"/>
          <w:kern w:val="2"/>
          <w:sz w:val="32"/>
          <w:szCs w:val="32"/>
          <w:highlight w:val="none"/>
        </w:rPr>
      </w:pPr>
      <w:r>
        <w:rPr>
          <w:rFonts w:hint="default" w:ascii="楷体_GB2312" w:hAnsi="Times New Roman" w:eastAsia="楷体_GB2312" w:cs="楷体_GB2312"/>
          <w:b w:val="0"/>
          <w:kern w:val="2"/>
          <w:sz w:val="32"/>
          <w:szCs w:val="32"/>
          <w:highlight w:val="none"/>
        </w:rPr>
        <w:t>（二）规范抽检工作，提高抽检效能</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仿宋_GB2312" w:cs="Times New Roman"/>
          <w:kern w:val="2"/>
          <w:sz w:val="32"/>
          <w:szCs w:val="32"/>
          <w:highlight w:val="none"/>
        </w:rPr>
      </w:pPr>
      <w:r>
        <w:rPr>
          <w:rFonts w:hint="default" w:ascii="仿宋_GB2312" w:hAnsi="Times New Roman" w:eastAsia="仿宋_GB2312" w:cs="仿宋_GB2312"/>
          <w:kern w:val="2"/>
          <w:sz w:val="32"/>
          <w:szCs w:val="32"/>
          <w:highlight w:val="none"/>
        </w:rPr>
        <w:t>开展的食品安全监督抽检应抓重点、抓关键，针对突出问题，合理安排抽检任务，支持承检机构样品采集、运输和检验工作，及时汇总和分析抽检结果；并根据监管需要，适时组织应急、执法抽检等工作。应在确保问题导向和广泛覆盖的基础上，落实随机选取抽样对象、随机确定抽样人员的</w:t>
      </w:r>
      <w:r>
        <w:rPr>
          <w:rFonts w:hint="default" w:ascii="Times New Roman" w:hAnsi="Times New Roman" w:eastAsia="仿宋_GB2312" w:cs="Times New Roman"/>
          <w:kern w:val="2"/>
          <w:sz w:val="32"/>
          <w:szCs w:val="32"/>
          <w:highlight w:val="none"/>
        </w:rPr>
        <w:t>“</w:t>
      </w:r>
      <w:r>
        <w:rPr>
          <w:rFonts w:hint="default" w:ascii="仿宋_GB2312" w:hAnsi="Times New Roman" w:eastAsia="仿宋_GB2312" w:cs="仿宋_GB2312"/>
          <w:kern w:val="2"/>
          <w:sz w:val="32"/>
          <w:szCs w:val="32"/>
          <w:highlight w:val="none"/>
        </w:rPr>
        <w:t>双随机</w:t>
      </w:r>
      <w:r>
        <w:rPr>
          <w:rFonts w:hint="default" w:ascii="Times New Roman" w:hAnsi="Times New Roman" w:eastAsia="仿宋_GB2312" w:cs="Times New Roman"/>
          <w:kern w:val="2"/>
          <w:sz w:val="32"/>
          <w:szCs w:val="32"/>
          <w:highlight w:val="none"/>
        </w:rPr>
        <w:t>”</w:t>
      </w:r>
      <w:r>
        <w:rPr>
          <w:rFonts w:hint="default" w:ascii="仿宋_GB2312" w:hAnsi="Times New Roman" w:eastAsia="仿宋_GB2312" w:cs="仿宋_GB2312"/>
          <w:kern w:val="2"/>
          <w:sz w:val="32"/>
          <w:szCs w:val="32"/>
          <w:highlight w:val="none"/>
        </w:rPr>
        <w:t>要求，督促承检机构在抽检工作中严格执行有关法律法规、规章及相关规定。</w:t>
      </w:r>
    </w:p>
    <w:p>
      <w:pPr>
        <w:keepNext w:val="0"/>
        <w:keepLines w:val="0"/>
        <w:widowControl w:val="0"/>
        <w:suppressLineNumbers w:val="0"/>
        <w:autoSpaceDE w:val="0"/>
        <w:autoSpaceDN/>
        <w:spacing w:line="600" w:lineRule="exact"/>
        <w:ind w:left="0" w:firstLine="640"/>
        <w:jc w:val="both"/>
        <w:rPr>
          <w:rFonts w:hint="default" w:ascii="楷体_GB2312" w:hAnsi="Times New Roman" w:eastAsia="楷体_GB2312" w:cs="楷体_GB2312"/>
          <w:b w:val="0"/>
          <w:kern w:val="2"/>
          <w:sz w:val="32"/>
          <w:szCs w:val="32"/>
          <w:highlight w:val="none"/>
        </w:rPr>
      </w:pPr>
      <w:r>
        <w:rPr>
          <w:rFonts w:hint="default" w:ascii="楷体_GB2312" w:hAnsi="Times New Roman" w:eastAsia="楷体_GB2312" w:cs="楷体_GB2312"/>
          <w:b w:val="0"/>
          <w:kern w:val="2"/>
          <w:sz w:val="32"/>
          <w:szCs w:val="32"/>
          <w:highlight w:val="none"/>
        </w:rPr>
        <w:t>（</w:t>
      </w:r>
      <w:r>
        <w:rPr>
          <w:rFonts w:hint="eastAsia" w:ascii="楷体_GB2312" w:eastAsia="楷体_GB2312" w:cs="楷体_GB2312"/>
          <w:b w:val="0"/>
          <w:kern w:val="2"/>
          <w:sz w:val="32"/>
          <w:szCs w:val="32"/>
          <w:highlight w:val="none"/>
          <w:lang w:eastAsia="zh-CN"/>
        </w:rPr>
        <w:t>三</w:t>
      </w:r>
      <w:r>
        <w:rPr>
          <w:rFonts w:hint="default" w:ascii="楷体_GB2312" w:hAnsi="Times New Roman" w:eastAsia="楷体_GB2312" w:cs="楷体_GB2312"/>
          <w:b w:val="0"/>
          <w:kern w:val="2"/>
          <w:sz w:val="32"/>
          <w:szCs w:val="32"/>
          <w:highlight w:val="none"/>
        </w:rPr>
        <w:t>）依法核查处置，及时公布信息</w:t>
      </w:r>
    </w:p>
    <w:p>
      <w:pPr>
        <w:keepNext w:val="0"/>
        <w:keepLines w:val="0"/>
        <w:widowControl w:val="0"/>
        <w:suppressLineNumbers w:val="0"/>
        <w:autoSpaceDE w:val="0"/>
        <w:autoSpaceDN/>
        <w:spacing w:line="600" w:lineRule="exact"/>
        <w:ind w:left="0" w:firstLine="640" w:firstLineChars="200"/>
        <w:jc w:val="both"/>
        <w:rPr>
          <w:rFonts w:hint="eastAsia" w:ascii="仿宋_GB2312" w:hAnsi="仿宋_GB2312" w:eastAsia="仿宋_GB2312" w:cs="仿宋_GB2312"/>
          <w:kern w:val="2"/>
          <w:sz w:val="32"/>
          <w:szCs w:val="32"/>
          <w:highlight w:val="none"/>
        </w:rPr>
      </w:pPr>
      <w:r>
        <w:rPr>
          <w:rFonts w:hint="eastAsia" w:ascii="仿宋_GB2312" w:hAnsi="仿宋_GB2312" w:cs="仿宋_GB2312"/>
          <w:kern w:val="2"/>
          <w:sz w:val="32"/>
          <w:szCs w:val="32"/>
          <w:highlight w:val="none"/>
          <w:lang w:eastAsia="zh-CN"/>
        </w:rPr>
        <w:t>各</w:t>
      </w:r>
      <w:r>
        <w:rPr>
          <w:rFonts w:hint="eastAsia" w:ascii="仿宋_GB2312" w:hAnsi="仿宋_GB2312" w:eastAsia="仿宋_GB2312" w:cs="仿宋_GB2312"/>
          <w:kern w:val="2"/>
          <w:sz w:val="32"/>
          <w:szCs w:val="32"/>
          <w:highlight w:val="none"/>
        </w:rPr>
        <w:t>市场监管</w:t>
      </w:r>
      <w:r>
        <w:rPr>
          <w:rFonts w:hint="eastAsia" w:ascii="仿宋_GB2312" w:hAnsi="仿宋_GB2312" w:cs="仿宋_GB2312"/>
          <w:kern w:val="2"/>
          <w:sz w:val="32"/>
          <w:szCs w:val="32"/>
          <w:highlight w:val="none"/>
          <w:lang w:eastAsia="zh-CN"/>
        </w:rPr>
        <w:t>所</w:t>
      </w:r>
      <w:r>
        <w:rPr>
          <w:rFonts w:hint="eastAsia" w:ascii="仿宋_GB2312" w:hAnsi="仿宋_GB2312" w:eastAsia="仿宋_GB2312" w:cs="仿宋_GB2312"/>
          <w:kern w:val="2"/>
          <w:sz w:val="32"/>
          <w:szCs w:val="32"/>
          <w:highlight w:val="none"/>
        </w:rPr>
        <w:t>应加强对不合格食品的核查处置工作，收到不合格食品检验报告后，应当及时送达并启动核查处置工作，不合格报告表明可能对身体健康和生命安全造成严重危害的，核查处置工作应当在24小时内启动；核查处置过程中发现涉嫌犯罪或涉及其他部门职责的，应当及时移送移交；对多次不合格受到查处仍整改不到位的企业，要依法从严从重查处，依法责令停产停业、直至吊销许可证。</w:t>
      </w:r>
    </w:p>
    <w:p>
      <w:pPr>
        <w:keepNext w:val="0"/>
        <w:keepLines w:val="0"/>
        <w:widowControl w:val="0"/>
        <w:suppressLineNumbers w:val="0"/>
        <w:autoSpaceDE w:val="0"/>
        <w:autoSpaceDN/>
        <w:spacing w:line="600" w:lineRule="exact"/>
        <w:ind w:left="0" w:firstLine="640" w:firstLineChars="200"/>
        <w:jc w:val="both"/>
        <w:outlineLvl w:val="1"/>
        <w:rPr>
          <w:rFonts w:hint="default" w:ascii="Times New Roman" w:hAnsi="Times New Roman" w:eastAsia="仿宋_GB2312" w:cs="Times New Roman"/>
          <w:kern w:val="2"/>
          <w:sz w:val="32"/>
          <w:szCs w:val="32"/>
          <w:highlight w:val="none"/>
        </w:rPr>
      </w:pPr>
      <w:r>
        <w:rPr>
          <w:rFonts w:hint="default" w:ascii="楷体_GB2312" w:hAnsi="Times New Roman" w:eastAsia="楷体_GB2312" w:cs="楷体_GB2312"/>
          <w:kern w:val="2"/>
          <w:sz w:val="32"/>
          <w:szCs w:val="32"/>
          <w:highlight w:val="none"/>
        </w:rPr>
        <w:t>（</w:t>
      </w:r>
      <w:r>
        <w:rPr>
          <w:rFonts w:hint="eastAsia" w:ascii="楷体_GB2312" w:eastAsia="楷体_GB2312" w:cs="楷体_GB2312"/>
          <w:kern w:val="2"/>
          <w:sz w:val="32"/>
          <w:szCs w:val="32"/>
          <w:highlight w:val="none"/>
          <w:lang w:eastAsia="zh-CN"/>
        </w:rPr>
        <w:t>四</w:t>
      </w:r>
      <w:r>
        <w:rPr>
          <w:rFonts w:hint="default" w:ascii="楷体_GB2312" w:hAnsi="Times New Roman" w:eastAsia="楷体_GB2312" w:cs="楷体_GB2312"/>
          <w:kern w:val="2"/>
          <w:sz w:val="32"/>
          <w:szCs w:val="32"/>
          <w:highlight w:val="none"/>
        </w:rPr>
        <w:t>）规范食用农产品抽检，完善信息通报机制。</w:t>
      </w:r>
    </w:p>
    <w:p>
      <w:pPr>
        <w:keepNext w:val="0"/>
        <w:keepLines w:val="0"/>
        <w:widowControl w:val="0"/>
        <w:suppressLineNumbers w:val="0"/>
        <w:autoSpaceDE w:val="0"/>
        <w:autoSpaceDN/>
        <w:spacing w:line="600" w:lineRule="exact"/>
        <w:ind w:left="0" w:firstLine="640" w:firstLineChars="200"/>
        <w:jc w:val="both"/>
        <w:rPr>
          <w:rFonts w:hint="default" w:ascii="Times New Roman" w:hAnsi="Times New Roman" w:eastAsia="仿宋_GB2312" w:cs="Times New Roman"/>
          <w:kern w:val="2"/>
          <w:sz w:val="32"/>
          <w:szCs w:val="32"/>
          <w:highlight w:val="none"/>
        </w:rPr>
      </w:pPr>
      <w:r>
        <w:rPr>
          <w:rFonts w:hint="eastAsia" w:ascii="仿宋_GB2312" w:hAnsi="仿宋_GB2312" w:eastAsia="仿宋_GB2312" w:cs="仿宋_GB2312"/>
          <w:b w:val="0"/>
          <w:kern w:val="2"/>
          <w:sz w:val="32"/>
          <w:szCs w:val="32"/>
          <w:highlight w:val="none"/>
        </w:rPr>
        <w:t>各市场监管</w:t>
      </w:r>
      <w:r>
        <w:rPr>
          <w:rFonts w:hint="eastAsia" w:ascii="仿宋_GB2312" w:hAnsi="仿宋_GB2312" w:cs="仿宋_GB2312"/>
          <w:b w:val="0"/>
          <w:kern w:val="2"/>
          <w:sz w:val="32"/>
          <w:szCs w:val="32"/>
          <w:highlight w:val="none"/>
          <w:lang w:eastAsia="zh-CN"/>
        </w:rPr>
        <w:t>所</w:t>
      </w:r>
      <w:r>
        <w:rPr>
          <w:rFonts w:hint="eastAsia" w:ascii="仿宋_GB2312" w:hAnsi="仿宋_GB2312" w:eastAsia="仿宋_GB2312" w:cs="仿宋_GB2312"/>
          <w:b w:val="0"/>
          <w:kern w:val="2"/>
          <w:sz w:val="32"/>
          <w:szCs w:val="32"/>
          <w:highlight w:val="none"/>
        </w:rPr>
        <w:t>要认真落实《食用农产品抽样检验和核查处置规定》要求，在实施食用农产品抽样时，应当有2名监管人员参与现场抽样。抽检发现的不合格食用农产品涉及种植、养殖环节的，</w:t>
      </w:r>
      <w:r>
        <w:rPr>
          <w:rFonts w:hint="eastAsia" w:ascii="仿宋_GB2312" w:hAnsi="仿宋_GB2312" w:cs="仿宋_GB2312"/>
          <w:b w:val="0"/>
          <w:kern w:val="2"/>
          <w:sz w:val="32"/>
          <w:szCs w:val="32"/>
          <w:highlight w:val="none"/>
          <w:lang w:eastAsia="zh-CN"/>
        </w:rPr>
        <w:t>区</w:t>
      </w:r>
      <w:r>
        <w:rPr>
          <w:rFonts w:hint="eastAsia" w:ascii="仿宋_GB2312" w:hAnsi="仿宋_GB2312" w:eastAsia="仿宋_GB2312" w:cs="仿宋_GB2312"/>
          <w:b w:val="0"/>
          <w:kern w:val="2"/>
          <w:sz w:val="32"/>
          <w:szCs w:val="32"/>
          <w:highlight w:val="none"/>
        </w:rPr>
        <w:t>市场监管</w:t>
      </w:r>
      <w:r>
        <w:rPr>
          <w:rFonts w:hint="eastAsia" w:ascii="仿宋_GB2312" w:hAnsi="仿宋_GB2312" w:cs="仿宋_GB2312"/>
          <w:b w:val="0"/>
          <w:kern w:val="2"/>
          <w:sz w:val="32"/>
          <w:szCs w:val="32"/>
          <w:highlight w:val="none"/>
          <w:lang w:eastAsia="zh-CN"/>
        </w:rPr>
        <w:t>局要</w:t>
      </w:r>
      <w:r>
        <w:rPr>
          <w:rFonts w:hint="eastAsia" w:ascii="仿宋_GB2312" w:hAnsi="仿宋_GB2312" w:eastAsia="仿宋_GB2312" w:cs="仿宋_GB2312"/>
          <w:b w:val="0"/>
          <w:kern w:val="2"/>
          <w:sz w:val="32"/>
          <w:szCs w:val="32"/>
          <w:highlight w:val="none"/>
        </w:rPr>
        <w:t>及时向产地同级农业农村部门通报；涉及进口环节的，及时向进口地海关通报</w:t>
      </w:r>
      <w:r>
        <w:rPr>
          <w:rFonts w:hint="eastAsia" w:ascii="仿宋_GB2312" w:hAnsi="仿宋_GB2312" w:eastAsia="仿宋_GB2312" w:cs="仿宋_GB2312"/>
          <w:kern w:val="2"/>
          <w:sz w:val="32"/>
          <w:szCs w:val="32"/>
          <w:highlight w:val="none"/>
        </w:rPr>
        <w:t>。</w:t>
      </w:r>
    </w:p>
    <w:p>
      <w:pPr>
        <w:keepNext w:val="0"/>
        <w:keepLines w:val="0"/>
        <w:widowControl w:val="0"/>
        <w:suppressLineNumbers w:val="0"/>
        <w:autoSpaceDE w:val="0"/>
        <w:autoSpaceDN/>
        <w:spacing w:line="600" w:lineRule="exact"/>
        <w:ind w:left="0" w:firstLine="640"/>
        <w:jc w:val="both"/>
        <w:rPr>
          <w:rFonts w:hint="eastAsia" w:ascii="黑体" w:hAnsi="宋体" w:eastAsia="黑体" w:cs="仿宋"/>
          <w:kern w:val="2"/>
          <w:sz w:val="32"/>
          <w:szCs w:val="32"/>
          <w:highlight w:val="none"/>
        </w:rPr>
      </w:pPr>
      <w:r>
        <w:rPr>
          <w:rFonts w:hint="eastAsia" w:ascii="黑体" w:hAnsi="宋体" w:eastAsia="黑体" w:cs="黑体"/>
          <w:kern w:val="2"/>
          <w:sz w:val="32"/>
          <w:szCs w:val="32"/>
          <w:highlight w:val="none"/>
        </w:rPr>
        <w:t>五、工作纪律</w:t>
      </w:r>
    </w:p>
    <w:p>
      <w:pPr>
        <w:keepNext w:val="0"/>
        <w:keepLines w:val="0"/>
        <w:widowControl w:val="0"/>
        <w:suppressLineNumbers w:val="0"/>
        <w:autoSpaceDE w:val="0"/>
        <w:autoSpaceDN/>
        <w:spacing w:line="600" w:lineRule="exact"/>
        <w:ind w:left="0" w:firstLine="640"/>
        <w:jc w:val="both"/>
        <w:rPr>
          <w:rFonts w:hint="eastAsia" w:ascii="仿宋_GB2312" w:hAnsi="仿宋_GB2312" w:eastAsia="仿宋_GB2312" w:cs="仿宋_GB2312"/>
          <w:b/>
          <w:kern w:val="2"/>
          <w:sz w:val="32"/>
          <w:szCs w:val="32"/>
          <w:highlight w:val="none"/>
        </w:rPr>
      </w:pPr>
      <w:r>
        <w:rPr>
          <w:rFonts w:hint="eastAsia" w:ascii="仿宋_GB2312" w:hAnsi="仿宋_GB2312" w:eastAsia="仿宋_GB2312" w:cs="仿宋_GB2312"/>
          <w:kern w:val="2"/>
          <w:sz w:val="32"/>
          <w:szCs w:val="32"/>
          <w:highlight w:val="none"/>
        </w:rPr>
        <w:t>食品安全抽检工作相关人员不得随意更改抽检信息，不得瞒报、谎报、漏报检验数据，不得擅自发布有关抽检的信息，不得在开展抽样工作前事先通知被抽检单位和接受被抽检单位的馈赠，不得利用抽检结果开展有偿活动、牟取不正当利益。</w:t>
      </w:r>
    </w:p>
    <w:p>
      <w:pPr>
        <w:autoSpaceDE w:val="0"/>
        <w:spacing w:line="600" w:lineRule="exact"/>
        <w:ind w:firstLine="640"/>
        <w:rPr>
          <w:rFonts w:hint="eastAsia" w:ascii="仿宋_GB2312" w:eastAsia="仿宋_GB2312" w:cs="仿宋_GB2312"/>
          <w:sz w:val="32"/>
          <w:szCs w:val="32"/>
        </w:rPr>
      </w:pPr>
      <w:r>
        <w:rPr>
          <w:rFonts w:hint="eastAsia" w:ascii="仿宋_GB2312" w:eastAsia="仿宋_GB2312" w:cs="仿宋_GB2312"/>
          <w:sz w:val="32"/>
          <w:szCs w:val="32"/>
        </w:rPr>
        <w:t>区市场监督管理局综合协调应急股联系人：张艳丽，联系方式：5838019，邮箱：</w:t>
      </w:r>
      <w:r>
        <w:rPr>
          <w:rFonts w:hint="eastAsia" w:ascii="仿宋_GB2312" w:eastAsia="仿宋_GB2312" w:cs="仿宋_GB2312"/>
          <w:sz w:val="32"/>
          <w:szCs w:val="32"/>
        </w:rPr>
        <w:fldChar w:fldCharType="begin"/>
      </w:r>
      <w:r>
        <w:rPr>
          <w:rFonts w:hint="eastAsia" w:ascii="仿宋_GB2312" w:eastAsia="仿宋_GB2312" w:cs="仿宋_GB2312"/>
          <w:sz w:val="32"/>
          <w:szCs w:val="32"/>
        </w:rPr>
        <w:instrText xml:space="preserve"> HYPERLINK "mailto:qxsanb@163.com" </w:instrText>
      </w:r>
      <w:r>
        <w:rPr>
          <w:rFonts w:hint="eastAsia" w:ascii="仿宋_GB2312" w:eastAsia="仿宋_GB2312" w:cs="仿宋_GB2312"/>
          <w:sz w:val="32"/>
          <w:szCs w:val="32"/>
        </w:rPr>
        <w:fldChar w:fldCharType="separate"/>
      </w:r>
      <w:r>
        <w:rPr>
          <w:rStyle w:val="5"/>
          <w:rFonts w:hint="eastAsia" w:ascii="仿宋_GB2312" w:eastAsia="仿宋_GB2312" w:cs="仿宋_GB2312"/>
          <w:sz w:val="32"/>
          <w:szCs w:val="32"/>
        </w:rPr>
        <w:t>qxsanb@163.com</w:t>
      </w:r>
      <w:r>
        <w:rPr>
          <w:rFonts w:hint="eastAsia" w:ascii="仿宋_GB2312" w:eastAsia="仿宋_GB2312" w:cs="仿宋_GB2312"/>
          <w:sz w:val="32"/>
          <w:szCs w:val="32"/>
        </w:rPr>
        <w:fldChar w:fldCharType="end"/>
      </w:r>
      <w:r>
        <w:rPr>
          <w:rFonts w:hint="eastAsia" w:ascii="仿宋_GB2312" w:eastAsia="仿宋_GB2312" w:cs="仿宋_GB2312"/>
          <w:sz w:val="32"/>
          <w:szCs w:val="32"/>
        </w:rPr>
        <w:t>。</w:t>
      </w:r>
    </w:p>
    <w:p>
      <w:pPr>
        <w:ind w:firstLine="640" w:firstLineChars="200"/>
        <w:jc w:val="both"/>
        <w:rPr>
          <w:rFonts w:hint="default" w:ascii="Times New Roman" w:hAnsi="Times New Roman" w:eastAsia="仿宋_GB2312" w:cs="Times New Roman"/>
          <w:kern w:val="2"/>
          <w:sz w:val="32"/>
          <w:szCs w:val="32"/>
          <w:highlight w:val="none"/>
        </w:rPr>
      </w:pPr>
      <w:r>
        <w:rPr>
          <w:rFonts w:hint="eastAsia" w:ascii="仿宋_GB2312" w:eastAsia="仿宋_GB2312" w:cs="仿宋_GB2312"/>
          <w:sz w:val="32"/>
          <w:szCs w:val="32"/>
        </w:rPr>
        <w:t>附件：202</w:t>
      </w:r>
      <w:r>
        <w:rPr>
          <w:rFonts w:hint="eastAsia" w:ascii="仿宋_GB2312" w:cs="仿宋_GB2312"/>
          <w:sz w:val="32"/>
          <w:szCs w:val="32"/>
          <w:lang w:val="en-US" w:eastAsia="zh-CN"/>
        </w:rPr>
        <w:t>1</w:t>
      </w:r>
      <w:r>
        <w:rPr>
          <w:rFonts w:hint="eastAsia" w:ascii="仿宋_GB2312" w:eastAsia="仿宋_GB2312" w:cs="仿宋_GB2312"/>
          <w:sz w:val="32"/>
          <w:szCs w:val="32"/>
        </w:rPr>
        <w:t>年清新区食品抽检计划明细</w:t>
      </w:r>
    </w:p>
    <w:p>
      <w:pPr>
        <w:ind w:left="0" w:firstLine="640" w:firstLineChars="200"/>
        <w:jc w:val="both"/>
        <w:rPr>
          <w:rFonts w:hint="default" w:ascii="仿宋_GB2312" w:hAnsi="方正小标宋简体" w:eastAsia="仿宋_GB2312" w:cs="方正小标宋简体"/>
          <w:kern w:val="2"/>
          <w:sz w:val="32"/>
          <w:szCs w:val="32"/>
          <w:highlight w:val="none"/>
        </w:rPr>
      </w:pPr>
      <w:r>
        <w:rPr>
          <w:rFonts w:hint="default" w:ascii="仿宋_GB2312" w:hAnsi="方正小标宋简体" w:eastAsia="仿宋_GB2312" w:cs="方正小标宋简体"/>
          <w:kern w:val="2"/>
          <w:sz w:val="32"/>
          <w:szCs w:val="32"/>
          <w:highlight w:val="none"/>
        </w:rPr>
        <w:t xml:space="preserve"> </w:t>
      </w:r>
    </w:p>
    <w:p>
      <w:pPr>
        <w:jc w:val="both"/>
        <w:rPr>
          <w:rFonts w:hint="eastAsia" w:ascii="Times New Roman" w:hAnsi="Times New Roman" w:eastAsia="黑体" w:cs="Times New Roman"/>
          <w:kern w:val="2"/>
          <w:sz w:val="32"/>
          <w:szCs w:val="32"/>
          <w:highlight w:val="none"/>
        </w:rPr>
        <w:sectPr>
          <w:pgSz w:w="11906" w:h="16838"/>
          <w:pgMar w:top="1440" w:right="1800" w:bottom="1440" w:left="1800" w:header="851" w:footer="992" w:gutter="0"/>
          <w:cols w:space="720" w:num="1"/>
          <w:docGrid w:type="lines" w:linePitch="312" w:charSpace="0"/>
        </w:sectPr>
      </w:pPr>
    </w:p>
    <w:p>
      <w:pPr>
        <w:autoSpaceDE w:val="0"/>
        <w:spacing w:line="400" w:lineRule="exact"/>
        <w:rPr>
          <w:rFonts w:hint="eastAsia" w:eastAsia="黑体" w:cs="黑体"/>
          <w:color w:val="000000"/>
          <w:sz w:val="32"/>
          <w:szCs w:val="32"/>
        </w:rPr>
      </w:pPr>
      <w:r>
        <w:rPr>
          <w:rFonts w:hint="eastAsia" w:eastAsia="黑体" w:cs="黑体"/>
          <w:color w:val="000000"/>
          <w:sz w:val="32"/>
          <w:szCs w:val="32"/>
        </w:rPr>
        <w:t>附件：</w:t>
      </w:r>
    </w:p>
    <w:p>
      <w:pPr>
        <w:spacing w:line="560" w:lineRule="exact"/>
        <w:rPr>
          <w:rFonts w:hint="eastAsia" w:ascii="方正小标宋简体" w:eastAsia="方正小标宋简体"/>
          <w:sz w:val="44"/>
        </w:rPr>
      </w:pPr>
    </w:p>
    <w:tbl>
      <w:tblPr>
        <w:tblStyle w:val="6"/>
        <w:tblW w:w="13136" w:type="dxa"/>
        <w:jc w:val="center"/>
        <w:tblInd w:w="0" w:type="dxa"/>
        <w:tblLayout w:type="fixed"/>
        <w:tblCellMar>
          <w:top w:w="0" w:type="dxa"/>
          <w:left w:w="0" w:type="dxa"/>
          <w:bottom w:w="0" w:type="dxa"/>
          <w:right w:w="0" w:type="dxa"/>
        </w:tblCellMar>
      </w:tblPr>
      <w:tblGrid>
        <w:gridCol w:w="756"/>
        <w:gridCol w:w="1417"/>
        <w:gridCol w:w="1417"/>
        <w:gridCol w:w="1417"/>
        <w:gridCol w:w="1417"/>
        <w:gridCol w:w="5889"/>
        <w:gridCol w:w="810"/>
        <w:gridCol w:w="13"/>
      </w:tblGrid>
      <w:tr>
        <w:tblPrEx>
          <w:tblLayout w:type="fixed"/>
          <w:tblCellMar>
            <w:top w:w="0" w:type="dxa"/>
            <w:left w:w="0" w:type="dxa"/>
            <w:bottom w:w="0" w:type="dxa"/>
            <w:right w:w="0" w:type="dxa"/>
          </w:tblCellMar>
        </w:tblPrEx>
        <w:trPr>
          <w:trHeight w:val="782" w:hRule="atLeast"/>
          <w:jc w:val="center"/>
        </w:trPr>
        <w:tc>
          <w:tcPr>
            <w:tcW w:w="13136" w:type="dxa"/>
            <w:gridSpan w:val="8"/>
            <w:tcBorders>
              <w:top w:val="nil"/>
              <w:left w:val="nil"/>
              <w:bottom w:val="single" w:color="auto" w:sz="4" w:space="0"/>
              <w:right w:val="nil"/>
            </w:tcBorders>
            <w:tcMar>
              <w:top w:w="12" w:type="dxa"/>
              <w:left w:w="12" w:type="dxa"/>
              <w:right w:w="12" w:type="dxa"/>
            </w:tcMar>
            <w:vAlign w:val="center"/>
          </w:tcPr>
          <w:p>
            <w:pPr>
              <w:widowControl/>
              <w:jc w:val="center"/>
              <w:textAlignment w:val="center"/>
              <w:rPr>
                <w:rStyle w:val="7"/>
              </w:rPr>
            </w:pPr>
            <w:r>
              <w:rPr>
                <w:rFonts w:hint="eastAsia" w:ascii="方正小标宋简体" w:eastAsia="方正小标宋简体"/>
                <w:sz w:val="44"/>
              </w:rPr>
              <w:t>202</w:t>
            </w:r>
            <w:r>
              <w:rPr>
                <w:rFonts w:hint="eastAsia" w:ascii="方正小标宋简体" w:eastAsia="方正小标宋简体"/>
                <w:sz w:val="44"/>
                <w:lang w:val="en-US" w:eastAsia="zh-CN"/>
              </w:rPr>
              <w:t>1</w:t>
            </w:r>
            <w:r>
              <w:rPr>
                <w:rFonts w:hint="eastAsia" w:ascii="方正小标宋简体" w:eastAsia="方正小标宋简体"/>
                <w:sz w:val="44"/>
              </w:rPr>
              <w:t>年清新区食品抽检计划明细</w:t>
            </w:r>
          </w:p>
        </w:tc>
      </w:tr>
      <w:tr>
        <w:tblPrEx>
          <w:tblLayout w:type="fixed"/>
          <w:tblCellMar>
            <w:top w:w="0" w:type="dxa"/>
            <w:left w:w="0" w:type="dxa"/>
            <w:bottom w:w="0" w:type="dxa"/>
            <w:right w:w="0" w:type="dxa"/>
          </w:tblCellMar>
        </w:tblPrEx>
        <w:trPr>
          <w:trHeight w:val="782" w:hRule="atLeast"/>
          <w:jc w:val="center"/>
        </w:trPr>
        <w:tc>
          <w:tcPr>
            <w:tcW w:w="13136" w:type="dxa"/>
            <w:gridSpan w:val="8"/>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b/>
                <w:bCs/>
                <w:color w:val="000000"/>
                <w:kern w:val="0"/>
                <w:szCs w:val="30"/>
              </w:rPr>
            </w:pPr>
            <w:r>
              <w:rPr>
                <w:rFonts w:hint="eastAsia"/>
                <w:b/>
                <w:bCs/>
                <w:color w:val="000000"/>
                <w:kern w:val="0"/>
                <w:szCs w:val="30"/>
              </w:rPr>
              <w:t>流通环节食品</w:t>
            </w:r>
          </w:p>
        </w:tc>
      </w:tr>
      <w:tr>
        <w:tblPrEx>
          <w:tblLayout w:type="fixed"/>
          <w:tblCellMar>
            <w:top w:w="0" w:type="dxa"/>
            <w:left w:w="0" w:type="dxa"/>
            <w:bottom w:w="0" w:type="dxa"/>
            <w:right w:w="0" w:type="dxa"/>
          </w:tblCellMar>
        </w:tblPrEx>
        <w:trPr>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sz w:val="24"/>
              </w:rPr>
            </w:pPr>
            <w:r>
              <w:rPr>
                <w:rStyle w:val="8"/>
                <w:rFonts w:hint="default"/>
                <w:sz w:val="24"/>
                <w:szCs w:val="24"/>
              </w:rPr>
              <w:t>序号</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Style w:val="8"/>
                <w:rFonts w:hint="default"/>
                <w:sz w:val="24"/>
                <w:szCs w:val="24"/>
              </w:rPr>
              <w:t>食品大类</w:t>
            </w:r>
            <w:r>
              <w:rPr>
                <w:rStyle w:val="8"/>
                <w:rFonts w:hint="default"/>
                <w:sz w:val="24"/>
                <w:szCs w:val="24"/>
              </w:rPr>
              <w:br w:type="textWrapping"/>
            </w:r>
            <w:r>
              <w:rPr>
                <w:rStyle w:val="8"/>
                <w:rFonts w:hint="default"/>
                <w:sz w:val="24"/>
                <w:szCs w:val="24"/>
              </w:rPr>
              <w:t>（一级）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Style w:val="8"/>
                <w:rFonts w:hint="default"/>
                <w:sz w:val="24"/>
                <w:szCs w:val="24"/>
              </w:rPr>
              <w:t>食品亚类</w:t>
            </w:r>
            <w:r>
              <w:rPr>
                <w:rStyle w:val="8"/>
                <w:rFonts w:hint="default"/>
                <w:sz w:val="24"/>
                <w:szCs w:val="24"/>
              </w:rPr>
              <w:br w:type="textWrapping"/>
            </w:r>
            <w:r>
              <w:rPr>
                <w:rStyle w:val="8"/>
                <w:rFonts w:hint="default"/>
                <w:sz w:val="24"/>
                <w:szCs w:val="24"/>
              </w:rPr>
              <w:t>（二级）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Style w:val="8"/>
                <w:rFonts w:hint="default"/>
                <w:sz w:val="24"/>
                <w:szCs w:val="24"/>
              </w:rPr>
              <w:t>食品品种</w:t>
            </w:r>
            <w:r>
              <w:rPr>
                <w:rStyle w:val="8"/>
                <w:rFonts w:hint="default"/>
                <w:sz w:val="24"/>
                <w:szCs w:val="24"/>
              </w:rPr>
              <w:br w:type="textWrapping"/>
            </w:r>
            <w:r>
              <w:rPr>
                <w:rStyle w:val="8"/>
                <w:rFonts w:hint="default"/>
                <w:sz w:val="24"/>
                <w:szCs w:val="24"/>
              </w:rPr>
              <w:t>（三级）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Style w:val="8"/>
                <w:rFonts w:hint="default"/>
                <w:sz w:val="24"/>
                <w:szCs w:val="24"/>
              </w:rPr>
              <w:t>食品细类</w:t>
            </w:r>
            <w:r>
              <w:rPr>
                <w:rStyle w:val="8"/>
                <w:rFonts w:hint="default"/>
                <w:sz w:val="24"/>
                <w:szCs w:val="24"/>
              </w:rPr>
              <w:br w:type="textWrapping"/>
            </w:r>
            <w:r>
              <w:rPr>
                <w:rStyle w:val="8"/>
                <w:rFonts w:hint="default"/>
                <w:sz w:val="24"/>
                <w:szCs w:val="24"/>
              </w:rPr>
              <w:t>（四级）</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sz w:val="24"/>
              </w:rPr>
            </w:pPr>
            <w:r>
              <w:rPr>
                <w:rStyle w:val="8"/>
                <w:rFonts w:hint="default"/>
                <w:sz w:val="24"/>
                <w:szCs w:val="24"/>
              </w:rPr>
              <w:t>抽检项目</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sz w:val="24"/>
              </w:rPr>
            </w:pPr>
            <w:r>
              <w:rPr>
                <w:rFonts w:hint="eastAsia" w:ascii="宋体" w:hAnsi="宋体" w:cs="宋体"/>
                <w:b/>
                <w:color w:val="000000"/>
                <w:kern w:val="0"/>
                <w:sz w:val="24"/>
              </w:rPr>
              <w:t>批次</w:t>
            </w:r>
          </w:p>
        </w:tc>
      </w:tr>
      <w:tr>
        <w:tblPrEx>
          <w:tblLayout w:type="fixed"/>
          <w:tblCellMar>
            <w:top w:w="0" w:type="dxa"/>
            <w:left w:w="0" w:type="dxa"/>
            <w:bottom w:w="0" w:type="dxa"/>
            <w:right w:w="0" w:type="dxa"/>
          </w:tblCellMar>
        </w:tblPrEx>
        <w:trPr>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粮食加工品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大米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总汞（以Hg计）、无机砷（以As计）、铅（以Pb计）、镉（以Cd计）、黄曲霉毒素B</w:t>
            </w:r>
            <w:r>
              <w:rPr>
                <w:rFonts w:hint="eastAsia" w:ascii="宋体" w:hAnsi="宋体" w:cs="宋体"/>
                <w:color w:val="000000"/>
                <w:kern w:val="0"/>
                <w:sz w:val="20"/>
                <w:szCs w:val="20"/>
                <w:vertAlign w:val="subscript"/>
              </w:rPr>
              <w:t>1</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50</w:t>
            </w:r>
          </w:p>
        </w:tc>
      </w:tr>
      <w:tr>
        <w:tblPrEx>
          <w:tblLayout w:type="fixed"/>
          <w:tblCellMar>
            <w:top w:w="0" w:type="dxa"/>
            <w:left w:w="0" w:type="dxa"/>
            <w:bottom w:w="0" w:type="dxa"/>
            <w:right w:w="0" w:type="dxa"/>
          </w:tblCellMar>
        </w:tblPrEx>
        <w:trPr>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挂面</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挂面</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普通挂面、手工面</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其他粮食加工品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谷物粉类制成品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米粉制品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铅（以Pb计）、苯甲酸及其钠盐（以苯甲酸计）、山梨酸及其钾盐（以山梨酸计）、脱氢乙酸及其钠盐（以脱氢乙酸计）、二氧化硫残留量</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其他谷物粉类制成品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、苯甲酸及其钠盐（以苯甲酸计）、山梨酸及其钾盐（以山梨酸计）</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食用油、油脂及其制品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食用植物油(含煎炸用油)</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食用植物油(半精炼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、全精炼)</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花生油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、丁基羟基茴香醚（BHA）、二丁基羟基甲苯（BHT）、特丁基对苯二酚（TBHQ）</w:t>
            </w:r>
          </w:p>
        </w:tc>
        <w:tc>
          <w:tcPr>
            <w:tcW w:w="823" w:type="dxa"/>
            <w:gridSpan w:val="2"/>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玉米油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、丁基羟基茴香醚（BHA）、二丁基羟基甲苯（BHT）、特丁基对苯二酚（TBHQ）</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芝麻油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橄榄油、油橄榄果渣油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酸值/酸价、过氧化值、总砷（以As计）、铅（以Pb计）、苯并[a]芘、溶剂残留量、丁基羟基茴香醚（BHA）、二丁基羟基甲苯（BHT）、特丁基对苯二酚（TBHQ）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菜籽油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大豆油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食用植物调和油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3</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调味品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酿造酱油、配制酱油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酿造食醋、配制食醋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黄豆酱、甜面酱等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b/>
                <w:color w:val="000000"/>
                <w:sz w:val="24"/>
              </w:rPr>
            </w:pPr>
            <w:r>
              <w:rPr>
                <w:rFonts w:hint="eastAsia"/>
                <w:b/>
                <w:color w:val="00000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调味料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半固体复合调味料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辣椒酱</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二氧化硫残留量、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4</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预制肉制品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腌腊肉制品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腌腊肉制品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过氧化值（以脂肪计）、亚硝酸盐（以亚硝酸钠计）、苯甲酸及其钠盐（以苯甲酸计）、山梨酸及其钾盐（以山梨酸计）、脱氢乙酸及其钠盐（以脱氢乙酸计）、防腐剂混合使用时各自用量占其最大使用量的比例之和、胭脂红、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酱卤肉制品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酱卤肉制品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亚硝酸盐（以亚硝酸钠计）、苯甲酸及其钠盐（以苯甲酸计）、山梨酸及其钾盐（以山梨酸计）、脱氢乙酸及其钠盐（以脱氢乙酸计）、防腐剂混合使用时各自用量占其最大使用量的比例之和、胭脂红、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熏煮香肠火腿制品</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熏煮香肠火腿制品</w:t>
            </w:r>
          </w:p>
        </w:tc>
        <w:tc>
          <w:tcPr>
            <w:tcW w:w="58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亚硝酸盐（以亚硝酸钠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5</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乳制品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乳制品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液体乳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灭菌乳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、三聚氰胺、商业无菌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发酵乳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、三聚氰胺、山梨酸及其钾盐（以山梨酸计）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调制乳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、三聚氰胺、商业无菌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乳粉</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全脂乳粉、脱脂乳粉、部分脱脂乳粉、调制乳</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6</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饮料</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饮料</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包装饮用水</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饮用天然矿泉水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溴酸盐、大肠菌群、粪链球菌、产气荚膜梭菌、铜绿假单胞菌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饮用纯净水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耗氧量(以O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计)、亚硝酸盐(以NO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-计)、余氯(游离氯)、三氯甲烷、溴酸盐、大肠菌群、铜绿假单胞菌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其他饮用水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耗氧量(以O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计)、亚硝酸盐(以NO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-计)、余氯(游离氯)、三氯甲烷、溴酸盐、大肠菌群、铜绿假单胞菌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果、蔬汁饮料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果、蔬汁饮料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 (以糖精计)、安赛蜜、甜蜜素(以环己基氨基磺酸计)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蛋白饮料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蛋白饮料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糖精钠(以糖精计)、甜蜜素(以环己基氨基磺酸计)、菌落总数、大肠菌群、霉菌、酵母</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茶饮料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茶饮料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其他饮料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其他饮料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 (以糖精计)、安赛蜜、甜蜜素(以环己基氨基磺酸计)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7</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方便食品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方便食品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方便面</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油炸面、非油炸面、方便米粉（米线）、方便</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粉丝</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水分、酸价（以脂肪计）、过氧化值（以脂肪计）、菌落总数、大肠菌群</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调味面制</w:t>
            </w:r>
            <w:r>
              <w:rPr>
                <w:rFonts w:hint="eastAsia" w:ascii="宋体" w:hAnsi="宋体" w:cs="宋体"/>
                <w:color w:val="000000"/>
                <w:kern w:val="0"/>
                <w:sz w:val="20"/>
                <w:szCs w:val="20"/>
                <w:vertAlign w:val="subscript"/>
              </w:rPr>
              <w:t>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调味面制品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糖精钠（以糖精计）、苯甲酸及其钠盐（以苯甲酸计）、山梨酸及其钾盐（以山梨酸计）、脱氢乙酸及其钠盐（以脱氢乙酸计）、钠</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8</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饼干</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饼干</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饼干</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饼干</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苯甲酸及其钠盐（以苯甲酸计）、山梨酸及其钾盐（以山梨酸计）、脱氢乙酸及其钠盐（以脱氢乙酸计）、糖精钠（以糖精计）、铝的残留量（干样品，以Al计）、二氧化硫残留量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9</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罐头</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罐头</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畜禽水产罐头</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水产动物类罐头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脱氢乙酸及其钠盐（以脱氢乙酸计）、苯甲酸及其钠盐（以苯甲酸计）、山梨酸及其钾盐（以山梨酸计）、糖精钠（以糖精计）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10</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冷冻饮品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冷冻饮品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冷冻饮品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冰淇淋、雪糕、雪泥、冰棍</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糖精钠（以糖精计）、甜蜜素（以环己基氨基磺酸计）、菌落总数、大肠菌群、沙门氏菌、金黄色葡萄球菌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11</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速冻食品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速冻面米食品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速冻面米食品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水饺、元宵</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、馄饨等生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过氧化值（以脂肪计）、糖精钠（以糖精计）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12</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薯类和膨化食品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薯类和膨化食品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膨化食品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含油型膨化食品和非含油型膨化食</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、糖精钠（以糖精计）、苯甲酸及其钠盐（以苯甲酸计）、山梨酸及其钾盐（以山梨酸计）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36</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13</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糖果制品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糖果制品 (含巧克力及制 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糖果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糖果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糖精钠（以糖精计）、合成着色剂(柠檬黄、苋菜红、胭脂红、日落黄）、相同色泽着色剂混合使用时各自用量占其最大使用量的比例之和、二氧化硫残留量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36</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巧克力及巧克力制品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巧克力、巧克力制品、代可可脂巧克力及代可可脂巧克力制品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铅（以Pb计）、总砷（以As计）、糖精钠（以糖精计）、沙门氏菌</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果冻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果冻</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山梨酸及其钾盐（以山梨酸计）、苯甲酸及其钠盐（以苯甲酸计）、糖精钠（以糖精计）、甜蜜素（以环己基氨基磺酸计）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14</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茶叶及相关制品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茶叶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茶叶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绿茶、红茶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、乌龙茶、黄茶、白茶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、黑茶、花茶、袋泡茶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、紧压茶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铅（以Pb计）、三氯杀螨醇、氰戊菊酯和S-氰戊菊酯、氧乐果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15</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酒类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蒸馏酒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白酒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白酒、白酒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（液态）、白酒（原 酒）</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酒精度、铅（以Pb计）、甲醇、氰化物（以HCN计）、糖精钠（以糖精计）、甜蜜素（以环己基氨基磺酸计）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60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16</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蔬菜制品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蔬菜制品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酱腌菜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酱腌菜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铅（以Pb计）、亚硝酸盐（以NaNO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计）、苯甲酸及其钠盐（以苯甲酸计）、二氧化硫残留量、山梨酸及其钾盐（以山梨酸计）、糖精钠（以糖精计）、甜蜜素（以环己基氨基磺酸计）、脱氢乙酸及其钠盐（以脱氢乙酸计）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蔬菜干制品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自然干制品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、热风干燥蔬菜、冷冻干燥蔬菜、蔬菜脆片、蔬菜粉及制品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铅（以Pb计）、苯甲酸及其钠盐（以苯甲酸计）、二氧化硫残留量、山梨酸及其钾盐（以山梨酸计）、糖精钠（以糖精计）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食用菌制品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干制食用菌</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镉（以Cd计）、铅（以Pb计）、总汞（以Hg计）、总砷（以As计）、二氧化硫残留量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17</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水果制品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水果制品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蜜饯</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蜜饯类、凉果类、果脯类、话化类</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、果糕类</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二氧化硫残留量、钠</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color w:val="000000"/>
                <w:sz w:val="24"/>
                <w:lang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18</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炒货食品及坚果制品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炒货食品及坚果制品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炒货食品及坚果制品（ 烘炒类、油炸类、其他类）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开心果、杏仁、松仁、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瓜子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酸价（以脂肪计）、过氧化值（以脂肪计）、铅（以Pb计）、黄曲霉毒素B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、糖精钠（以糖精计）、甜蜜素（以环己基氨基磺酸计）、二氧化硫残留量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其他炒货食品及坚果制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品（花生制品、豆类、腰果）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酸价（以脂肪计）、过氧化值（以脂肪计）、铅（以Pb计）、黄曲霉毒素B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、糖精钠（以糖精计）、甜蜜素（以环己基氨基磺酸计）、二氧化硫残留量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19</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再制蛋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再制蛋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20</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食糖</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食糖</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食糖</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白砂糖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绵白糖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赤砂糖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红糖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冰糖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冰片糖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方糖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总砷（以As计）、铅（以Pb计）、二氧化硫残留量、螨</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21</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粉丝粉条</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铅（以Pb计）、铝的残留量（干样品，以Al计）、二氧化硫残留量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1150"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22</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糕点</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糕点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糕点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糕点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color w:val="000000"/>
                <w:sz w:val="24"/>
                <w:lang w:eastAsia="zh-CN"/>
              </w:rPr>
            </w:pPr>
            <w:r>
              <w:rPr>
                <w:rFonts w:hint="eastAsia" w:ascii="宋体" w:hAnsi="宋体" w:cs="宋体"/>
                <w:b/>
                <w:color w:val="000000"/>
                <w:kern w:val="0"/>
                <w:sz w:val="24"/>
                <w:lang w:val="en-US" w:eastAsia="zh-CN"/>
              </w:rPr>
              <w:t>42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月饼</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月饼</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丙酸及其钠盐钙盐、防腐剂混合使用时各自用量占其最大使用量的比例之和、铝的残留量（干样品，以Al计）、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粽子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粽子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粽子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6</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23</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豆制品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发酵性豆制品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腐乳、豆豉</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、纳豆等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铅（以Pb计）、苯甲酸及其钠盐（以苯甲酸计）、山梨酸及其钾盐（以山梨酸计）、脱氢乙酸及其钠盐（以脱氢乙酸计）、糖精钠（以糖精计）、甜蜜素（以环己基氨基磺酸计）、铝的残留量（干样品，以Al计）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非发酵性豆制品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豆干、豆腐</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、豆皮/腐竹、油皮</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铅（以Pb计）、苯甲酸及其钠盐（以苯甲酸计）、山梨酸及其钾盐（以山梨酸计）、脱氢乙酸及其钠盐（以脱氢乙酸计）、糖精钠（以糖精计）、铝的残留量（干样品，以Al计）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24</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蜂产品</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蜂产品</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蜂蜜</w:t>
            </w:r>
          </w:p>
        </w:tc>
        <w:tc>
          <w:tcPr>
            <w:tcW w:w="1417"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蜂蜜</w:t>
            </w:r>
          </w:p>
        </w:tc>
        <w:tc>
          <w:tcPr>
            <w:tcW w:w="5889" w:type="dxa"/>
            <w:tcBorders>
              <w:top w:val="single" w:color="auto" w:sz="4" w:space="0"/>
              <w:left w:val="single" w:color="auto" w:sz="4" w:space="0"/>
              <w:bottom w:val="single" w:color="auto" w:sz="4" w:space="0"/>
              <w:right w:val="single" w:color="auto" w:sz="4" w:space="0"/>
            </w:tcBorders>
            <w:shd w:val="clear" w:color="auto" w:fill="auto"/>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果糖和葡萄糖、蔗糖、、山梨酸及其钾盐（以山梨酸计）、氯霉素</w:t>
            </w:r>
          </w:p>
        </w:tc>
        <w:tc>
          <w:tcPr>
            <w:tcW w:w="810" w:type="dxa"/>
            <w:tcBorders>
              <w:top w:val="single" w:color="auto" w:sz="4" w:space="0"/>
              <w:left w:val="single" w:color="auto" w:sz="4" w:space="0"/>
              <w:bottom w:val="single" w:color="auto" w:sz="4" w:space="0"/>
              <w:right w:val="single" w:color="auto" w:sz="4" w:space="0"/>
            </w:tcBorders>
            <w:shd w:val="clear" w:color="auto" w:fill="FFFFFF"/>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25</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特殊膳食食品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婴幼儿辅助食品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婴幼儿谷类辅助食品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婴幼儿谷物辅助食品、婴幼儿高蛋白谷物辅助食品、婴幼儿生制类谷物辅助食品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、婴幼儿饼干或其他婴幼儿谷物辅助食品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蛋白质、铅（以Pb计）、无机砷（以As计）、镉（以Cd计）、黄曲霉毒素B1</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26</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婴幼儿配方食品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婴幼儿配方食品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（湿法工艺、干法工艺、干湿法混合工艺）</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婴儿配方食品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乳基婴儿配方食品、豆基婴儿配方食品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蛋白质、脂肪、铅（以Pb计）、黄曲霉毒素M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婴幼儿配方食品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（湿法工艺、干法工艺、干湿法混合工艺）</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较大婴儿和幼儿配方食品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乳基较大婴儿和幼儿配方食品、豆基较大婴儿和幼儿配方食品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rPr>
              <w:t>蛋白质、脂肪、铅（以Pb计）、黄曲霉毒素M</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三聚氰胺</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27</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color w:val="000000"/>
                <w:kern w:val="0"/>
                <w:sz w:val="20"/>
                <w:szCs w:val="20"/>
              </w:rPr>
              <w:t>食盐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食盐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20"/>
                <w:szCs w:val="20"/>
              </w:rPr>
              <w:t>铅（以Pb计）、总砷（以As计）、镉（以Cd计）、总汞(以Hg计)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28</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color w:val="000000"/>
                <w:kern w:val="0"/>
                <w:sz w:val="20"/>
                <w:szCs w:val="20"/>
                <w:lang w:val="en-US" w:eastAsia="zh-CN"/>
              </w:rPr>
            </w:pPr>
            <w:r>
              <w:rPr>
                <w:rFonts w:hint="eastAsia" w:ascii="宋体" w:hAnsi="宋体" w:cs="宋体"/>
                <w:color w:val="000000"/>
                <w:kern w:val="0"/>
                <w:sz w:val="20"/>
                <w:szCs w:val="20"/>
                <w:lang w:eastAsia="zh-CN"/>
              </w:rPr>
              <w:t>食用农产品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鸡蛋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恩诺沙星、氟苯尼考、磺胺类（总量）、甲硝唑</w:t>
            </w:r>
            <w:r>
              <w:rPr>
                <w:rFonts w:hint="eastAsia" w:ascii="宋体" w:hAnsi="宋体" w:cs="宋体"/>
                <w:b/>
                <w:color w:val="000000"/>
                <w:kern w:val="0"/>
                <w:sz w:val="20"/>
                <w:szCs w:val="20"/>
              </w:rPr>
              <w:t>、氯霉素、呋喃唑酮代谢物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b/>
                <w:color w:val="000000"/>
                <w:kern w:val="0"/>
                <w:sz w:val="24"/>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sz w:val="20"/>
                <w:szCs w:val="20"/>
              </w:rPr>
            </w:pPr>
            <w:r>
              <w:rPr>
                <w:rFonts w:hint="eastAsia"/>
                <w:b/>
                <w:bCs/>
                <w:color w:val="000000"/>
                <w:kern w:val="0"/>
                <w:szCs w:val="30"/>
              </w:rPr>
              <w:t>小计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sz w:val="24"/>
              </w:rPr>
            </w:pPr>
            <w:r>
              <w:rPr>
                <w:rFonts w:hint="eastAsia"/>
                <w:b/>
                <w:bCs/>
                <w:color w:val="000000"/>
                <w:kern w:val="0"/>
                <w:szCs w:val="30"/>
              </w:rPr>
              <w:t>12</w:t>
            </w:r>
            <w:r>
              <w:rPr>
                <w:rFonts w:hint="eastAsia"/>
                <w:b/>
                <w:bCs/>
                <w:color w:val="000000"/>
                <w:kern w:val="0"/>
                <w:szCs w:val="30"/>
                <w:lang w:val="en-US" w:eastAsia="zh-CN"/>
              </w:rPr>
              <w:t>65</w:t>
            </w:r>
          </w:p>
        </w:tc>
      </w:tr>
      <w:tr>
        <w:tblPrEx>
          <w:tblLayout w:type="fixed"/>
          <w:tblCellMar>
            <w:top w:w="0" w:type="dxa"/>
            <w:left w:w="0" w:type="dxa"/>
            <w:bottom w:w="0" w:type="dxa"/>
            <w:right w:w="0" w:type="dxa"/>
          </w:tblCellMar>
        </w:tblPrEx>
        <w:trPr>
          <w:gridAfter w:val="1"/>
          <w:wAfter w:w="13" w:type="dxa"/>
          <w:trHeight w:val="782" w:hRule="atLeast"/>
          <w:jc w:val="center"/>
        </w:trPr>
        <w:tc>
          <w:tcPr>
            <w:tcW w:w="13123" w:type="dxa"/>
            <w:gridSpan w:val="7"/>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b/>
                <w:bCs/>
                <w:color w:val="000000"/>
                <w:kern w:val="0"/>
                <w:szCs w:val="30"/>
              </w:rPr>
            </w:pPr>
            <w:r>
              <w:rPr>
                <w:rFonts w:hint="eastAsia"/>
                <w:b/>
                <w:bCs/>
                <w:color w:val="000000"/>
                <w:kern w:val="0"/>
                <w:szCs w:val="30"/>
              </w:rPr>
              <w:t>食用农产品</w:t>
            </w:r>
            <w:r>
              <w:rPr>
                <w:rFonts w:hint="eastAsia"/>
                <w:b/>
                <w:bCs/>
                <w:color w:val="000000"/>
                <w:kern w:val="0"/>
                <w:szCs w:val="30"/>
                <w:lang w:eastAsia="zh-CN"/>
              </w:rPr>
              <w:t>专项</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序列</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食品大类</w:t>
            </w:r>
            <w:r>
              <w:rPr>
                <w:rStyle w:val="8"/>
                <w:rFonts w:hint="default"/>
                <w:sz w:val="24"/>
                <w:szCs w:val="24"/>
              </w:rPr>
              <w:br w:type="textWrapping"/>
            </w:r>
            <w:r>
              <w:rPr>
                <w:rStyle w:val="8"/>
                <w:rFonts w:hint="default"/>
                <w:sz w:val="24"/>
                <w:szCs w:val="24"/>
              </w:rPr>
              <w:t>（一级）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食品亚类（二级）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食品品种（三级）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食品细类（四级）</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必检+自选项目</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批次</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color w:val="000000"/>
                <w:sz w:val="20"/>
                <w:szCs w:val="20"/>
              </w:rPr>
            </w:pPr>
            <w:r>
              <w:rPr>
                <w:rFonts w:hint="eastAsia" w:ascii="宋体" w:hAnsi="宋体" w:cs="宋体"/>
                <w:color w:val="000000"/>
                <w:kern w:val="0"/>
                <w:sz w:val="20"/>
                <w:szCs w:val="20"/>
              </w:rPr>
              <w:t>1</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kern w:val="0"/>
                <w:sz w:val="24"/>
              </w:rPr>
            </w:pPr>
            <w:r>
              <w:rPr>
                <w:rFonts w:hint="eastAsia" w:ascii="宋体" w:hAnsi="宋体" w:cs="宋体"/>
                <w:color w:val="000000"/>
                <w:kern w:val="0"/>
                <w:sz w:val="20"/>
                <w:szCs w:val="20"/>
              </w:rPr>
              <w:t>食用农产品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畜禽肉及副产品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畜肉</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猪肉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磺胺类（总量）、恩诺沙星、氯霉素、沙丁胺醇</w:t>
            </w:r>
            <w:r>
              <w:rPr>
                <w:rFonts w:hint="eastAsia" w:ascii="宋体" w:hAnsi="宋体" w:cs="宋体"/>
                <w:b/>
                <w:color w:val="000000"/>
                <w:kern w:val="0"/>
                <w:sz w:val="20"/>
                <w:szCs w:val="20"/>
              </w:rPr>
              <w:t>、莱克多巴胺、氟苯尼考</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70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牛肉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克伦特罗、地塞米松</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羊肉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克伦特罗、恩诺沙星</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畜副产品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猪肝</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克伦特罗、五氯酚酸钠（以五氯酚计）</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禽肉</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鸡肉（重点品种：乌鸡）</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甲氧苄啶、磺胺类（总量）、恩诺沙星、五氯酚酸钠（以五氯酚计）</w:t>
            </w:r>
            <w:r>
              <w:rPr>
                <w:rFonts w:hint="eastAsia" w:ascii="宋体" w:hAnsi="宋体" w:cs="宋体"/>
                <w:b/>
                <w:color w:val="000000"/>
                <w:kern w:val="0"/>
                <w:sz w:val="20"/>
                <w:szCs w:val="20"/>
              </w:rPr>
              <w:t>、氯霉素、甲硝唑</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color w:val="000000"/>
                <w:sz w:val="20"/>
                <w:szCs w:val="20"/>
              </w:rPr>
            </w:pPr>
            <w:r>
              <w:rPr>
                <w:rFonts w:hint="eastAsia" w:ascii="宋体" w:hAnsi="宋体" w:cs="宋体"/>
                <w:color w:val="000000"/>
                <w:kern w:val="0"/>
                <w:sz w:val="20"/>
                <w:szCs w:val="20"/>
              </w:rPr>
              <w:t>2</w:t>
            </w: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鳞茎类蔬菜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韭菜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镉（以Cd计）、腐霉利、氯氟氰菊酯和高效氯氟氰菊酯、毒死蜱</w:t>
            </w:r>
            <w:r>
              <w:rPr>
                <w:rFonts w:hint="eastAsia" w:ascii="宋体" w:hAnsi="宋体" w:cs="宋体"/>
                <w:color w:val="000000"/>
                <w:kern w:val="0"/>
                <w:sz w:val="20"/>
                <w:szCs w:val="20"/>
                <w:lang w:eastAsia="zh-CN"/>
              </w:rPr>
              <w:t>、</w:t>
            </w:r>
            <w:r>
              <w:rPr>
                <w:rFonts w:hint="eastAsia" w:ascii="宋体" w:hAnsi="宋体" w:cs="宋体"/>
                <w:color w:val="000000"/>
                <w:kern w:val="0"/>
                <w:sz w:val="20"/>
                <w:szCs w:val="20"/>
              </w:rPr>
              <w:t>氧乐果、克百威</w:t>
            </w:r>
            <w:r>
              <w:rPr>
                <w:rFonts w:hint="eastAsia" w:ascii="宋体" w:hAnsi="宋体" w:cs="宋体"/>
                <w:b/>
                <w:color w:val="000000"/>
                <w:kern w:val="0"/>
                <w:sz w:val="20"/>
                <w:szCs w:val="20"/>
              </w:rPr>
              <w:t>、氟虫腈、甲胺磷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叶菜类蔬菜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芹菜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毒死蜱、甲拌磷、氯氟氰菊酯和高效氯氟氰菊酯、氧乐果、克百威</w:t>
            </w:r>
            <w:r>
              <w:rPr>
                <w:rFonts w:hint="eastAsia" w:ascii="宋体" w:hAnsi="宋体" w:cs="宋体"/>
                <w:b/>
                <w:color w:val="000000"/>
                <w:kern w:val="0"/>
                <w:sz w:val="20"/>
                <w:szCs w:val="20"/>
              </w:rPr>
              <w:t>、水胺硫磷、甲胺磷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菠菜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毒死蜱、氟虫腈、阿维菌素、氧乐果</w:t>
            </w:r>
            <w:r>
              <w:rPr>
                <w:rFonts w:hint="eastAsia" w:ascii="宋体" w:hAnsi="宋体" w:cs="宋体"/>
                <w:b/>
                <w:color w:val="000000"/>
                <w:kern w:val="0"/>
                <w:sz w:val="20"/>
                <w:szCs w:val="20"/>
              </w:rPr>
              <w:t>、甲基异柳磷、克百威</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普通白菜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毒死蜱、啶虫脒、氟虫腈、阿维菌素、氧乐果、</w:t>
            </w:r>
            <w:r>
              <w:rPr>
                <w:rFonts w:hint="eastAsia" w:ascii="宋体" w:hAnsi="宋体" w:cs="宋体"/>
                <w:b/>
                <w:color w:val="000000"/>
                <w:kern w:val="0"/>
                <w:sz w:val="20"/>
                <w:szCs w:val="20"/>
              </w:rPr>
              <w:t>克百威、甲基异柳磷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油麦菜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氟虫腈、氧乐果、</w:t>
            </w:r>
            <w:r>
              <w:rPr>
                <w:rFonts w:hint="eastAsia" w:ascii="宋体" w:hAnsi="宋体" w:cs="宋体"/>
                <w:b/>
                <w:color w:val="000000"/>
                <w:kern w:val="0"/>
                <w:sz w:val="20"/>
                <w:szCs w:val="20"/>
              </w:rPr>
              <w:t>甲胺磷、甲基异柳磷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茄果类蔬菜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辣椒</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镉（以Cd计）、氧乐果、克百威</w:t>
            </w:r>
            <w:r>
              <w:rPr>
                <w:rFonts w:hint="eastAsia" w:ascii="宋体" w:hAnsi="宋体" w:cs="宋体"/>
                <w:b/>
                <w:color w:val="000000"/>
                <w:kern w:val="0"/>
                <w:sz w:val="20"/>
                <w:szCs w:val="20"/>
              </w:rPr>
              <w:t>、甲胺磷、水胺硫磷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茄子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keepNext w:val="0"/>
              <w:keepLines w:val="0"/>
              <w:widowControl/>
              <w:suppressLineNumbers w:val="0"/>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镉（以Cd计）、氧乐果、</w:t>
            </w:r>
            <w:r>
              <w:rPr>
                <w:rFonts w:hint="eastAsia" w:ascii="宋体" w:hAnsi="宋体" w:cs="宋体"/>
                <w:b/>
                <w:color w:val="000000"/>
                <w:kern w:val="0"/>
                <w:sz w:val="20"/>
                <w:szCs w:val="20"/>
              </w:rPr>
              <w:t>甲胺磷、水胺硫磷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豆类蔬菜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豇豆</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灭蝇胺、克百威、氧乐果、水胺硫磷、</w:t>
            </w:r>
            <w:r>
              <w:rPr>
                <w:rFonts w:hint="eastAsia" w:ascii="宋体" w:hAnsi="宋体" w:cs="宋体"/>
                <w:b/>
                <w:color w:val="000000"/>
                <w:kern w:val="0"/>
                <w:sz w:val="20"/>
                <w:szCs w:val="20"/>
              </w:rPr>
              <w:t>甲胺磷、甲基异柳磷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val="en-US" w:eastAsia="zh-CN"/>
              </w:rPr>
            </w:pPr>
            <w:r>
              <w:rPr>
                <w:rFonts w:hint="eastAsia" w:ascii="宋体" w:hAnsi="宋体" w:cs="宋体"/>
                <w:b/>
                <w:color w:val="000000"/>
                <w:kern w:val="0"/>
                <w:sz w:val="24"/>
                <w:lang w:val="en-US" w:eastAsia="zh-CN"/>
              </w:rPr>
              <w:t>17</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根茎类和薯芋类蔬菜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铅（以Pb计）、吡虫啉、噻虫嗪、</w:t>
            </w:r>
            <w:r>
              <w:rPr>
                <w:rFonts w:hint="eastAsia" w:ascii="宋体" w:hAnsi="宋体" w:cs="宋体"/>
                <w:b/>
                <w:color w:val="000000"/>
                <w:kern w:val="0"/>
                <w:sz w:val="20"/>
                <w:szCs w:val="20"/>
                <w:lang w:val="en-US" w:eastAsia="zh-CN"/>
              </w:rPr>
              <w:t>克百威、氧乐果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豆芽</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豆芽</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4-氯苯氧乙酸钠（以4-氯苯氧乙酸计）、6-苄基腺嘌呤（6-BA）</w:t>
            </w:r>
            <w:r>
              <w:rPr>
                <w:rFonts w:hint="eastAsia" w:ascii="宋体" w:hAnsi="宋体" w:cs="宋体"/>
                <w:b/>
                <w:color w:val="000000"/>
                <w:kern w:val="0"/>
                <w:sz w:val="20"/>
                <w:szCs w:val="20"/>
              </w:rPr>
              <w:t>、铅（以Pb计）、总汞（以Hg计）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color w:val="000000"/>
                <w:sz w:val="20"/>
                <w:szCs w:val="20"/>
              </w:rPr>
            </w:pPr>
            <w:r>
              <w:rPr>
                <w:rFonts w:hint="eastAsia" w:ascii="宋体" w:hAnsi="宋体" w:cs="宋体"/>
                <w:color w:val="000000"/>
                <w:kern w:val="0"/>
                <w:sz w:val="20"/>
                <w:szCs w:val="20"/>
              </w:rPr>
              <w:t>3</w:t>
            </w: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贝类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贝类（重点品种：花蛤、花螺等）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氯霉素、恩诺沙星</w:t>
            </w:r>
            <w:r>
              <w:rPr>
                <w:rFonts w:hint="eastAsia" w:ascii="宋体" w:hAnsi="宋体" w:cs="宋体"/>
                <w:b/>
                <w:color w:val="000000"/>
                <w:kern w:val="0"/>
                <w:sz w:val="20"/>
                <w:szCs w:val="20"/>
              </w:rPr>
              <w:t>、呋喃唑酮代谢物、孔雀石绿</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淡水产品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淡水鱼（重点品种：泥鳅、黄鳝、鳊鱼、黄颡鱼、鲈鱼、鲶鱼、鲟鱼、鲫鱼、黑鱼、鳜鱼等）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恩诺沙星、孔雀石绿、地西泮、呋喃唑酮代谢物、氯霉素、</w:t>
            </w:r>
            <w:r>
              <w:rPr>
                <w:rFonts w:hint="eastAsia" w:ascii="宋体" w:hAnsi="宋体" w:cs="宋体"/>
                <w:b/>
                <w:color w:val="000000"/>
                <w:kern w:val="0"/>
                <w:sz w:val="20"/>
                <w:szCs w:val="20"/>
                <w:lang w:val="en-US" w:eastAsia="zh-CN"/>
              </w:rPr>
              <w:t>甲硝唑、氟苯尼考</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淡水虾</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恩诺沙星、</w:t>
            </w:r>
            <w:r>
              <w:rPr>
                <w:rFonts w:hint="eastAsia" w:ascii="宋体" w:hAnsi="宋体" w:cs="宋体"/>
                <w:b/>
                <w:color w:val="000000"/>
                <w:kern w:val="0"/>
                <w:sz w:val="20"/>
                <w:szCs w:val="20"/>
              </w:rPr>
              <w:t>呋喃妥因代谢物、氯霉素</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海水产品</w:t>
            </w:r>
          </w:p>
          <w:p>
            <w:pPr>
              <w:widowControl/>
              <w:jc w:val="center"/>
              <w:textAlignment w:val="center"/>
              <w:rPr>
                <w:b/>
                <w:bCs/>
                <w:color w:val="000000"/>
                <w:kern w:val="0"/>
                <w:szCs w:val="30"/>
              </w:rPr>
            </w:pPr>
            <w:r>
              <w:rPr>
                <w:rFonts w:hint="eastAsia" w:ascii="宋体" w:hAnsi="宋体" w:cs="宋体"/>
                <w:color w:val="000000"/>
                <w:kern w:val="0"/>
                <w:sz w:val="20"/>
                <w:szCs w:val="20"/>
              </w:rPr>
              <w:t>海水产品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海水鱼（重点品种：多宝鱼、黄鱼、海鲈 鱼等）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恩诺沙星、呋喃唑酮代谢物、氯霉素</w:t>
            </w:r>
            <w:r>
              <w:rPr>
                <w:rFonts w:hint="eastAsia" w:ascii="宋体" w:hAnsi="宋体" w:cs="宋体"/>
                <w:b/>
                <w:color w:val="000000"/>
                <w:kern w:val="0"/>
                <w:sz w:val="20"/>
                <w:szCs w:val="20"/>
              </w:rPr>
              <w:t>、甲硝唑、呋喃西林代谢物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水产品</w:t>
            </w:r>
          </w:p>
        </w:tc>
        <w:tc>
          <w:tcPr>
            <w:tcW w:w="1417"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海水虾（重点品种：虾蛄、基围虾等）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呋喃唑酮代谢物、镉、</w:t>
            </w:r>
            <w:r>
              <w:rPr>
                <w:rFonts w:hint="eastAsia" w:ascii="宋体" w:hAnsi="宋体" w:cs="宋体"/>
                <w:b/>
                <w:color w:val="000000"/>
                <w:kern w:val="0"/>
                <w:sz w:val="20"/>
                <w:szCs w:val="20"/>
              </w:rPr>
              <w:t>呋喃西林代谢物、恩诺沙星</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海水蟹（重点品种：梭子蟹等）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镉</w:t>
            </w:r>
            <w:r>
              <w:rPr>
                <w:rFonts w:hint="eastAsia" w:ascii="宋体" w:hAnsi="宋体" w:cs="宋体"/>
                <w:b/>
                <w:color w:val="000000"/>
                <w:kern w:val="0"/>
                <w:sz w:val="20"/>
                <w:szCs w:val="20"/>
              </w:rPr>
              <w:t>、呋喃它酮代谢物、呋喃妥因代谢物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其他水产品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其他水产品（重点品种：牛蛙）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恩诺沙星、</w:t>
            </w:r>
            <w:r>
              <w:rPr>
                <w:rFonts w:hint="eastAsia" w:ascii="宋体" w:hAnsi="宋体" w:cs="宋体"/>
                <w:b/>
                <w:color w:val="000000"/>
                <w:kern w:val="0"/>
                <w:sz w:val="20"/>
                <w:szCs w:val="20"/>
                <w:lang w:val="en-US" w:eastAsia="zh-CN"/>
              </w:rPr>
              <w:t>呋喃西林代谢物、氯霉素</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color w:val="000000"/>
                <w:sz w:val="20"/>
                <w:szCs w:val="20"/>
              </w:rPr>
            </w:pPr>
            <w:r>
              <w:rPr>
                <w:rFonts w:hint="eastAsia" w:ascii="宋体" w:hAnsi="宋体" w:cs="宋体"/>
                <w:color w:val="000000"/>
                <w:kern w:val="0"/>
                <w:sz w:val="20"/>
                <w:szCs w:val="20"/>
              </w:rPr>
              <w:t>4</w:t>
            </w: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水果类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热带和亚热带水果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香蕉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吡虫啉、腈苯唑</w:t>
            </w:r>
            <w:r>
              <w:rPr>
                <w:rFonts w:hint="eastAsia" w:ascii="宋体" w:hAnsi="宋体" w:cs="宋体"/>
                <w:b/>
                <w:color w:val="000000"/>
                <w:kern w:val="0"/>
                <w:sz w:val="20"/>
                <w:szCs w:val="20"/>
              </w:rPr>
              <w:t>、苯醚甲环唑、氟虫腈</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柑橘类水果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柑、橘</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丙溴磷</w:t>
            </w:r>
            <w:r>
              <w:rPr>
                <w:rFonts w:hint="eastAsia" w:ascii="宋体" w:hAnsi="宋体" w:cs="宋体"/>
                <w:b/>
                <w:color w:val="000000"/>
                <w:kern w:val="0"/>
                <w:sz w:val="20"/>
                <w:szCs w:val="20"/>
              </w:rPr>
              <w:t>、水胺硫磷、苯醚甲环唑</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丙溴磷、</w:t>
            </w:r>
            <w:r>
              <w:rPr>
                <w:rFonts w:hint="eastAsia" w:ascii="宋体" w:hAnsi="宋体" w:cs="宋体"/>
                <w:b/>
                <w:color w:val="000000"/>
                <w:kern w:val="0"/>
                <w:sz w:val="20"/>
                <w:szCs w:val="20"/>
              </w:rPr>
              <w:t>氧乐果、三唑磷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浆果和其他小型水果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草莓</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烯酰吗啉</w:t>
            </w:r>
            <w:r>
              <w:rPr>
                <w:rFonts w:hint="eastAsia" w:ascii="宋体" w:hAnsi="宋体" w:cs="宋体"/>
                <w:b/>
                <w:color w:val="000000"/>
                <w:kern w:val="0"/>
                <w:sz w:val="20"/>
                <w:szCs w:val="20"/>
              </w:rPr>
              <w:t>、敌敌畏、氧乐果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7</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color w:val="00000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猕猴桃</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氯吡脲、多菌灵</w:t>
            </w:r>
            <w:r>
              <w:rPr>
                <w:rFonts w:hint="eastAsia" w:ascii="宋体" w:hAnsi="宋体" w:cs="宋体"/>
                <w:b/>
                <w:color w:val="000000"/>
                <w:kern w:val="0"/>
                <w:sz w:val="20"/>
                <w:szCs w:val="20"/>
              </w:rPr>
              <w:t>、敌敌畏、氧乐果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color w:val="000000"/>
                <w:sz w:val="20"/>
                <w:szCs w:val="20"/>
              </w:rPr>
            </w:pPr>
            <w:r>
              <w:rPr>
                <w:rFonts w:hint="eastAsia" w:ascii="宋体" w:hAnsi="宋体" w:cs="宋体"/>
                <w:color w:val="000000"/>
                <w:kern w:val="0"/>
                <w:sz w:val="20"/>
                <w:szCs w:val="20"/>
              </w:rPr>
              <w:t>5</w:t>
            </w: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color w:val="000000"/>
                <w:kern w:val="0"/>
                <w:sz w:val="24"/>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鸡蛋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恩诺沙星、氟苯尼考、磺胺类（总量）、甲硝唑</w:t>
            </w:r>
            <w:r>
              <w:rPr>
                <w:rFonts w:hint="eastAsia" w:ascii="宋体" w:hAnsi="宋体" w:cs="宋体"/>
                <w:b/>
                <w:color w:val="000000"/>
                <w:kern w:val="0"/>
                <w:sz w:val="20"/>
                <w:szCs w:val="20"/>
              </w:rPr>
              <w:t>、氯霉素、呋喃唑酮代谢物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lang w:val="en-US" w:eastAsia="zh-CN"/>
              </w:rPr>
              <w:t>65</w:t>
            </w:r>
          </w:p>
        </w:tc>
      </w:tr>
      <w:tr>
        <w:tblPrEx>
          <w:tblLayout w:type="fixed"/>
          <w:tblCellMar>
            <w:top w:w="0" w:type="dxa"/>
            <w:left w:w="0" w:type="dxa"/>
            <w:bottom w:w="0" w:type="dxa"/>
            <w:right w:w="0" w:type="dxa"/>
          </w:tblCellMar>
        </w:tblPrEx>
        <w:trPr>
          <w:gridAfter w:val="1"/>
          <w:wAfter w:w="13" w:type="dxa"/>
          <w:trHeight w:val="782"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b/>
                <w:bCs/>
                <w:color w:val="000000"/>
                <w:kern w:val="0"/>
                <w:szCs w:val="30"/>
              </w:rPr>
              <w:t>小计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b/>
                <w:color w:val="000000"/>
                <w:kern w:val="0"/>
                <w:sz w:val="24"/>
              </w:rPr>
            </w:pPr>
            <w:r>
              <w:rPr>
                <w:rFonts w:hint="eastAsia"/>
                <w:b/>
                <w:bCs/>
                <w:color w:val="000000"/>
                <w:kern w:val="0"/>
                <w:szCs w:val="30"/>
              </w:rPr>
              <w:t>600</w:t>
            </w:r>
          </w:p>
        </w:tc>
      </w:tr>
      <w:tr>
        <w:tblPrEx>
          <w:tblLayout w:type="fixed"/>
          <w:tblCellMar>
            <w:top w:w="0" w:type="dxa"/>
            <w:left w:w="0" w:type="dxa"/>
            <w:bottom w:w="0" w:type="dxa"/>
            <w:right w:w="0" w:type="dxa"/>
          </w:tblCellMar>
        </w:tblPrEx>
        <w:trPr>
          <w:gridAfter w:val="1"/>
          <w:wAfter w:w="13" w:type="dxa"/>
          <w:trHeight w:val="782" w:hRule="atLeast"/>
          <w:jc w:val="center"/>
        </w:trPr>
        <w:tc>
          <w:tcPr>
            <w:tcW w:w="13123" w:type="dxa"/>
            <w:gridSpan w:val="7"/>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b/>
                <w:bCs/>
                <w:color w:val="000000"/>
                <w:kern w:val="0"/>
                <w:szCs w:val="30"/>
              </w:rPr>
              <w:t>餐饮环节食品</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color w:val="000000"/>
                <w:kern w:val="0"/>
                <w:sz w:val="20"/>
                <w:szCs w:val="20"/>
              </w:rPr>
              <w:t>1</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粮食加工品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大米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总汞（以Hg计）、无机砷（以As计）、铅（以Pb计）、镉（以Cd计）、黄曲霉毒素B</w:t>
            </w:r>
            <w:r>
              <w:rPr>
                <w:rFonts w:hint="eastAsia" w:ascii="宋体" w:hAnsi="宋体" w:cs="宋体"/>
                <w:color w:val="000000"/>
                <w:kern w:val="0"/>
                <w:sz w:val="20"/>
                <w:szCs w:val="20"/>
                <w:vertAlign w:val="subscript"/>
              </w:rPr>
              <w:t>1</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Style w:val="8"/>
                <w:rFonts w:hint="default"/>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其他粮食加工品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谷物粉类制成品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米粉制品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pPr>
            <w:r>
              <w:rPr>
                <w:rFonts w:hint="eastAsia" w:ascii="宋体" w:hAnsi="宋体" w:cs="宋体"/>
                <w:color w:val="000000"/>
                <w:kern w:val="0"/>
                <w:sz w:val="20"/>
                <w:szCs w:val="20"/>
              </w:rPr>
              <w:t>铅（以Pb计）、苯甲酸及其钠盐（以苯甲酸计）、山梨酸及其钾盐（以山梨酸计）、脱氢乙酸及其钠盐（以脱氢乙酸计）、二氧化硫残留量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lang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Style w:val="8"/>
                <w:rFonts w:hint="default"/>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Style w:val="8"/>
                <w:rFonts w:hint="default"/>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Style w:val="8"/>
                <w:rFonts w:hint="default"/>
                <w:sz w:val="24"/>
                <w:szCs w:val="24"/>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Style w:val="8"/>
                <w:rFonts w:hint="default"/>
                <w:sz w:val="24"/>
                <w:szCs w:val="24"/>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Fonts w:hint="eastAsia" w:ascii="宋体" w:hAnsi="宋体" w:cs="宋体"/>
                <w:color w:val="000000"/>
                <w:kern w:val="0"/>
                <w:sz w:val="20"/>
                <w:szCs w:val="20"/>
              </w:rPr>
              <w:t>其他谷物粉类制成品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Fonts w:hint="eastAsia" w:ascii="宋体" w:hAnsi="宋体" w:cs="宋体"/>
                <w:color w:val="000000"/>
                <w:kern w:val="0"/>
                <w:sz w:val="20"/>
                <w:szCs w:val="20"/>
              </w:rPr>
              <w:t>铅（以Pb计）、苯甲酸及其钠盐（以苯甲酸计）、山梨酸及其钾盐（以山梨酸计）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食用油、油脂及其制品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食用植物油(含煎炸用油)</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食用植物油(半精炼</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、全精炼)</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花生油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酸价、过氧化值、黄曲霉毒素B1、脂肪酸组成(棕榈酸、油酸、亚油酸、亚麻酸）</w:t>
            </w:r>
          </w:p>
        </w:tc>
        <w:tc>
          <w:tcPr>
            <w:tcW w:w="8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b/>
                <w:color w:val="000000"/>
                <w:kern w:val="0"/>
                <w:sz w:val="24"/>
              </w:rPr>
              <w:t>35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玉米油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酸价、过氧化值、黄曲霉毒素B1、脂肪酸组成(棕榈酸、油酸、亚油酸、亚麻酸）</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菜籽油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olor w:val="000000"/>
                <w:sz w:val="20"/>
                <w:szCs w:val="20"/>
                <w:lang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大豆油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食用植物调和油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酸值/酸价、过氧化值、溶剂残留量、丁基羟基茴香醚（BHA）、二丁基羟基甲苯（BHT）、特丁基对苯二酚（TBHQ）</w:t>
            </w:r>
          </w:p>
        </w:tc>
        <w:tc>
          <w:tcPr>
            <w:tcW w:w="810"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color w:val="000000"/>
                <w:sz w:val="20"/>
                <w:szCs w:val="20"/>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煎炸过程用油(餐饮环节)</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煎炸过程用油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酸价、极性组分</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调味品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酿造酱油、配制酱油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olor w:val="000000"/>
                <w:sz w:val="20"/>
                <w:szCs w:val="2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酿造食醋、配制食醋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color w:val="000000"/>
                <w:sz w:val="20"/>
                <w:szCs w:val="20"/>
              </w:rPr>
            </w:pPr>
            <w:r>
              <w:rPr>
                <w:rFonts w:hint="eastAsia" w:ascii="宋体" w:hAnsi="宋体" w:cs="宋体"/>
                <w:b/>
                <w:color w:val="000000"/>
                <w:kern w:val="0"/>
                <w:sz w:val="24"/>
              </w:rPr>
              <w:t>2</w:t>
            </w:r>
            <w:r>
              <w:rPr>
                <w:rFonts w:hint="eastAsia" w:ascii="宋体" w:hAnsi="宋体" w:cs="宋体"/>
                <w:b/>
                <w:color w:val="000000"/>
                <w:kern w:val="0"/>
                <w:sz w:val="24"/>
                <w:lang w:val="en-US" w:eastAsia="zh-CN"/>
              </w:rPr>
              <w:t>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酒类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蒸馏酒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白酒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白酒、白酒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（液态）、白酒（原 酒）</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酒精度、铅（以Pb计）、甲醇、氰化物（以HCN计）、糖精钠（以糖精计）、甜蜜素（以环己基氨基磺酸计）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olor w:val="000000"/>
                <w:sz w:val="20"/>
                <w:szCs w:val="20"/>
                <w:lang w:eastAsia="zh-CN"/>
              </w:rPr>
            </w:pPr>
            <w:r>
              <w:rPr>
                <w:rFonts w:hint="eastAsia" w:ascii="宋体" w:hAnsi="宋体" w:cs="宋体"/>
                <w:b/>
                <w:color w:val="000000"/>
                <w:kern w:val="0"/>
                <w:sz w:val="24"/>
                <w:lang w:val="en-US" w:eastAsia="zh-CN"/>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蔬菜制品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蔬菜制品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酱腌菜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酱腌菜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亚硝酸盐（以NaNO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二氧化硫残留量、苯甲酸及其钠盐（以苯甲酸计）、山梨酸及其钾盐（以山梨酸计）、糖精钠（以糖精计）、脱氢乙酸及其钠盐（以脱氢乙酸计）、防腐剂混合使用时各自用量占其最大使用量比例之和、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color w:val="000000"/>
                <w:sz w:val="20"/>
                <w:szCs w:val="20"/>
                <w:lang w:eastAsia="zh-CN"/>
              </w:rPr>
            </w:pPr>
            <w:r>
              <w:rPr>
                <w:rFonts w:hint="eastAsia" w:ascii="宋体" w:hAnsi="宋体" w:cs="宋体"/>
                <w:b/>
                <w:color w:val="000000"/>
                <w:kern w:val="0"/>
                <w:sz w:val="24"/>
                <w:lang w:val="en-US" w:eastAsia="zh-CN"/>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蔬菜干制品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自然干制品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、热风干燥蔬菜、冷冻干燥蔬菜、蔬菜脆片、蔬菜粉及制品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铅（以Pb计）、苯甲酸及其钠盐（以苯甲酸计）、二氧化硫残留量、山梨酸及其钾盐（以山梨酸计）</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食用菌制品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干制食用菌</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镉（以Cd计）、铅（以Pb计）、二氧化硫残留量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非发酵性豆制品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腐竹、油皮、豆干、豆腐、豆皮等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铅（以Pb计）、苯甲酸及其钠盐（以苯甲酸计）、山梨酸及其钾盐（以山梨酸计）、脱氢乙酸及其钠盐（以脱氢乙酸计）、糖精钠（以糖精计）、铝的残留量（干样品，以 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26</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餐饮食品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米面及其制品(自制）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小麦粉制品(自制)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发酵面制品(自制)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24</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肉制品(自制）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熟肉制品(自制）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酱卤肉制品、肉灌肠、其他熟肉(自制)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亚硝酸盐（以亚硝酸钠计）、苯甲酸及其钠盐（以苯甲酸计）、山梨酸及其钾盐（以山梨酸计）、脱氢乙酸及其钠盐（以脱氢乙酸计）、防腐剂混合使用时各自用量占其最大使用量的比例之和、胭脂红、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复合调味料（自制）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半固态调味料（自制）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火锅调味料(底料、蘸料）(自制)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罂粟碱</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饮料（自制）</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饮料（自制）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果蔬汁等饮料（自制）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w:t>
            </w:r>
            <w:r>
              <w:rPr>
                <w:rFonts w:hint="eastAsia" w:ascii="宋体" w:hAnsi="宋体" w:cs="宋体"/>
                <w:b/>
                <w:color w:val="000000"/>
                <w:kern w:val="0"/>
                <w:sz w:val="24"/>
                <w:lang w:val="en-US" w:eastAsia="zh-CN"/>
              </w:rPr>
              <w:t>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茶饮料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w:t>
            </w:r>
            <w:r>
              <w:rPr>
                <w:rFonts w:hint="eastAsia" w:ascii="宋体" w:hAnsi="宋体" w:cs="宋体"/>
                <w:b/>
                <w:color w:val="000000"/>
                <w:kern w:val="0"/>
                <w:sz w:val="24"/>
                <w:lang w:val="en-US" w:eastAsia="zh-CN"/>
              </w:rPr>
              <w:t>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其他饮料(自制）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氯苯那敏（仅限凉茶）、对乙酰氨基酚（仅限凉茶）</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w:t>
            </w:r>
            <w:r>
              <w:rPr>
                <w:rFonts w:hint="eastAsia" w:ascii="宋体" w:hAnsi="宋体" w:cs="宋体"/>
                <w:b/>
                <w:color w:val="000000"/>
                <w:kern w:val="0"/>
                <w:sz w:val="24"/>
                <w:lang w:val="en-US" w:eastAsia="zh-CN"/>
              </w:rPr>
              <w:t>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其他餐饮食品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淀粉制品（餐饮）</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粉丝、粉条（餐饮）</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苯甲酸及其钠盐（以苯甲酸计）、山梨酸及其钾盐（以山梨酸计）、脱氢乙酸及其钠盐（以脱氢乙酸计）、二氧化硫残留量、铝的残留量（干样品，以Al计）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其他餐饮食品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焙烤食品（餐饮）</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糕点（（餐饮单位自制））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节令食品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粽子（餐饮）</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月饼（餐饮）</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铝的残留量（干样品，以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食用农产品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芸薹属类蔬菜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菜薹/菜心</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氧乐果、 氟虫腈、甲基异柳磷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叶菜类蔬菜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芥菜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氧乐果、氟虫腈、甲基异柳磷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叶菜类蔬菜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普通白菜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毒死蜱、啶虫脒、氟虫腈、阿维菌素、氧乐果、</w:t>
            </w:r>
            <w:r>
              <w:rPr>
                <w:rFonts w:hint="eastAsia" w:ascii="宋体" w:hAnsi="宋体" w:cs="宋体"/>
                <w:b/>
                <w:color w:val="000000"/>
                <w:kern w:val="0"/>
                <w:sz w:val="20"/>
                <w:szCs w:val="20"/>
              </w:rPr>
              <w:t>克百威、甲基异柳磷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叶菜类蔬菜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大白菜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毒死蜱、克百威、氧乐果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叶菜类蔬菜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油麦菜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氟虫腈、氧乐果、</w:t>
            </w:r>
            <w:r>
              <w:rPr>
                <w:rFonts w:hint="eastAsia" w:ascii="宋体" w:hAnsi="宋体" w:cs="宋体"/>
                <w:b/>
                <w:color w:val="000000"/>
                <w:kern w:val="0"/>
                <w:sz w:val="20"/>
                <w:szCs w:val="20"/>
              </w:rPr>
              <w:t>甲胺磷、甲基异柳磷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茄果类蔬菜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番茄</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氟虫腈、阿维菌素、氧乐果</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茄果类蔬菜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茄子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镉（以Cd计）、氧乐果、</w:t>
            </w:r>
            <w:r>
              <w:rPr>
                <w:rFonts w:hint="eastAsia" w:ascii="宋体" w:hAnsi="宋体" w:cs="宋体"/>
                <w:b/>
                <w:color w:val="000000"/>
                <w:kern w:val="0"/>
                <w:sz w:val="20"/>
                <w:szCs w:val="20"/>
              </w:rPr>
              <w:t>甲胺磷、水胺硫磷</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食用农产品</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畜禽肉及副产品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畜肉</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猪肉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磺胺类（总量）、恩诺沙星、氯霉素、沙丁胺醇</w:t>
            </w:r>
            <w:r>
              <w:rPr>
                <w:rFonts w:hint="eastAsia" w:ascii="宋体" w:hAnsi="宋体" w:cs="宋体"/>
                <w:b/>
                <w:color w:val="000000"/>
                <w:kern w:val="0"/>
                <w:sz w:val="20"/>
                <w:szCs w:val="20"/>
              </w:rPr>
              <w:t>、莱克多巴胺、氟苯尼考</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牛肉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克伦特罗、地塞米松</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羊肉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克伦特罗、恩诺沙星</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val="en-US" w:eastAsia="zh-CN"/>
              </w:rPr>
            </w:pPr>
            <w:r>
              <w:rPr>
                <w:rFonts w:hint="eastAsia" w:ascii="宋体" w:hAnsi="宋体" w:cs="宋体"/>
                <w:b/>
                <w:color w:val="000000"/>
                <w:kern w:val="0"/>
                <w:sz w:val="24"/>
                <w:lang w:val="en-US" w:eastAsia="zh-CN"/>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畜副产品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猪肝</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克伦特罗、五氯酚酸钠（以五氯酚计）</w:t>
            </w:r>
            <w:r>
              <w:rPr>
                <w:rFonts w:hint="eastAsia" w:ascii="宋体" w:hAnsi="宋体" w:cs="宋体"/>
                <w:b/>
                <w:color w:val="000000"/>
                <w:kern w:val="0"/>
                <w:sz w:val="20"/>
                <w:szCs w:val="20"/>
              </w:rPr>
              <w:t>、莱克多巴胺、沙丁胺醇</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禽肉</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鸡肉（重点品种：乌鸡）</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甲氧苄啶、磺胺类（总量）、恩诺沙星、五氯酚酸钠（以五氯酚计）</w:t>
            </w:r>
            <w:r>
              <w:rPr>
                <w:rFonts w:hint="eastAsia" w:ascii="宋体" w:hAnsi="宋体" w:cs="宋体"/>
                <w:b/>
                <w:color w:val="000000"/>
                <w:kern w:val="0"/>
                <w:sz w:val="20"/>
                <w:szCs w:val="20"/>
              </w:rPr>
              <w:t>、氯霉素、甲硝唑</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30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食用农产品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水产品</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淡水产品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淡水鱼</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lang w:val="en-US" w:eastAsia="zh-CN"/>
              </w:rPr>
              <w:t>恩诺沙星、孔雀石绿、地西泮、呋喃唑酮代谢物、氯霉素、</w:t>
            </w:r>
            <w:r>
              <w:rPr>
                <w:rFonts w:hint="eastAsia" w:ascii="宋体" w:hAnsi="宋体" w:cs="宋体"/>
                <w:b/>
                <w:color w:val="000000"/>
                <w:kern w:val="0"/>
                <w:sz w:val="20"/>
                <w:szCs w:val="20"/>
                <w:lang w:val="en-US" w:eastAsia="zh-CN"/>
              </w:rPr>
              <w:t>甲硝唑、氟苯尼考</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eastAsia="仿宋_GB2312"/>
                <w:b/>
                <w:bCs/>
                <w:color w:val="000000"/>
                <w:kern w:val="0"/>
                <w:szCs w:val="30"/>
                <w:lang w:eastAsia="zh-CN"/>
              </w:rPr>
            </w:pPr>
            <w:r>
              <w:rPr>
                <w:rFonts w:hint="eastAsia" w:ascii="宋体" w:hAnsi="宋体" w:cs="宋体"/>
                <w:b/>
                <w:color w:val="000000"/>
                <w:kern w:val="0"/>
                <w:sz w:val="24"/>
                <w:lang w:val="en-US" w:eastAsia="zh-CN"/>
              </w:rPr>
              <w:t>40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淡水虾</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lang w:val="en-US" w:eastAsia="zh-CN"/>
              </w:rPr>
            </w:pPr>
            <w:r>
              <w:rPr>
                <w:rFonts w:hint="eastAsia" w:ascii="宋体" w:hAnsi="宋体" w:cs="宋体"/>
                <w:color w:val="000000"/>
                <w:kern w:val="0"/>
                <w:sz w:val="20"/>
                <w:szCs w:val="20"/>
              </w:rPr>
              <w:t>恩诺沙星、</w:t>
            </w:r>
            <w:r>
              <w:rPr>
                <w:rFonts w:hint="eastAsia" w:ascii="宋体" w:hAnsi="宋体" w:cs="宋体"/>
                <w:b/>
                <w:color w:val="000000"/>
                <w:kern w:val="0"/>
                <w:sz w:val="20"/>
                <w:szCs w:val="20"/>
              </w:rPr>
              <w:t>呋喃妥因代谢物、氯霉素</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b/>
                <w:color w:val="000000"/>
                <w:kern w:val="0"/>
                <w:sz w:val="24"/>
                <w:lang w:val="en-US" w:eastAsia="zh-CN"/>
              </w:rPr>
            </w:pPr>
            <w:r>
              <w:rPr>
                <w:rFonts w:hint="eastAsia" w:ascii="宋体" w:hAnsi="宋体" w:cs="宋体"/>
                <w:b/>
                <w:color w:val="000000"/>
                <w:kern w:val="0"/>
                <w:sz w:val="24"/>
                <w:lang w:val="en-US" w:eastAsia="zh-CN"/>
              </w:rPr>
              <w:t>37</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海水产品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海水鱼</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恩诺沙星、呋喃唑酮代谢物、氯霉素</w:t>
            </w:r>
            <w:r>
              <w:rPr>
                <w:rFonts w:hint="eastAsia" w:ascii="宋体" w:hAnsi="宋体" w:cs="宋体"/>
                <w:b/>
                <w:color w:val="000000"/>
                <w:kern w:val="0"/>
                <w:sz w:val="20"/>
                <w:szCs w:val="20"/>
              </w:rPr>
              <w:t>、甲硝唑、呋喃西林代谢物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贝类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白贝、花甲等</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氯霉素、恩诺沙星</w:t>
            </w:r>
            <w:r>
              <w:rPr>
                <w:rFonts w:hint="eastAsia" w:ascii="宋体" w:hAnsi="宋体" w:cs="宋体"/>
                <w:b/>
                <w:color w:val="000000"/>
                <w:kern w:val="0"/>
                <w:sz w:val="20"/>
                <w:szCs w:val="20"/>
              </w:rPr>
              <w:t>、呋喃唑酮代谢物、孔雀石绿</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eastAsia="仿宋_GB2312" w:cs="宋体"/>
                <w:color w:val="000000"/>
                <w:kern w:val="0"/>
                <w:sz w:val="20"/>
                <w:szCs w:val="20"/>
                <w:lang w:val="en-US" w:eastAsia="zh-CN"/>
              </w:rPr>
            </w:pPr>
            <w:r>
              <w:rPr>
                <w:rFonts w:hint="eastAsia" w:ascii="宋体" w:hAnsi="宋体" w:cs="宋体"/>
                <w:color w:val="000000"/>
                <w:kern w:val="0"/>
                <w:sz w:val="20"/>
                <w:szCs w:val="20"/>
                <w:lang w:val="en-US" w:eastAsia="zh-CN"/>
              </w:rPr>
              <w:t>13</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ascii="宋体" w:hAnsi="宋体" w:cs="宋体"/>
                <w:color w:val="000000"/>
                <w:kern w:val="0"/>
                <w:sz w:val="20"/>
                <w:szCs w:val="20"/>
              </w:rPr>
            </w:pPr>
            <w:r>
              <w:rPr>
                <w:rFonts w:hint="eastAsia" w:ascii="宋体" w:hAnsi="宋体" w:cs="宋体"/>
                <w:color w:val="000000"/>
                <w:kern w:val="0"/>
                <w:sz w:val="20"/>
                <w:szCs w:val="20"/>
              </w:rPr>
              <w:t>食用农产品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鲜蛋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鸡蛋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恩诺沙星、氟苯尼考、磺胺类（总量）、甲硝唑</w:t>
            </w:r>
            <w:r>
              <w:rPr>
                <w:rFonts w:hint="eastAsia" w:ascii="宋体" w:hAnsi="宋体" w:cs="宋体"/>
                <w:b/>
                <w:color w:val="000000"/>
                <w:kern w:val="0"/>
                <w:sz w:val="20"/>
                <w:szCs w:val="20"/>
              </w:rPr>
              <w:t>、氯霉素、呋喃唑酮代谢物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lang w:val="en-US" w:eastAsia="zh-CN"/>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eastAsia="仿宋_GB2312" w:cs="宋体"/>
                <w:color w:val="000000"/>
                <w:kern w:val="0"/>
                <w:sz w:val="20"/>
                <w:szCs w:val="20"/>
                <w:lang w:eastAsia="zh-CN"/>
              </w:rPr>
            </w:pPr>
            <w:r>
              <w:rPr>
                <w:rFonts w:hint="eastAsia" w:ascii="宋体" w:hAnsi="宋体" w:cs="宋体"/>
                <w:color w:val="000000"/>
                <w:kern w:val="0"/>
                <w:sz w:val="20"/>
                <w:szCs w:val="20"/>
                <w:lang w:val="en-US" w:eastAsia="zh-CN"/>
              </w:rPr>
              <w:t>14</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食用盐</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铅（以Pb计）、总砷（以As计）、镉（以Cd计）、总汞(以Hg计)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ascii="宋体" w:hAnsi="宋体" w:cs="宋体"/>
                <w:b/>
                <w:color w:val="000000"/>
                <w:kern w:val="0"/>
                <w:sz w:val="24"/>
              </w:rPr>
              <w:t>20</w:t>
            </w:r>
          </w:p>
        </w:tc>
      </w:tr>
      <w:tr>
        <w:tblPrEx>
          <w:tblLayout w:type="fixed"/>
          <w:tblCellMar>
            <w:top w:w="0" w:type="dxa"/>
            <w:left w:w="0" w:type="dxa"/>
            <w:bottom w:w="0" w:type="dxa"/>
            <w:right w:w="0" w:type="dxa"/>
          </w:tblCellMar>
        </w:tblPrEx>
        <w:trPr>
          <w:gridAfter w:val="1"/>
          <w:wAfter w:w="13" w:type="dxa"/>
          <w:trHeight w:val="866"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b/>
                <w:bCs/>
                <w:color w:val="000000"/>
                <w:kern w:val="0"/>
                <w:szCs w:val="30"/>
              </w:rPr>
              <w:t>小计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b/>
                <w:bCs/>
                <w:color w:val="000000"/>
                <w:kern w:val="0"/>
                <w:szCs w:val="30"/>
              </w:rPr>
              <w:t>1000</w:t>
            </w:r>
          </w:p>
        </w:tc>
      </w:tr>
      <w:tr>
        <w:tblPrEx>
          <w:tblLayout w:type="fixed"/>
          <w:tblCellMar>
            <w:top w:w="0" w:type="dxa"/>
            <w:left w:w="0" w:type="dxa"/>
            <w:bottom w:w="0" w:type="dxa"/>
            <w:right w:w="0" w:type="dxa"/>
          </w:tblCellMar>
        </w:tblPrEx>
        <w:trPr>
          <w:gridAfter w:val="1"/>
          <w:wAfter w:w="13" w:type="dxa"/>
          <w:trHeight w:val="782" w:hRule="atLeast"/>
          <w:jc w:val="center"/>
        </w:trPr>
        <w:tc>
          <w:tcPr>
            <w:tcW w:w="13123" w:type="dxa"/>
            <w:gridSpan w:val="7"/>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Fonts w:hint="eastAsia"/>
                <w:b/>
                <w:bCs/>
                <w:color w:val="000000"/>
                <w:kern w:val="0"/>
                <w:szCs w:val="30"/>
              </w:rPr>
              <w:t>生产环节食品</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序号</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食品大类</w:t>
            </w:r>
            <w:r>
              <w:rPr>
                <w:rStyle w:val="8"/>
                <w:rFonts w:hint="default"/>
                <w:sz w:val="24"/>
                <w:szCs w:val="24"/>
              </w:rPr>
              <w:br w:type="textWrapping"/>
            </w:r>
            <w:r>
              <w:rPr>
                <w:rStyle w:val="8"/>
                <w:rFonts w:hint="default"/>
                <w:sz w:val="24"/>
                <w:szCs w:val="24"/>
              </w:rPr>
              <w:t>（一级）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食品亚类</w:t>
            </w:r>
            <w:r>
              <w:rPr>
                <w:rStyle w:val="8"/>
                <w:rFonts w:hint="default"/>
                <w:sz w:val="24"/>
                <w:szCs w:val="24"/>
              </w:rPr>
              <w:br w:type="textWrapping"/>
            </w:r>
            <w:r>
              <w:rPr>
                <w:rStyle w:val="8"/>
                <w:rFonts w:hint="default"/>
                <w:sz w:val="24"/>
                <w:szCs w:val="24"/>
              </w:rPr>
              <w:t>（二级）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食品品种</w:t>
            </w:r>
            <w:r>
              <w:rPr>
                <w:rStyle w:val="8"/>
                <w:rFonts w:hint="default"/>
                <w:sz w:val="24"/>
                <w:szCs w:val="24"/>
              </w:rPr>
              <w:br w:type="textWrapping"/>
            </w:r>
            <w:r>
              <w:rPr>
                <w:rStyle w:val="8"/>
                <w:rFonts w:hint="default"/>
                <w:sz w:val="24"/>
                <w:szCs w:val="24"/>
              </w:rPr>
              <w:t>（三级）</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食品细类</w:t>
            </w:r>
            <w:r>
              <w:rPr>
                <w:rStyle w:val="8"/>
                <w:rFonts w:hint="default"/>
                <w:sz w:val="24"/>
                <w:szCs w:val="24"/>
              </w:rPr>
              <w:br w:type="textWrapping"/>
            </w:r>
            <w:r>
              <w:rPr>
                <w:rStyle w:val="8"/>
                <w:rFonts w:hint="default"/>
                <w:sz w:val="24"/>
                <w:szCs w:val="24"/>
              </w:rPr>
              <w:t>（四级）</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抽检项目</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Style w:val="8"/>
                <w:rFonts w:hint="default"/>
                <w:sz w:val="24"/>
                <w:szCs w:val="24"/>
              </w:rPr>
            </w:pPr>
            <w:r>
              <w:rPr>
                <w:rStyle w:val="8"/>
                <w:rFonts w:hint="default"/>
                <w:sz w:val="24"/>
                <w:szCs w:val="24"/>
              </w:rPr>
              <w:t>批次</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粮食加工品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大米</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大米</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总汞（以Hg计）、无机砷（以As计）、铅（以Pb计）、镉（以Cd计）、黄曲霉毒素B</w:t>
            </w:r>
            <w:r>
              <w:rPr>
                <w:rFonts w:hint="eastAsia" w:ascii="宋体" w:hAnsi="宋体" w:cs="宋体"/>
                <w:color w:val="000000"/>
                <w:kern w:val="0"/>
                <w:sz w:val="20"/>
                <w:szCs w:val="20"/>
                <w:vertAlign w:val="subscript"/>
              </w:rPr>
              <w:t>1</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25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其他粮食加工品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谷物粉类制成品</w:t>
            </w:r>
          </w:p>
          <w:p>
            <w:pPr>
              <w:widowControl/>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米粉制品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3</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其他谷物粉类制成品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、苯甲酸及其钠盐（以苯甲酸计）、山梨酸及其钾盐（以山梨酸计）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2</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食用油、油脂及其制品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食用植物油(含煎炸用油)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食用植物油(半精炼、全精炼)</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花生油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酸值/酸价、过氧化值、黄曲霉毒素B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、丁基羟基茴香醚（BHA）、二丁基羟基甲苯（BHT）、特丁基对苯二酚（TBHQ）</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21"/>
              </w:rPr>
            </w:pPr>
            <w:r>
              <w:rPr>
                <w:rFonts w:hint="eastAsia" w:ascii="宋体" w:hAnsi="宋体" w:cs="宋体"/>
                <w:b/>
                <w:color w:val="000000"/>
                <w:kern w:val="0"/>
                <w:sz w:val="24"/>
              </w:rPr>
              <w:t>285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3</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熟肉制品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酱卤肉制品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酱卤肉制品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亚硝酸盐（以亚硝酸钠计）、苯甲酸及其钠盐（以苯甲酸计）、山梨酸及其钾盐（以山梨酸计）、脱氢乙酸及其钠盐（以脱氢乙酸计）、防腐剂混合使用时各自用量占其最大使用量的比例之和、糖精钠（以糖精计）、胭脂红</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21"/>
              </w:rPr>
            </w:pPr>
            <w:r>
              <w:rPr>
                <w:rFonts w:hint="eastAsia" w:ascii="宋体" w:hAnsi="宋体" w:cs="宋体"/>
                <w:b/>
                <w:color w:val="000000"/>
                <w:kern w:val="0"/>
                <w:sz w:val="24"/>
              </w:rPr>
              <w:t>100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4</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酒类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蒸馏酒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白酒</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白酒、白酒</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（液态）、白酒（原 酒）</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ascii="宋体" w:hAnsi="宋体" w:cs="宋体"/>
                <w:color w:val="000000"/>
                <w:kern w:val="0"/>
                <w:sz w:val="20"/>
                <w:szCs w:val="20"/>
              </w:rPr>
            </w:pPr>
            <w:r>
              <w:rPr>
                <w:rFonts w:hint="eastAsia" w:ascii="宋体" w:hAnsi="宋体" w:cs="宋体"/>
                <w:color w:val="000000"/>
                <w:kern w:val="0"/>
                <w:sz w:val="20"/>
                <w:szCs w:val="20"/>
              </w:rPr>
              <w:t>酒精度、铅（以Pb计）、甲醇、氰化物（以HCN计）、糖精钠（以糖精计）、甜蜜素（以环己基氨基磺酸计）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21"/>
              </w:rPr>
            </w:pPr>
            <w:r>
              <w:rPr>
                <w:rFonts w:hint="eastAsia" w:ascii="宋体" w:hAnsi="宋体" w:cs="宋体"/>
                <w:b/>
                <w:color w:val="000000"/>
                <w:kern w:val="0"/>
                <w:sz w:val="24"/>
              </w:rPr>
              <w:t>60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5</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调味品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食醋</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酿造食醋、配制食醋</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铅（以Pb计）、苯甲酸及其钠盐（以苯甲酸计）、山梨酸及其钾盐（以山梨酸计）、脱氢乙酸及其钠盐（以脱氢乙酸计）、防腐剂混合使用时各自用量占其最大使用量的比例之和、糖精钠（以糖精计）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调味料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半固体复合调味料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辣椒酱</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二氧化硫残留量、糖精钠（以糖精计）、甜蜜素（以环己基氨基磺酸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2</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6</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饮料</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饮料</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包装饮用水</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饮用天然矿泉水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溴酸盐、大肠菌群、粪链球菌、产气荚膜梭菌、铜绿假单胞菌</w:t>
            </w:r>
          </w:p>
        </w:tc>
        <w:tc>
          <w:tcPr>
            <w:tcW w:w="8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5</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饮用纯净水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耗氧量(以O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计)、亚硝酸盐(以NO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-计)、余氯(游离氯)、三氯甲烷、溴酸盐、大肠菌群、铜绿假单胞菌</w:t>
            </w:r>
          </w:p>
        </w:tc>
        <w:tc>
          <w:tcPr>
            <w:tcW w:w="810"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其他饮用水</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耗氧量(以O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计)、亚硝酸盐(以NO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-计)、余氯(游离氯)、三氯甲烷、溴酸盐、大肠菌群、铜绿假单胞菌</w:t>
            </w:r>
          </w:p>
        </w:tc>
        <w:tc>
          <w:tcPr>
            <w:tcW w:w="8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碳酸饮料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碳酸饮料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 (以糖精计)、安赛蜜、甜蜜素(以环己基氨基磺酸计)</w:t>
            </w:r>
          </w:p>
        </w:tc>
        <w:tc>
          <w:tcPr>
            <w:tcW w:w="8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蛋白饮料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蛋白饮料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糖精钠(以糖精计)、甜蜜素(以环己基氨基磺酸计)、菌落总数、大肠菌群、霉菌、酵母</w:t>
            </w:r>
          </w:p>
        </w:tc>
        <w:tc>
          <w:tcPr>
            <w:tcW w:w="810"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茶饮料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茶饮料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w:t>
            </w:r>
          </w:p>
        </w:tc>
        <w:tc>
          <w:tcPr>
            <w:tcW w:w="810" w:type="dxa"/>
            <w:vMerge w:val="continue"/>
            <w:tcBorders>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其他饮料</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其他饮料</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 (以糖精计)、安赛蜜、甜蜜素(以环己基氨基磺酸计)</w:t>
            </w:r>
          </w:p>
        </w:tc>
        <w:tc>
          <w:tcPr>
            <w:tcW w:w="8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7</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茶叶及相关制品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茶叶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茶叶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绿茶、红茶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、乌龙茶、黄茶、白茶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、黑茶、花茶、袋泡茶</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、紧压茶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铅（以Pb计）、三氯杀螨醇、氰戊菊酯和S-氰戊菊酯、氧乐果</w:t>
            </w:r>
          </w:p>
        </w:tc>
        <w:tc>
          <w:tcPr>
            <w:tcW w:w="8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含茶制品和代用茶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代用茶</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代用茶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铅（以Pb计）</w:t>
            </w:r>
          </w:p>
        </w:tc>
        <w:tc>
          <w:tcPr>
            <w:tcW w:w="8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8</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糕点</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糕点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糕点</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糕点</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防腐剂混合使用时各自用量占其最大使用量的比例之和、糖精钠（以糖精计）、甜蜜素（以环己基氨基磺酸计）、铝的残留量（干样品，以Al计）</w:t>
            </w:r>
          </w:p>
        </w:tc>
        <w:tc>
          <w:tcPr>
            <w:tcW w:w="8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月饼</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月饼</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丙酸及其钠盐钙盐、防腐剂混合使用时各自用量占其最大使用量的比例之和、铝的残留量（干样品，以Al计）、糖精钠（以糖精计）</w:t>
            </w:r>
          </w:p>
        </w:tc>
        <w:tc>
          <w:tcPr>
            <w:tcW w:w="8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9</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蔬菜制品</w:t>
            </w:r>
          </w:p>
        </w:tc>
        <w:tc>
          <w:tcPr>
            <w:tcW w:w="1417" w:type="dxa"/>
            <w:vMerge w:val="restart"/>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蔬菜制品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酱腌菜</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酱腌菜</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铅（以Pb计）、亚硝酸盐（以NaNO</w:t>
            </w:r>
            <w:r>
              <w:rPr>
                <w:rFonts w:hint="eastAsia" w:ascii="宋体" w:hAnsi="宋体" w:cs="宋体"/>
                <w:color w:val="000000"/>
                <w:kern w:val="0"/>
                <w:sz w:val="20"/>
                <w:szCs w:val="20"/>
                <w:vertAlign w:val="subscript"/>
              </w:rPr>
              <w:t>2</w:t>
            </w:r>
            <w:r>
              <w:rPr>
                <w:rFonts w:hint="eastAsia" w:ascii="宋体" w:hAnsi="宋体" w:cs="宋体"/>
                <w:color w:val="000000"/>
                <w:kern w:val="0"/>
                <w:sz w:val="20"/>
                <w:szCs w:val="20"/>
              </w:rPr>
              <w:t>计）、苯甲酸及其钠盐（以苯甲酸计）、二氧化硫残留量、山梨酸及其钾盐（以山梨酸计）、糖精钠（以糖精计）、甜蜜素（以环己基氨基磺酸计）、脱氢乙酸及其钠盐（以脱氢乙酸计）</w:t>
            </w:r>
          </w:p>
        </w:tc>
        <w:tc>
          <w:tcPr>
            <w:tcW w:w="810"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10</w:t>
            </w:r>
          </w:p>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vMerge w:val="continue"/>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蔬菜干制品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自然干制品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、热风干燥蔬菜、冷冻干燥蔬菜、蔬菜脆片、蔬菜粉及制品</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铅（以Pb计）、苯甲酸及其钠盐（以苯甲酸计）、二氧化硫残留量、山梨酸及其钾盐（以山梨酸计）、糖精钠（以糖精计）</w:t>
            </w:r>
          </w:p>
        </w:tc>
        <w:tc>
          <w:tcPr>
            <w:tcW w:w="810"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10</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炒货食品及坚果制品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炒货食品及坚果制品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炒货食品及坚果制品（ 烘炒类、油炸类、其他类）</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开心果、杏仁、松仁、</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瓜子</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酸价（以脂肪计）、过氧化值（以脂肪计）、铅（以Pb计）、黄曲霉毒素B</w:t>
            </w:r>
            <w:r>
              <w:rPr>
                <w:rFonts w:hint="eastAsia" w:ascii="宋体" w:hAnsi="宋体" w:cs="宋体"/>
                <w:color w:val="000000"/>
                <w:kern w:val="0"/>
                <w:sz w:val="20"/>
                <w:szCs w:val="20"/>
                <w:vertAlign w:val="subscript"/>
              </w:rPr>
              <w:t>1</w:t>
            </w:r>
            <w:r>
              <w:rPr>
                <w:rFonts w:hint="eastAsia" w:ascii="宋体" w:hAnsi="宋体" w:cs="宋体"/>
                <w:color w:val="000000"/>
                <w:kern w:val="0"/>
                <w:sz w:val="20"/>
                <w:szCs w:val="20"/>
              </w:rPr>
              <w:t>、糖精钠（以糖精计）、甜蜜素（以环己基氨基磺酸计）、二氧化硫残留量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10</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11</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淀粉制品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粉丝粉条</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铅（以Pb计）、铝的残留量（干样品，以Al计）、二氧化硫残留量</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8</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12</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食品添加剂</w:t>
            </w:r>
          </w:p>
        </w:tc>
        <w:tc>
          <w:tcPr>
            <w:tcW w:w="1417" w:type="dxa"/>
            <w:vMerge w:val="restart"/>
            <w:tcBorders>
              <w:top w:val="single" w:color="auto" w:sz="4" w:space="0"/>
              <w:left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食品添加剂</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增稠剂</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明胶</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凝冻强度（6.67%)、铬（Cr)、铅（Pb)、总砷（As)、二氧化硫、过氧化物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b/>
                <w:color w:val="000000"/>
                <w:kern w:val="0"/>
                <w:sz w:val="24"/>
              </w:rPr>
            </w:pPr>
            <w:r>
              <w:rPr>
                <w:rFonts w:hint="eastAsia" w:ascii="宋体" w:hAnsi="宋体" w:cs="宋体"/>
                <w:b/>
                <w:color w:val="000000"/>
                <w:kern w:val="0"/>
                <w:sz w:val="24"/>
              </w:rPr>
              <w:t>1</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p>
        </w:tc>
        <w:tc>
          <w:tcPr>
            <w:tcW w:w="1417" w:type="dxa"/>
            <w:vMerge w:val="continue"/>
            <w:tcBorders>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复配食品添加剂</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复配食品添加剂（其他）</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autoSpaceDE w:val="0"/>
              <w:ind w:left="60" w:leftChars="20" w:right="60" w:rightChars="20"/>
              <w:jc w:val="center"/>
              <w:textAlignment w:val="center"/>
              <w:rPr>
                <w:rFonts w:hint="eastAsia" w:ascii="宋体" w:hAnsi="宋体" w:cs="宋体"/>
                <w:color w:val="000000"/>
                <w:kern w:val="0"/>
                <w:sz w:val="20"/>
                <w:szCs w:val="20"/>
              </w:rPr>
            </w:pPr>
            <w:r>
              <w:rPr>
                <w:rFonts w:hint="eastAsia" w:ascii="宋体" w:hAnsi="宋体" w:cs="宋体"/>
                <w:kern w:val="0"/>
                <w:sz w:val="20"/>
                <w:szCs w:val="20"/>
              </w:rPr>
              <w:t>铅（Pb)、砷（以As计）、致病性微生物</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1</w:t>
            </w:r>
          </w:p>
        </w:tc>
      </w:tr>
      <w:tr>
        <w:tblPrEx>
          <w:tblLayout w:type="fixed"/>
          <w:tblCellMar>
            <w:top w:w="0" w:type="dxa"/>
            <w:left w:w="0" w:type="dxa"/>
            <w:bottom w:w="0" w:type="dxa"/>
            <w:right w:w="0" w:type="dxa"/>
          </w:tblCellMar>
        </w:tblPrEx>
        <w:trPr>
          <w:gridAfter w:val="1"/>
          <w:wAfter w:w="13" w:type="dxa"/>
          <w:trHeight w:val="782" w:hRule="atLeast"/>
          <w:jc w:val="center"/>
        </w:trPr>
        <w:tc>
          <w:tcPr>
            <w:tcW w:w="756"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13</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非发酵性豆制品</w:t>
            </w:r>
          </w:p>
        </w:tc>
        <w:tc>
          <w:tcPr>
            <w:tcW w:w="141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豆腐、腐竹、油皮</w:t>
            </w:r>
          </w:p>
        </w:tc>
        <w:tc>
          <w:tcPr>
            <w:tcW w:w="5889"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ascii="宋体" w:hAnsi="宋体" w:cs="宋体"/>
                <w:color w:val="000000"/>
                <w:kern w:val="0"/>
                <w:sz w:val="20"/>
                <w:szCs w:val="20"/>
              </w:rPr>
              <w:t>苯甲酸及其钠盐（以苯甲酸计）、山梨酸及其钾盐（以山梨酸计）、脱氢乙酸及其钠盐（以脱氢乙酸计）、糖精钠（以糖精计）、铝的残留量（干样品，以 Al计）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b/>
                <w:color w:val="000000"/>
                <w:kern w:val="0"/>
                <w:sz w:val="24"/>
              </w:rPr>
            </w:pPr>
            <w:r>
              <w:rPr>
                <w:rFonts w:hint="eastAsia" w:ascii="宋体" w:hAnsi="宋体" w:cs="宋体"/>
                <w:b/>
                <w:color w:val="000000"/>
                <w:kern w:val="0"/>
                <w:sz w:val="24"/>
              </w:rPr>
              <w:t>50</w:t>
            </w:r>
          </w:p>
        </w:tc>
      </w:tr>
      <w:tr>
        <w:tblPrEx>
          <w:tblLayout w:type="fixed"/>
          <w:tblCellMar>
            <w:top w:w="0" w:type="dxa"/>
            <w:left w:w="0" w:type="dxa"/>
            <w:bottom w:w="0" w:type="dxa"/>
            <w:right w:w="0" w:type="dxa"/>
          </w:tblCellMar>
        </w:tblPrEx>
        <w:trPr>
          <w:gridAfter w:val="1"/>
          <w:wAfter w:w="13" w:type="dxa"/>
          <w:trHeight w:val="491"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rFonts w:hint="eastAsia" w:ascii="宋体" w:hAnsi="宋体" w:cs="宋体"/>
                <w:color w:val="000000"/>
                <w:kern w:val="0"/>
                <w:sz w:val="20"/>
                <w:szCs w:val="20"/>
              </w:rPr>
            </w:pPr>
            <w:r>
              <w:rPr>
                <w:rFonts w:hint="eastAsia"/>
                <w:b/>
                <w:bCs/>
                <w:color w:val="000000"/>
                <w:kern w:val="0"/>
                <w:szCs w:val="30"/>
              </w:rPr>
              <w:t>小计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color w:val="000000"/>
                <w:kern w:val="0"/>
                <w:sz w:val="24"/>
              </w:rPr>
            </w:pPr>
            <w:r>
              <w:rPr>
                <w:rFonts w:hint="eastAsia"/>
                <w:b/>
                <w:bCs/>
                <w:color w:val="000000"/>
                <w:kern w:val="0"/>
                <w:szCs w:val="30"/>
              </w:rPr>
              <w:t>600</w:t>
            </w:r>
          </w:p>
        </w:tc>
      </w:tr>
      <w:tr>
        <w:tblPrEx>
          <w:tblLayout w:type="fixed"/>
          <w:tblCellMar>
            <w:top w:w="0" w:type="dxa"/>
            <w:left w:w="0" w:type="dxa"/>
            <w:bottom w:w="0" w:type="dxa"/>
            <w:right w:w="0" w:type="dxa"/>
          </w:tblCellMar>
        </w:tblPrEx>
        <w:trPr>
          <w:gridAfter w:val="1"/>
          <w:wAfter w:w="13" w:type="dxa"/>
          <w:trHeight w:val="782"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r>
              <w:rPr>
                <w:rFonts w:hint="eastAsia"/>
                <w:b/>
                <w:bCs/>
                <w:color w:val="000000"/>
                <w:kern w:val="0"/>
                <w:szCs w:val="30"/>
              </w:rPr>
              <w:t>元旦春节专项小计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jc w:val="center"/>
              <w:rPr>
                <w:b/>
                <w:bCs/>
                <w:color w:val="000000"/>
                <w:kern w:val="0"/>
                <w:szCs w:val="30"/>
              </w:rPr>
            </w:pPr>
            <w:r>
              <w:rPr>
                <w:rFonts w:hint="eastAsia"/>
                <w:b/>
                <w:bCs/>
                <w:color w:val="000000"/>
                <w:kern w:val="0"/>
                <w:szCs w:val="30"/>
              </w:rPr>
              <w:t>200</w:t>
            </w:r>
          </w:p>
        </w:tc>
      </w:tr>
      <w:tr>
        <w:tblPrEx>
          <w:tblLayout w:type="fixed"/>
          <w:tblCellMar>
            <w:top w:w="0" w:type="dxa"/>
            <w:left w:w="0" w:type="dxa"/>
            <w:bottom w:w="0" w:type="dxa"/>
            <w:right w:w="0" w:type="dxa"/>
          </w:tblCellMar>
        </w:tblPrEx>
        <w:trPr>
          <w:gridAfter w:val="1"/>
          <w:wAfter w:w="13" w:type="dxa"/>
          <w:trHeight w:val="782" w:hRule="atLeast"/>
          <w:jc w:val="center"/>
        </w:trPr>
        <w:tc>
          <w:tcPr>
            <w:tcW w:w="12313"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b/>
                <w:bCs/>
                <w:color w:val="000000"/>
                <w:kern w:val="0"/>
                <w:szCs w:val="30"/>
              </w:rPr>
              <w:t>合计</w:t>
            </w:r>
          </w:p>
        </w:tc>
        <w:tc>
          <w:tcPr>
            <w:tcW w:w="81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pPr>
              <w:widowControl/>
              <w:jc w:val="center"/>
              <w:textAlignment w:val="center"/>
              <w:rPr>
                <w:b/>
                <w:bCs/>
                <w:color w:val="000000"/>
                <w:kern w:val="0"/>
                <w:szCs w:val="30"/>
              </w:rPr>
            </w:pPr>
            <w:r>
              <w:rPr>
                <w:rFonts w:hint="eastAsia"/>
                <w:b/>
                <w:bCs/>
                <w:color w:val="000000"/>
                <w:kern w:val="0"/>
                <w:szCs w:val="30"/>
              </w:rPr>
              <w:t>36</w:t>
            </w:r>
            <w:r>
              <w:rPr>
                <w:rFonts w:hint="eastAsia"/>
                <w:b/>
                <w:bCs/>
                <w:color w:val="000000"/>
                <w:kern w:val="0"/>
                <w:szCs w:val="30"/>
                <w:lang w:val="en-US" w:eastAsia="zh-CN"/>
              </w:rPr>
              <w:t>65</w:t>
            </w:r>
          </w:p>
        </w:tc>
      </w:tr>
    </w:tbl>
    <w:p>
      <w:pPr>
        <w:spacing w:line="360" w:lineRule="auto"/>
        <w:jc w:val="both"/>
        <w:rPr>
          <w:rFonts w:hint="eastAsia" w:ascii="黑体" w:hAnsi="宋体" w:eastAsia="黑体" w:cs="Times New Roman"/>
          <w:kern w:val="2"/>
          <w:sz w:val="32"/>
          <w:szCs w:val="32"/>
          <w:highlight w:val="none"/>
        </w:rPr>
      </w:pPr>
      <w:r>
        <w:rPr>
          <w:rFonts w:hint="eastAsia" w:ascii="黑体" w:hAnsi="宋体" w:eastAsia="黑体" w:cs="黑体"/>
          <w:kern w:val="2"/>
          <w:sz w:val="32"/>
          <w:szCs w:val="32"/>
          <w:highlight w:val="none"/>
        </w:rPr>
        <w:t xml:space="preserve">   </w:t>
      </w:r>
      <w:r>
        <w:rPr>
          <w:rFonts w:hint="default" w:ascii="方正小标宋_GBK" w:hAnsi="方正小标宋_GBK" w:eastAsia="方正小标宋_GBK" w:cs="方正小标宋_GBK"/>
          <w:kern w:val="2"/>
          <w:sz w:val="44"/>
          <w:szCs w:val="44"/>
          <w:highlight w:val="none"/>
        </w:rPr>
        <w:t xml:space="preserve">    </w:t>
      </w:r>
      <w:r>
        <w:rPr>
          <w:rFonts w:hint="eastAsia" w:ascii="黑体" w:hAnsi="宋体" w:eastAsia="黑体" w:cs="Times New Roman"/>
          <w:kern w:val="2"/>
          <w:sz w:val="32"/>
          <w:szCs w:val="32"/>
          <w:highlight w:val="none"/>
        </w:rPr>
        <w:t xml:space="preserve"> </w:t>
      </w:r>
    </w:p>
    <w:p>
      <w:pPr>
        <w:keepNext w:val="0"/>
        <w:keepLines w:val="0"/>
        <w:widowControl w:val="0"/>
        <w:suppressLineNumbers w:val="0"/>
        <w:autoSpaceDE w:val="0"/>
        <w:autoSpaceDN/>
        <w:spacing w:after="156" w:afterLines="50" w:afterAutospacing="0" w:line="360" w:lineRule="auto"/>
        <w:ind w:left="0" w:leftChars="0" w:right="0" w:rightChars="0" w:firstLine="0" w:firstLineChars="0"/>
        <w:jc w:val="both"/>
        <w:outlineLvl w:val="1"/>
        <w:rPr>
          <w:rFonts w:hint="eastAsia" w:ascii="黑体" w:hAnsi="宋体" w:eastAsia="黑体" w:cs="黑体"/>
          <w:kern w:val="2"/>
          <w:sz w:val="32"/>
          <w:szCs w:val="32"/>
          <w:highlight w:val="none"/>
        </w:rPr>
      </w:pPr>
      <w:r>
        <w:rPr>
          <w:rFonts w:hint="eastAsia" w:ascii="黑体" w:hAnsi="宋体" w:eastAsia="黑体" w:cs="黑体"/>
          <w:kern w:val="2"/>
          <w:sz w:val="32"/>
          <w:szCs w:val="32"/>
          <w:highlight w:val="none"/>
        </w:rPr>
        <w:t xml:space="preserve">  </w:t>
      </w:r>
    </w:p>
    <w:p>
      <w:pPr>
        <w:spacing w:line="360" w:lineRule="auto"/>
        <w:jc w:val="both"/>
        <w:rPr>
          <w:rFonts w:hint="default" w:ascii="仿宋_GB2312" w:hAnsi="Times New Roman" w:eastAsia="仿宋_GB2312" w:cs="Times New Roman"/>
          <w:kern w:val="2"/>
          <w:sz w:val="30"/>
          <w:szCs w:val="30"/>
          <w:highlight w:val="none"/>
        </w:rPr>
      </w:pPr>
    </w:p>
    <w:p>
      <w:pPr>
        <w:spacing w:line="360" w:lineRule="auto"/>
        <w:jc w:val="both"/>
        <w:rPr>
          <w:rFonts w:hint="default" w:ascii="仿宋_GB2312" w:hAnsi="Times New Roman" w:eastAsia="仿宋_GB2312" w:cs="Times New Roman"/>
          <w:kern w:val="2"/>
          <w:sz w:val="30"/>
          <w:szCs w:val="30"/>
          <w:highlight w:val="none"/>
        </w:rPr>
      </w:pPr>
    </w:p>
    <w:p>
      <w:pPr>
        <w:rPr>
          <w:rFonts w:hint="eastAsia" w:ascii="仿宋_GB2312"/>
          <w:snapToGrid w:val="0"/>
          <w:kern w:val="0"/>
          <w:szCs w:val="32"/>
        </w:rPr>
      </w:pPr>
    </w:p>
    <w:p>
      <w:pPr>
        <w:rPr>
          <w:rFonts w:hint="eastAsia" w:ascii="仿宋_GB2312"/>
          <w:snapToGrid w:val="0"/>
          <w:kern w:val="0"/>
          <w:szCs w:val="32"/>
        </w:rPr>
      </w:pPr>
    </w:p>
    <w:p>
      <w:pPr>
        <w:rPr>
          <w:rFonts w:hint="eastAsia" w:ascii="仿宋_GB2312"/>
          <w:snapToGrid w:val="0"/>
          <w:kern w:val="0"/>
          <w:szCs w:val="32"/>
        </w:rPr>
      </w:pPr>
    </w:p>
    <w:p>
      <w:pPr>
        <w:snapToGrid w:val="0"/>
        <w:spacing w:line="360" w:lineRule="auto"/>
        <w:rPr>
          <w:rFonts w:hint="eastAsia" w:ascii="黑体" w:hAnsi="黑体" w:eastAsia="黑体"/>
          <w:szCs w:val="32"/>
        </w:rPr>
      </w:pPr>
      <w:bookmarkStart w:id="0" w:name="JD"/>
      <w:bookmarkEnd w:id="0"/>
    </w:p>
    <w:p>
      <w:pPr>
        <w:snapToGrid w:val="0"/>
        <w:spacing w:line="360" w:lineRule="auto"/>
        <w:rPr>
          <w:rFonts w:hint="eastAsia" w:ascii="黑体" w:hAnsi="黑体" w:eastAsia="黑体"/>
          <w:szCs w:val="32"/>
        </w:rPr>
      </w:pPr>
    </w:p>
    <w:p>
      <w:pPr>
        <w:snapToGrid w:val="0"/>
        <w:spacing w:line="360" w:lineRule="auto"/>
        <w:rPr>
          <w:rFonts w:hint="eastAsia" w:ascii="黑体" w:hAnsi="黑体" w:eastAsia="黑体"/>
          <w:szCs w:val="32"/>
        </w:rPr>
      </w:pPr>
    </w:p>
    <w:p>
      <w:pPr>
        <w:snapToGrid w:val="0"/>
        <w:spacing w:line="360" w:lineRule="auto"/>
        <w:rPr>
          <w:rFonts w:hint="eastAsia" w:ascii="黑体" w:hAnsi="黑体" w:eastAsia="黑体"/>
          <w:szCs w:val="32"/>
        </w:rPr>
      </w:pPr>
    </w:p>
    <w:p/>
    <w:sectPr>
      <w:footerReference r:id="rId3" w:type="default"/>
      <w:pgSz w:w="16838" w:h="11906" w:orient="landscape"/>
      <w:pgMar w:top="1588" w:right="2098" w:bottom="1474" w:left="1985" w:header="851" w:footer="1531"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1701" w:h="340" w:hRule="exact" w:wrap="around" w:vAnchor="text" w:hAnchor="margin" w:xAlign="right" w:y="1"/>
      <w:wordWrap w:val="0"/>
      <w:ind w:right="450" w:rightChars="150"/>
      <w:jc w:val="right"/>
      <w:rPr>
        <w:rStyle w:val="4"/>
        <w:rFonts w:hint="eastAsia" w:ascii="宋体" w:hAnsi="宋体"/>
        <w:spacing w:val="40"/>
      </w:rPr>
    </w:pPr>
    <w:r>
      <w:rPr>
        <w:rStyle w:val="4"/>
        <w:rFonts w:hint="eastAsia" w:ascii="宋体" w:hAnsi="宋体"/>
        <w:spacing w:val="40"/>
        <w:sz w:val="28"/>
      </w:rPr>
      <w:t>—</w:t>
    </w:r>
    <w:r>
      <w:rPr>
        <w:rFonts w:ascii="宋体" w:hAnsi="宋体"/>
        <w:spacing w:val="40"/>
        <w:sz w:val="28"/>
      </w:rPr>
      <w:fldChar w:fldCharType="begin"/>
    </w:r>
    <w:r>
      <w:rPr>
        <w:rStyle w:val="4"/>
        <w:rFonts w:ascii="宋体" w:hAnsi="宋体"/>
        <w:spacing w:val="40"/>
        <w:sz w:val="28"/>
      </w:rPr>
      <w:instrText xml:space="preserve">PAGE  </w:instrText>
    </w:r>
    <w:r>
      <w:rPr>
        <w:rFonts w:ascii="宋体" w:hAnsi="宋体"/>
        <w:spacing w:val="40"/>
        <w:sz w:val="28"/>
      </w:rPr>
      <w:fldChar w:fldCharType="separate"/>
    </w:r>
    <w:r>
      <w:rPr>
        <w:rStyle w:val="4"/>
        <w:rFonts w:ascii="宋体" w:hAnsi="宋体"/>
        <w:spacing w:val="40"/>
        <w:sz w:val="28"/>
      </w:rPr>
      <w:t>1</w:t>
    </w:r>
    <w:r>
      <w:rPr>
        <w:rFonts w:ascii="宋体" w:hAnsi="宋体"/>
        <w:spacing w:val="40"/>
        <w:sz w:val="28"/>
      </w:rPr>
      <w:fldChar w:fldCharType="end"/>
    </w:r>
    <w:r>
      <w:rPr>
        <w:rStyle w:val="4"/>
        <w:rFonts w:hint="eastAsia" w:ascii="宋体" w:hAnsi="宋体"/>
        <w:spacing w:val="40"/>
        <w:sz w:val="28"/>
      </w:rPr>
      <w:t>—</w:t>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3F3751"/>
    <w:multiLevelType w:val="singleLevel"/>
    <w:tmpl w:val="603F3751"/>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F4A9A"/>
    <w:rsid w:val="42AF4A9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kern w:val="2"/>
      <w:sz w:val="30"/>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rPr>
      <w:rFonts w:ascii="Times New Roman" w:hAnsi="Times New Roman" w:eastAsia="宋体" w:cs="Times New Roman"/>
    </w:rPr>
  </w:style>
  <w:style w:type="character" w:styleId="5">
    <w:name w:val="Hyperlink"/>
    <w:uiPriority w:val="0"/>
    <w:rPr>
      <w:rFonts w:ascii="Times New Roman" w:hAnsi="Times New Roman" w:eastAsia="宋体" w:cs="Times New Roman"/>
      <w:color w:val="0563C1"/>
      <w:u w:val="single"/>
    </w:rPr>
  </w:style>
  <w:style w:type="character" w:customStyle="1" w:styleId="7">
    <w:name w:val="font141"/>
    <w:qFormat/>
    <w:uiPriority w:val="0"/>
    <w:rPr>
      <w:rFonts w:hint="default" w:ascii="Times New Roman" w:hAnsi="Times New Roman" w:eastAsia="宋体" w:cs="Times New Roman"/>
      <w:color w:val="000000"/>
      <w:sz w:val="32"/>
      <w:szCs w:val="32"/>
      <w:u w:val="none"/>
    </w:rPr>
  </w:style>
  <w:style w:type="character" w:customStyle="1" w:styleId="8">
    <w:name w:val="font151"/>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2021-03-18T07:05:00Z</dcterms:created>
  <dc:creator>张艳丽</dc:creator>
  <cp:lastModifiedBy>张艳丽</cp:lastModifiedBy>
  <dcterms:modified xsi:type="dcterms:W3CDTF">2021-03-18T07:06:52Z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ies>
</file>