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设立律师事务所住所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行政机关告知：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证明事项名称：住所证明。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证明用途：申请设立律师事务所（分所），需提供住所证明，属自有房屋的，提供房屋产权证或不动产证复印件；属租赁房屋的，提供租赁协议和出租方房屋产权证或不动产证复印件。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设定证明的依据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《中华人民共和国律师法》第十七条第第一款第四项 申请设立律师事务所，应当提交下列材料：（四）住所证明。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证明的内容及方式：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提供的住所符合法律关于律师事务所设立的住所条件的规定，能够满足律师和律师事务所日常办公需求，便于接受司法行政机关、律师协会以及当事人的监督，符合保密、档案、财务管理的有关规定。由申请人本人自愿以书面方式作出承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承诺的效力：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申请人书面承诺符合告知的条件、要求，并愿意承担不实承诺的法律责任后，行政机关不再索要有关证明而依据书面承诺办理相关事项。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不实承诺的责任：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证明事项告知承诺失信行为信息纳入本省(区、市)公共信用信息目录，对执意隐瞒真实情况、提供虚假承诺办理有关事项的，依法撤销准予设所的决定。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   </w:t>
      </w:r>
    </w:p>
    <w:p>
      <w:pPr>
        <w:ind w:left="48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本人自愿选择以承诺书代替证明材料，已经知晓行政机关以上告知的全部内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容。设立律师事务所的住所符合行政机关告知的条件、要求，不存在虚假不实之处。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本告知承诺书上填写的基本信息真实、准确，是申请人真实的意思表示，愿意承担不实承诺的法律责任。    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申请人（公章）: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 年  月  日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 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申请人联系方式：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行政机关地址及联系电话：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D1F81"/>
    <w:rsid w:val="0AC6210C"/>
    <w:rsid w:val="1AE6589E"/>
    <w:rsid w:val="3A1E5CA8"/>
    <w:rsid w:val="51BB5975"/>
    <w:rsid w:val="604C4AD9"/>
    <w:rsid w:val="60D63C44"/>
    <w:rsid w:val="6A506533"/>
    <w:rsid w:val="6B8F627C"/>
    <w:rsid w:val="781D1F81"/>
    <w:rsid w:val="7CE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2021-03-24T07:43:00Z</dcterms:created>
  <dc:creator>黄琼月(律师工作管理处（法律职业资格管理处）)</dc:creator>
  <cp:lastModifiedBy>黄灿洪</cp:lastModifiedBy>
  <dcterms:modified xsi:type="dcterms:W3CDTF">2021-10-09T03:06:13Z</dcterms:modified>
  <dc:title>律师事务所住所证明事项告知承诺书_x000B_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