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000000" w:themeColor="text1"/>
          <w:sz w:val="36"/>
          <w:szCs w:val="36"/>
          <w14:textFill>
            <w14:solidFill>
              <w14:schemeClr w14:val="tx1"/>
            </w14:solidFill>
          </w14:textFill>
        </w:rPr>
      </w:pPr>
      <w:r>
        <w:rPr>
          <w:rFonts w:hint="eastAsia" w:ascii="微软雅黑" w:hAnsi="微软雅黑" w:eastAsia="微软雅黑" w:cs="微软雅黑"/>
          <w:b/>
          <w:bCs/>
          <w:color w:val="000000" w:themeColor="text1"/>
          <w:sz w:val="36"/>
          <w:szCs w:val="36"/>
          <w14:textFill>
            <w14:solidFill>
              <w14:schemeClr w14:val="tx1"/>
            </w14:solidFill>
          </w14:textFill>
        </w:rPr>
        <w:t>关于《清远市联德石英有限公司年产7万吨超白精制石英砂扩建项目环境影响报告表》的批复</w:t>
      </w:r>
    </w:p>
    <w:p>
      <w:pPr>
        <w:rPr>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14:textFill>
            <w14:solidFill>
              <w14:schemeClr w14:val="tx1"/>
            </w14:solidFill>
          </w14:textFill>
        </w:rPr>
        <w:t>清远市联德石英有限公司</w:t>
      </w:r>
      <w:r>
        <w:rPr>
          <w:rFonts w:ascii="Times New Roman" w:hAnsi="Times New Roman" w:eastAsia="仿宋" w:cs="Times New Roman"/>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00" w:firstLineChars="200"/>
        <w:rPr>
          <w:rFonts w:hint="eastAsia" w:ascii="Times New Roman" w:hAnsi="Times New Roman" w:eastAsia="仿宋" w:cs="Times New Roman"/>
          <w:color w:val="000000" w:themeColor="text1"/>
          <w:sz w:val="30"/>
          <w:szCs w:val="30"/>
          <w:lang w:eastAsia="zh-CN"/>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你公司报</w:t>
      </w:r>
      <w:r>
        <w:rPr>
          <w:rFonts w:hint="eastAsia" w:ascii="Times New Roman" w:hAnsi="Times New Roman" w:eastAsia="仿宋" w:cs="Times New Roman"/>
          <w:color w:val="000000" w:themeColor="text1"/>
          <w:sz w:val="30"/>
          <w:szCs w:val="30"/>
          <w14:textFill>
            <w14:solidFill>
              <w14:schemeClr w14:val="tx1"/>
            </w14:solidFill>
          </w14:textFill>
        </w:rPr>
        <w:t>批</w:t>
      </w:r>
      <w:r>
        <w:rPr>
          <w:rFonts w:ascii="Times New Roman" w:hAnsi="Times New Roman" w:eastAsia="仿宋" w:cs="Times New Roman"/>
          <w:color w:val="000000" w:themeColor="text1"/>
          <w:sz w:val="30"/>
          <w:szCs w:val="30"/>
          <w14:textFill>
            <w14:solidFill>
              <w14:schemeClr w14:val="tx1"/>
            </w14:solidFill>
          </w14:textFill>
        </w:rPr>
        <w:t>的《</w:t>
      </w:r>
      <w:r>
        <w:rPr>
          <w:rFonts w:hint="eastAsia" w:ascii="Times New Roman" w:hAnsi="Times New Roman" w:eastAsia="仿宋" w:cs="Times New Roman"/>
          <w:color w:val="000000" w:themeColor="text1"/>
          <w:sz w:val="30"/>
          <w:szCs w:val="30"/>
          <w14:textFill>
            <w14:solidFill>
              <w14:schemeClr w14:val="tx1"/>
            </w14:solidFill>
          </w14:textFill>
        </w:rPr>
        <w:t>清远市联德石英有限公司年产7万吨超白精制石英砂扩建项目环境影响报告表</w:t>
      </w:r>
      <w:r>
        <w:rPr>
          <w:rFonts w:ascii="Times New Roman" w:hAnsi="Times New Roman" w:eastAsia="仿宋" w:cs="Times New Roman"/>
          <w:color w:val="000000" w:themeColor="text1"/>
          <w:sz w:val="30"/>
          <w:szCs w:val="30"/>
          <w14:textFill>
            <w14:solidFill>
              <w14:schemeClr w14:val="tx1"/>
            </w14:solidFill>
          </w14:textFill>
        </w:rPr>
        <w:t>》（以下简称“报告表”）</w:t>
      </w:r>
      <w:r>
        <w:rPr>
          <w:rFonts w:hint="eastAsia" w:ascii="Times New Roman" w:hAnsi="Times New Roman" w:eastAsia="仿宋" w:cs="Times New Roman"/>
          <w:color w:val="000000" w:themeColor="text1"/>
          <w:sz w:val="30"/>
          <w:szCs w:val="30"/>
          <w14:textFill>
            <w14:solidFill>
              <w14:schemeClr w14:val="tx1"/>
            </w14:solidFill>
          </w14:textFill>
        </w:rPr>
        <w:t>等材料</w:t>
      </w:r>
      <w:r>
        <w:rPr>
          <w:rFonts w:ascii="Times New Roman" w:hAnsi="Times New Roman" w:eastAsia="仿宋" w:cs="Times New Roman"/>
          <w:color w:val="000000" w:themeColor="text1"/>
          <w:sz w:val="30"/>
          <w:szCs w:val="30"/>
          <w14:textFill>
            <w14:solidFill>
              <w14:schemeClr w14:val="tx1"/>
            </w14:solidFill>
          </w14:textFill>
        </w:rPr>
        <w:t>收悉。根据《</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中华人民共和国环境影响评价法</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《建设项目环境保护管理条例》及有关法律、法规规定</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经研究，批复如下：</w:t>
      </w:r>
    </w:p>
    <w:p>
      <w:pPr>
        <w:keepNext w:val="0"/>
        <w:keepLines w:val="0"/>
        <w:pageBreakBefore w:val="0"/>
        <w:widowControl w:val="0"/>
        <w:kinsoku/>
        <w:wordWrap/>
        <w:overflowPunct/>
        <w:topLinePunct w:val="0"/>
        <w:bidi w:val="0"/>
        <w:snapToGrid/>
        <w:spacing w:line="560" w:lineRule="exact"/>
        <w:ind w:firstLine="600" w:firstLineChars="200"/>
        <w:rPr>
          <w:rFonts w:hint="eastAsia" w:ascii="Times New Roman" w:hAnsi="Times New Roman" w:eastAsia="仿宋" w:cs="Times New Roman"/>
          <w:color w:val="000000" w:themeColor="text1"/>
          <w:sz w:val="30"/>
          <w:szCs w:val="30"/>
          <w:lang w:eastAsia="zh-CN"/>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一、清远市联德石英有限公司年产7万吨超白精制石英砂扩建项目</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选址</w:t>
      </w:r>
      <w:r>
        <w:rPr>
          <w:rFonts w:hint="eastAsia" w:ascii="仿宋" w:hAnsi="仿宋" w:eastAsia="仿宋" w:cs="仿宋"/>
          <w:color w:val="auto"/>
          <w:sz w:val="30"/>
          <w:szCs w:val="30"/>
          <w:lang w:eastAsia="zh-CN"/>
        </w:rPr>
        <w:t>位于清远市清新区禾云镇六田村村委会崩岗坪变压器旁厂房清远市联德石英有限公司内</w:t>
      </w:r>
      <w:r>
        <w:rPr>
          <w:rFonts w:hint="eastAsia" w:ascii="Times New Roman" w:hAnsi="Times New Roman" w:eastAsia="仿宋" w:cs="Times New Roman"/>
          <w:color w:val="000000" w:themeColor="text1"/>
          <w:sz w:val="30"/>
          <w:szCs w:val="30"/>
          <w:lang w:eastAsia="zh-CN"/>
          <w14:textFill>
            <w14:solidFill>
              <w14:schemeClr w14:val="tx1"/>
            </w14:solidFill>
          </w14:textFill>
        </w:rPr>
        <w:t>（中心点坐标：</w:t>
      </w:r>
      <w:r>
        <w:rPr>
          <w:rFonts w:hint="eastAsia" w:ascii="仿宋" w:hAnsi="仿宋" w:eastAsia="仿宋" w:cs="仿宋"/>
          <w:color w:val="auto"/>
          <w:sz w:val="30"/>
          <w:szCs w:val="30"/>
          <w:lang w:eastAsia="zh-CN"/>
        </w:rPr>
        <w:t>东经112°54′56.20″，北纬23°52′50.19″</w:t>
      </w:r>
      <w:r>
        <w:rPr>
          <w:rFonts w:hint="eastAsia" w:ascii="Times New Roman" w:hAnsi="Times New Roman" w:eastAsia="仿宋" w:cs="Times New Roman"/>
          <w:color w:val="000000" w:themeColor="text1"/>
          <w:sz w:val="30"/>
          <w:szCs w:val="30"/>
          <w:lang w:eastAsia="zh-CN"/>
          <w14:textFill>
            <w14:solidFill>
              <w14:schemeClr w14:val="tx1"/>
            </w14:solidFill>
          </w14:textFill>
        </w:rPr>
        <w:t>），年扩产7万吨超白精制石英砂。</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扩建后，整体项目</w:t>
      </w:r>
      <w:r>
        <w:rPr>
          <w:rFonts w:hint="eastAsia" w:ascii="Times New Roman" w:hAnsi="Times New Roman" w:eastAsia="仿宋" w:cs="Times New Roman"/>
          <w:color w:val="000000" w:themeColor="text1"/>
          <w:sz w:val="30"/>
          <w:szCs w:val="30"/>
          <w:lang w:eastAsia="zh-CN"/>
          <w14:textFill>
            <w14:solidFill>
              <w14:schemeClr w14:val="tx1"/>
            </w14:solidFill>
          </w14:textFill>
        </w:rPr>
        <w:t>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产10</w:t>
      </w:r>
      <w:r>
        <w:rPr>
          <w:rFonts w:hint="eastAsia" w:ascii="Times New Roman" w:hAnsi="Times New Roman" w:eastAsia="仿宋" w:cs="Times New Roman"/>
          <w:color w:val="000000" w:themeColor="text1"/>
          <w:sz w:val="30"/>
          <w:szCs w:val="30"/>
          <w:lang w:eastAsia="zh-CN"/>
          <w14:textFill>
            <w14:solidFill>
              <w14:schemeClr w14:val="tx1"/>
            </w14:solidFill>
          </w14:textFill>
        </w:rPr>
        <w:t>万吨超白精制石英砂。</w:t>
      </w:r>
    </w:p>
    <w:p>
      <w:pPr>
        <w:keepNext w:val="0"/>
        <w:keepLines w:val="0"/>
        <w:pageBreakBefore w:val="0"/>
        <w:widowControl w:val="0"/>
        <w:numPr>
          <w:ilvl w:val="0"/>
          <w:numId w:val="0"/>
        </w:numPr>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二、</w:t>
      </w:r>
      <w:r>
        <w:rPr>
          <w:rFonts w:ascii="Times New Roman" w:hAnsi="Times New Roman" w:eastAsia="仿宋" w:cs="Times New Roman"/>
          <w:color w:val="000000" w:themeColor="text1"/>
          <w:sz w:val="30"/>
          <w:szCs w:val="30"/>
          <w14:textFill>
            <w14:solidFill>
              <w14:schemeClr w14:val="tx1"/>
            </w14:solidFill>
          </w14:textFill>
        </w:rPr>
        <w:t>根据报告表的评价结论，在全面落实报告表提出的各项污染防治</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和环境风险防范措施</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并</w:t>
      </w:r>
      <w:r>
        <w:rPr>
          <w:rFonts w:ascii="Times New Roman" w:hAnsi="Times New Roman" w:eastAsia="仿宋" w:cs="Times New Roman"/>
          <w:color w:val="000000" w:themeColor="text1"/>
          <w:sz w:val="30"/>
          <w:szCs w:val="30"/>
          <w14:textFill>
            <w14:solidFill>
              <w14:schemeClr w14:val="tx1"/>
            </w14:solidFill>
          </w14:textFill>
        </w:rPr>
        <w:t>确保各</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类</w:t>
      </w:r>
      <w:r>
        <w:rPr>
          <w:rFonts w:ascii="Times New Roman" w:hAnsi="Times New Roman" w:eastAsia="仿宋" w:cs="Times New Roman"/>
          <w:color w:val="000000" w:themeColor="text1"/>
          <w:sz w:val="30"/>
          <w:szCs w:val="30"/>
          <w14:textFill>
            <w14:solidFill>
              <w14:schemeClr w14:val="tx1"/>
            </w14:solidFill>
          </w14:textFill>
        </w:rPr>
        <w:t>污染物</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稳定</w:t>
      </w:r>
      <w:r>
        <w:rPr>
          <w:rFonts w:ascii="Times New Roman" w:hAnsi="Times New Roman" w:eastAsia="仿宋" w:cs="Times New Roman"/>
          <w:color w:val="000000" w:themeColor="text1"/>
          <w:sz w:val="30"/>
          <w:szCs w:val="30"/>
          <w14:textFill>
            <w14:solidFill>
              <w14:schemeClr w14:val="tx1"/>
            </w14:solidFill>
          </w14:textFill>
        </w:rPr>
        <w:t>达标排放</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且符合总量控制要求</w:t>
      </w:r>
      <w:r>
        <w:rPr>
          <w:rFonts w:ascii="Times New Roman" w:hAnsi="Times New Roman" w:eastAsia="仿宋" w:cs="Times New Roman"/>
          <w:color w:val="000000" w:themeColor="text1"/>
          <w:sz w:val="30"/>
          <w:szCs w:val="30"/>
          <w14:textFill>
            <w14:solidFill>
              <w14:schemeClr w14:val="tx1"/>
            </w14:solidFill>
          </w14:textFill>
        </w:rPr>
        <w:t>的前提下，</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项目按照报告表中所列性质、规模、地点、采用的生产工艺和防治污染、防止生态破坏的措施进行建设，从生态</w:t>
      </w:r>
      <w:r>
        <w:rPr>
          <w:rFonts w:ascii="Times New Roman" w:hAnsi="Times New Roman" w:eastAsia="仿宋" w:cs="Times New Roman"/>
          <w:color w:val="000000" w:themeColor="text1"/>
          <w:sz w:val="30"/>
          <w:szCs w:val="30"/>
          <w14:textFill>
            <w14:solidFill>
              <w14:schemeClr w14:val="tx1"/>
            </w14:solidFill>
          </w14:textFill>
        </w:rPr>
        <w:t>环境保护角度可行</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项目应按报告表内容组织实施，建设和运营中还应重点做好以下工作：</w:t>
      </w:r>
    </w:p>
    <w:p>
      <w:pPr>
        <w:keepNext w:val="0"/>
        <w:keepLines w:val="0"/>
        <w:pageBreakBefore w:val="0"/>
        <w:widowControl w:val="0"/>
        <w:kinsoku/>
        <w:wordWrap/>
        <w:overflowPunct/>
        <w:topLinePunct w:val="0"/>
        <w:bidi w:val="0"/>
        <w:snapToGrid/>
        <w:spacing w:line="560" w:lineRule="exact"/>
        <w:ind w:firstLine="600" w:firstLineChars="200"/>
        <w:rPr>
          <w:rFonts w:hint="eastAsia" w:ascii="Times New Roman" w:hAnsi="Times New Roman" w:eastAsia="仿宋" w:cs="Times New Roman"/>
          <w:color w:val="000000" w:themeColor="text1"/>
          <w:sz w:val="30"/>
          <w:szCs w:val="30"/>
          <w:lang w:eastAsia="zh-CN"/>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一</w:t>
      </w:r>
      <w:r>
        <w:rPr>
          <w:rFonts w:hint="eastAsia" w:ascii="Times New Roman" w:hAnsi="Times New Roman" w:eastAsia="仿宋" w:cs="Times New Roman"/>
          <w:color w:val="000000" w:themeColor="text1"/>
          <w:sz w:val="30"/>
          <w:szCs w:val="30"/>
          <w:lang w:eastAsia="zh-CN"/>
          <w14:textFill>
            <w14:solidFill>
              <w14:schemeClr w14:val="tx1"/>
            </w14:solidFill>
          </w14:textFill>
        </w:rPr>
        <w:t>）生活污水经三级化粪池预处理后用于厂区绿化，不外排。项目石英砂矿湿式破碎</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过程中产生的泥水</w:t>
      </w:r>
      <w:r>
        <w:rPr>
          <w:rFonts w:hint="eastAsia" w:ascii="Times New Roman" w:hAnsi="Times New Roman" w:eastAsia="仿宋" w:cs="Times New Roman"/>
          <w:color w:val="000000" w:themeColor="text1"/>
          <w:sz w:val="30"/>
          <w:szCs w:val="30"/>
          <w:lang w:eastAsia="zh-CN"/>
          <w14:textFill>
            <w14:solidFill>
              <w14:schemeClr w14:val="tx1"/>
            </w14:solidFill>
          </w14:textFill>
        </w:rPr>
        <w:t>、酸洗-碱洗</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中和</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过程产生的</w:t>
      </w:r>
      <w:r>
        <w:rPr>
          <w:rFonts w:hint="eastAsia" w:ascii="Times New Roman" w:hAnsi="Times New Roman" w:eastAsia="仿宋" w:cs="Times New Roman"/>
          <w:color w:val="000000" w:themeColor="text1"/>
          <w:sz w:val="30"/>
          <w:szCs w:val="30"/>
          <w:lang w:eastAsia="zh-CN"/>
          <w14:textFill>
            <w14:solidFill>
              <w14:schemeClr w14:val="tx1"/>
            </w14:solidFill>
          </w14:textFill>
        </w:rPr>
        <w:t>清洗废水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经</w:t>
      </w:r>
      <w:r>
        <w:rPr>
          <w:rFonts w:hint="eastAsia" w:ascii="Times New Roman" w:hAnsi="Times New Roman" w:eastAsia="仿宋" w:cs="Times New Roman"/>
          <w:color w:val="000000" w:themeColor="text1"/>
          <w:sz w:val="30"/>
          <w:szCs w:val="30"/>
          <w:lang w:eastAsia="zh-CN"/>
          <w14:textFill>
            <w14:solidFill>
              <w14:schemeClr w14:val="tx1"/>
            </w14:solidFill>
          </w14:textFill>
        </w:rPr>
        <w:t>三级沉淀池处理后循环使用</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不外排</w:t>
      </w:r>
      <w:r>
        <w:rPr>
          <w:rFonts w:hint="eastAsia" w:ascii="Times New Roman" w:hAnsi="Times New Roman" w:eastAsia="仿宋" w:cs="Times New Roman"/>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Times New Roman"/>
          <w:color w:val="auto"/>
          <w:sz w:val="30"/>
          <w:szCs w:val="30"/>
          <w:highlight w:val="none"/>
          <w:lang w:val="en-US" w:eastAsia="zh-CN"/>
        </w:rPr>
      </w:pP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二</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严格落实大气污染防治措施。</w:t>
      </w:r>
      <w:r>
        <w:rPr>
          <w:rFonts w:hint="eastAsia" w:ascii="仿宋" w:hAnsi="仿宋" w:eastAsia="仿宋"/>
          <w:color w:val="auto"/>
          <w:sz w:val="30"/>
          <w:szCs w:val="30"/>
          <w:highlight w:val="none"/>
          <w:lang w:val="en-US" w:eastAsia="zh-CN"/>
        </w:rPr>
        <w:t>项目送料、球磨、滚筒筛分、分筛工序产生的粉尘经处理后排放，颗粒物执行广东省《大气污染物排放限值》（DB44/27-2001）中表2二级标准排放限值要求</w:t>
      </w:r>
      <w:r>
        <w:rPr>
          <w:rFonts w:hint="eastAsia" w:ascii="仿宋" w:hAnsi="仿宋" w:eastAsia="仿宋" w:cs="Times New Roman"/>
          <w:color w:val="auto"/>
          <w:sz w:val="30"/>
          <w:szCs w:val="30"/>
          <w:highlight w:val="none"/>
          <w:lang w:val="en-US" w:eastAsia="zh-CN"/>
        </w:rPr>
        <w:t>；烘干、加热工序产生的燃烧废气（颗粒物、SO</w:t>
      </w:r>
      <w:r>
        <w:rPr>
          <w:rFonts w:hint="eastAsia" w:ascii="仿宋" w:hAnsi="仿宋" w:eastAsia="仿宋" w:cs="Times New Roman"/>
          <w:color w:val="auto"/>
          <w:sz w:val="21"/>
          <w:szCs w:val="21"/>
          <w:highlight w:val="none"/>
          <w:lang w:val="en-US" w:eastAsia="zh-CN"/>
        </w:rPr>
        <w:t>2</w:t>
      </w:r>
      <w:r>
        <w:rPr>
          <w:rFonts w:hint="eastAsia" w:ascii="仿宋" w:hAnsi="仿宋" w:eastAsia="仿宋" w:cs="Times New Roman"/>
          <w:color w:val="auto"/>
          <w:sz w:val="30"/>
          <w:szCs w:val="30"/>
          <w:highlight w:val="none"/>
          <w:lang w:val="en-US" w:eastAsia="zh-CN"/>
        </w:rPr>
        <w:t>、NOx）参考执行广东省《大气污染物排放限值》（DB44/27-2001）中表2二级标准排放限值要求；</w:t>
      </w:r>
      <w:r>
        <w:rPr>
          <w:rFonts w:hint="eastAsia" w:ascii="Times New Roman" w:hAnsi="Times New Roman" w:eastAsia="仿宋"/>
          <w:color w:val="000000" w:themeColor="text1"/>
          <w:sz w:val="30"/>
          <w:szCs w:val="30"/>
          <w:lang w:val="en-US" w:eastAsia="zh-CN"/>
          <w14:textFill>
            <w14:solidFill>
              <w14:schemeClr w14:val="tx1"/>
            </w14:solidFill>
          </w14:textFill>
        </w:rPr>
        <w:t>厂界无</w:t>
      </w:r>
      <w:r>
        <w:rPr>
          <w:rFonts w:hint="eastAsia" w:ascii="仿宋" w:hAnsi="仿宋" w:eastAsia="仿宋" w:cs="Times New Roman"/>
          <w:color w:val="auto"/>
          <w:sz w:val="30"/>
          <w:szCs w:val="30"/>
          <w:highlight w:val="none"/>
          <w:lang w:val="en-US" w:eastAsia="zh-CN"/>
        </w:rPr>
        <w:t>组织排放的颗粒物执行广东省地方标准《大气污染物排放限值》（DB44/27-2001）第二时段无组织排放监控浓度限值。</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（三）严格落实噪声污染防治措施。项目厂界执行《工业企业厂界环境噪声排放标准》(GB12348-2008)的2类标准。</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（四）固体废弃物要分类并及时规范处理，固体废物执行《一般工业固体废物贮存和填埋污染控制标准(GB18599-2020)》和《中华人民共和国固体废物污染环境防治法》等</w:t>
      </w:r>
      <w:bookmarkStart w:id="0" w:name="_GoBack"/>
      <w:bookmarkEnd w:id="0"/>
      <w:r>
        <w:rPr>
          <w:rFonts w:hint="eastAsia" w:ascii="仿宋" w:hAnsi="仿宋" w:eastAsia="仿宋" w:cs="仿宋"/>
          <w:color w:val="000000" w:themeColor="text1"/>
          <w:sz w:val="30"/>
          <w:szCs w:val="30"/>
          <w:lang w:val="en-US" w:eastAsia="zh-CN"/>
          <w14:textFill>
            <w14:solidFill>
              <w14:schemeClr w14:val="tx1"/>
            </w14:solidFill>
          </w14:textFill>
        </w:rPr>
        <w:t>有关规定。</w:t>
      </w:r>
    </w:p>
    <w:p>
      <w:pPr>
        <w:keepNext w:val="0"/>
        <w:keepLines w:val="0"/>
        <w:pageBreakBefore w:val="0"/>
        <w:widowControl w:val="0"/>
        <w:kinsoku/>
        <w:wordWrap/>
        <w:overflowPunct/>
        <w:topLinePunct w:val="0"/>
        <w:bidi w:val="0"/>
        <w:snapToGrid/>
        <w:spacing w:line="560" w:lineRule="exact"/>
        <w:ind w:firstLine="600" w:firstLineChars="200"/>
        <w:rPr>
          <w:rFonts w:hint="eastAsia" w:ascii="Times New Roman" w:hAnsi="Times New Roman" w:eastAsia="仿宋"/>
          <w:color w:val="000000" w:themeColor="text1"/>
          <w:sz w:val="30"/>
          <w:szCs w:val="30"/>
          <w:lang w:val="en-US" w:eastAsia="zh-CN"/>
          <w14:textFill>
            <w14:solidFill>
              <w14:schemeClr w14:val="tx1"/>
            </w14:solidFill>
          </w14:textFill>
        </w:rPr>
      </w:pPr>
      <w:r>
        <w:rPr>
          <w:rFonts w:hint="eastAsia" w:ascii="Times New Roman" w:hAnsi="Times New Roman" w:eastAsia="仿宋"/>
          <w:color w:val="000000" w:themeColor="text1"/>
          <w:sz w:val="30"/>
          <w:szCs w:val="30"/>
          <w:lang w:val="en-US" w:eastAsia="zh-CN"/>
          <w14:textFill>
            <w14:solidFill>
              <w14:schemeClr w14:val="tx1"/>
            </w14:solidFill>
          </w14:textFill>
        </w:rPr>
        <w:t>（五）扩建后整体项目总量控制指标为：二氧化硫</w:t>
      </w:r>
      <w:r>
        <w:rPr>
          <w:rFonts w:hint="eastAsia" w:ascii="仿宋" w:hAnsi="仿宋" w:eastAsia="仿宋" w:cs="仿宋"/>
          <w:sz w:val="30"/>
          <w:szCs w:val="30"/>
          <w:lang w:val="en-US" w:eastAsia="zh-CN"/>
        </w:rPr>
        <w:t>0.0768t/a、</w:t>
      </w:r>
      <w:r>
        <w:rPr>
          <w:rFonts w:hint="eastAsia" w:ascii="Times New Roman" w:hAnsi="Times New Roman" w:eastAsia="仿宋"/>
          <w:color w:val="000000" w:themeColor="text1"/>
          <w:sz w:val="30"/>
          <w:szCs w:val="30"/>
          <w:lang w:val="en-US" w:eastAsia="zh-CN"/>
          <w14:textFill>
            <w14:solidFill>
              <w14:schemeClr w14:val="tx1"/>
            </w14:solidFill>
          </w14:textFill>
        </w:rPr>
        <w:t>氮氧化物</w:t>
      </w:r>
      <w:r>
        <w:rPr>
          <w:rFonts w:hint="eastAsia" w:ascii="仿宋" w:hAnsi="仿宋" w:eastAsia="仿宋" w:cs="仿宋"/>
          <w:sz w:val="30"/>
          <w:szCs w:val="30"/>
          <w:lang w:val="en-US" w:eastAsia="zh-CN"/>
        </w:rPr>
        <w:t>0.32t/a</w:t>
      </w:r>
      <w:r>
        <w:rPr>
          <w:rFonts w:hint="eastAsia" w:ascii="Times New Roman" w:hAnsi="Times New Roman" w:eastAsia="仿宋"/>
          <w:color w:val="000000" w:themeColor="text1"/>
          <w:sz w:val="30"/>
          <w:szCs w:val="30"/>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lang w:val="en-US" w:eastAsia="zh-CN"/>
          <w14:textFill>
            <w14:solidFill>
              <w14:schemeClr w14:val="tx1"/>
            </w14:solidFill>
          </w14:textFill>
        </w:rPr>
        <w:t>三、报告表经批准后，建设项目的性质、规模、地点、采用的生产工艺或者防治污染、防止生态破坏的措施发生重大变动的，建设单位应当重新报批建设项目的环境</w:t>
      </w:r>
      <w:r>
        <w:rPr>
          <w:rFonts w:ascii="Times New Roman" w:hAnsi="Times New Roman" w:eastAsia="仿宋" w:cs="Times New Roman"/>
          <w:color w:val="000000" w:themeColor="text1"/>
          <w:sz w:val="30"/>
          <w:szCs w:val="30"/>
          <w14:textFill>
            <w14:solidFill>
              <w14:schemeClr w14:val="tx1"/>
            </w14:solidFill>
          </w14:textFill>
        </w:rPr>
        <w:t>影响评价文件。</w:t>
      </w:r>
    </w:p>
    <w:p>
      <w:pPr>
        <w:keepNext w:val="0"/>
        <w:keepLines w:val="0"/>
        <w:pageBreakBefore w:val="0"/>
        <w:widowControl w:val="0"/>
        <w:kinsoku/>
        <w:wordWrap/>
        <w:overflowPunct/>
        <w:topLinePunct w:val="0"/>
        <w:bidi w:val="0"/>
        <w:snapToGrid/>
        <w:spacing w:line="560" w:lineRule="exact"/>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四</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14:textFill>
            <w14:solidFill>
              <w14:schemeClr w14:val="tx1"/>
            </w14:solidFill>
          </w14:textFill>
        </w:rPr>
        <w:t>严格执行排污许可管理制度</w:t>
      </w:r>
      <w:r>
        <w:rPr>
          <w:rFonts w:ascii="Times New Roman" w:hAnsi="Times New Roman" w:eastAsia="仿宋" w:cs="Times New Roman"/>
          <w:color w:val="000000" w:themeColor="text1"/>
          <w:sz w:val="30"/>
          <w:szCs w:val="30"/>
          <w14:textFill>
            <w14:solidFill>
              <w14:schemeClr w14:val="tx1"/>
            </w14:solidFill>
          </w14:textFill>
        </w:rPr>
        <w:t>，未</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依法办理</w:t>
      </w:r>
      <w:r>
        <w:rPr>
          <w:rFonts w:ascii="Times New Roman" w:hAnsi="Times New Roman" w:eastAsia="仿宋" w:cs="Times New Roman"/>
          <w:color w:val="000000" w:themeColor="text1"/>
          <w:sz w:val="30"/>
          <w:szCs w:val="30"/>
          <w14:textFill>
            <w14:solidFill>
              <w14:schemeClr w14:val="tx1"/>
            </w14:solidFill>
          </w14:textFill>
        </w:rPr>
        <w:t>排污许可手续</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的</w:t>
      </w:r>
      <w:r>
        <w:rPr>
          <w:rFonts w:ascii="Times New Roman" w:hAnsi="Times New Roman" w:eastAsia="仿宋" w:cs="Times New Roman"/>
          <w:color w:val="000000" w:themeColor="text1"/>
          <w:sz w:val="30"/>
          <w:szCs w:val="30"/>
          <w14:textFill>
            <w14:solidFill>
              <w14:schemeClr w14:val="tx1"/>
            </w14:solidFill>
          </w14:textFill>
        </w:rPr>
        <w:t xml:space="preserve">不得排放污染物。  </w:t>
      </w:r>
    </w:p>
    <w:p>
      <w:pPr>
        <w:keepNext w:val="0"/>
        <w:keepLines w:val="0"/>
        <w:pageBreakBefore w:val="0"/>
        <w:widowControl w:val="0"/>
        <w:kinsoku/>
        <w:wordWrap/>
        <w:overflowPunct/>
        <w:topLinePunct w:val="0"/>
        <w:bidi w:val="0"/>
        <w:snapToGrid/>
        <w:spacing w:line="560" w:lineRule="exact"/>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五</w:t>
      </w:r>
      <w:r>
        <w:rPr>
          <w:rFonts w:ascii="Times New Roman" w:hAnsi="Times New Roman" w:eastAsia="仿宋" w:cs="Times New Roman"/>
          <w:color w:val="000000" w:themeColor="text1"/>
          <w:sz w:val="30"/>
          <w:szCs w:val="30"/>
          <w14:textFill>
            <w14:solidFill>
              <w14:schemeClr w14:val="tx1"/>
            </w14:solidFill>
          </w14:textFill>
        </w:rPr>
        <w:t>、项目建设</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应</w:t>
      </w:r>
      <w:r>
        <w:rPr>
          <w:rFonts w:ascii="Times New Roman" w:hAnsi="Times New Roman" w:eastAsia="仿宋" w:cs="Times New Roman"/>
          <w:color w:val="000000" w:themeColor="text1"/>
          <w:sz w:val="30"/>
          <w:szCs w:val="30"/>
          <w14:textFill>
            <w14:solidFill>
              <w14:schemeClr w14:val="tx1"/>
            </w14:solidFill>
          </w14:textFill>
        </w:rPr>
        <w:t>严格执行配套建设的环境保护设施与主体工程同时设计、同时施工、同时投产使用的</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环境保护</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三同时</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制度。项目竣工后，建设单位必须按照规定程序办理环境保护竣工验收</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验收合格后，项目方可正式投入生产。</w:t>
      </w:r>
    </w:p>
    <w:p>
      <w:pPr>
        <w:keepNext w:val="0"/>
        <w:keepLines w:val="0"/>
        <w:pageBreakBefore w:val="0"/>
        <w:widowControl w:val="0"/>
        <w:kinsoku/>
        <w:wordWrap/>
        <w:overflowPunct/>
        <w:topLinePunct w:val="0"/>
        <w:bidi w:val="0"/>
        <w:snapToGrid/>
        <w:spacing w:line="560" w:lineRule="exact"/>
        <w:ind w:firstLine="600" w:firstLineChars="200"/>
        <w:rPr>
          <w:rFonts w:hint="eastAsia" w:ascii="Times New Roman" w:hAnsi="Times New Roman" w:eastAsia="仿宋" w:cs="Times New Roman"/>
          <w:color w:val="000000" w:themeColor="text1"/>
          <w:sz w:val="30"/>
          <w:szCs w:val="30"/>
          <w:lang w:val="en-US" w:eastAsia="zh-CN"/>
          <w14:textFill>
            <w14:solidFill>
              <w14:schemeClr w14:val="tx1"/>
            </w14:solidFill>
          </w14:textFill>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六</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该项目建设和运行过程中如涉及规划、土地利用、建设、水务、消防、安全等问题，应遵照相关法律法规要求到相应的行政主管部门办理有关手续。</w:t>
      </w:r>
    </w:p>
    <w:p>
      <w:pPr>
        <w:keepNext w:val="0"/>
        <w:keepLines w:val="0"/>
        <w:pageBreakBefore w:val="0"/>
        <w:widowControl w:val="0"/>
        <w:kinsoku/>
        <w:wordWrap/>
        <w:overflowPunct/>
        <w:topLinePunct w:val="0"/>
        <w:bidi w:val="0"/>
        <w:snapToGrid/>
        <w:spacing w:line="560" w:lineRule="exact"/>
        <w:ind w:firstLine="600" w:firstLineChars="200"/>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七</w:t>
      </w:r>
      <w:r>
        <w:rPr>
          <w:rFonts w:ascii="Times New Roman" w:hAnsi="Times New Roman" w:eastAsia="仿宋" w:cs="Times New Roman"/>
          <w:color w:val="000000" w:themeColor="text1"/>
          <w:sz w:val="30"/>
          <w:szCs w:val="30"/>
          <w14:textFill>
            <w14:solidFill>
              <w14:schemeClr w14:val="tx1"/>
            </w14:solidFill>
          </w14:textFill>
        </w:rPr>
        <w:t xml:space="preserve">、以后国家或地方颁布新标准、行业新规定时，按新标准、新规定执行。  </w:t>
      </w:r>
    </w:p>
    <w:p>
      <w:pPr>
        <w:pStyle w:val="2"/>
        <w:keepNext w:val="0"/>
        <w:keepLines w:val="0"/>
        <w:pageBreakBefore w:val="0"/>
        <w:widowControl w:val="0"/>
        <w:kinsoku/>
        <w:wordWrap/>
        <w:overflowPunct/>
        <w:topLinePunct w:val="0"/>
        <w:bidi w:val="0"/>
        <w:snapToGrid/>
        <w:spacing w:line="560" w:lineRule="exact"/>
        <w:rPr>
          <w:rFonts w:hint="default"/>
        </w:rPr>
      </w:pPr>
    </w:p>
    <w:p>
      <w:pPr>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bidi w:val="0"/>
        <w:snapToGrid/>
        <w:spacing w:line="560" w:lineRule="exact"/>
        <w:ind w:firstLine="420"/>
        <w:jc w:val="right"/>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 xml:space="preserve">                      清远市生态环境局</w:t>
      </w:r>
    </w:p>
    <w:p>
      <w:pPr>
        <w:keepNext w:val="0"/>
        <w:keepLines w:val="0"/>
        <w:pageBreakBefore w:val="0"/>
        <w:widowControl w:val="0"/>
        <w:kinsoku/>
        <w:wordWrap/>
        <w:overflowPunct/>
        <w:topLinePunct w:val="0"/>
        <w:bidi w:val="0"/>
        <w:snapToGrid/>
        <w:spacing w:line="560" w:lineRule="exact"/>
        <w:ind w:firstLine="420"/>
        <w:jc w:val="right"/>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 xml:space="preserve">                                 2022年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6</w:t>
      </w:r>
      <w:r>
        <w:rPr>
          <w:rFonts w:ascii="Times New Roman" w:hAnsi="Times New Roman" w:eastAsia="仿宋" w:cs="Times New Roman"/>
          <w:color w:val="000000" w:themeColor="text1"/>
          <w:sz w:val="30"/>
          <w:szCs w:val="30"/>
          <w14:textFill>
            <w14:solidFill>
              <w14:schemeClr w14:val="tx1"/>
            </w14:solidFill>
          </w14:textFill>
        </w:rPr>
        <w:t>月</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13</w:t>
      </w:r>
      <w:r>
        <w:rPr>
          <w:rFonts w:ascii="Times New Roman" w:hAnsi="Times New Roman" w:eastAsia="仿宋" w:cs="Times New Roman"/>
          <w:color w:val="000000" w:themeColor="text1"/>
          <w:sz w:val="30"/>
          <w:szCs w:val="30"/>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kxMmJlYTgyZjE3ZjY0NTQ1NzY0MjAzOWNjMjEifQ=="/>
  </w:docVars>
  <w:rsids>
    <w:rsidRoot w:val="6CA80F39"/>
    <w:rsid w:val="00040FC6"/>
    <w:rsid w:val="00047AF6"/>
    <w:rsid w:val="00190066"/>
    <w:rsid w:val="002144EA"/>
    <w:rsid w:val="00227939"/>
    <w:rsid w:val="00452748"/>
    <w:rsid w:val="00461E3F"/>
    <w:rsid w:val="00584FD1"/>
    <w:rsid w:val="0063419F"/>
    <w:rsid w:val="00BF1146"/>
    <w:rsid w:val="00D73B11"/>
    <w:rsid w:val="00FE2C36"/>
    <w:rsid w:val="01216C84"/>
    <w:rsid w:val="01980EED"/>
    <w:rsid w:val="01BC08FE"/>
    <w:rsid w:val="022B31FA"/>
    <w:rsid w:val="024833B1"/>
    <w:rsid w:val="03B1055A"/>
    <w:rsid w:val="03B807E1"/>
    <w:rsid w:val="03FA69AD"/>
    <w:rsid w:val="04635465"/>
    <w:rsid w:val="047E0E97"/>
    <w:rsid w:val="04A50D75"/>
    <w:rsid w:val="055C6268"/>
    <w:rsid w:val="05EA6A22"/>
    <w:rsid w:val="062B20B3"/>
    <w:rsid w:val="06FF7C5E"/>
    <w:rsid w:val="08A56F27"/>
    <w:rsid w:val="09FA3311"/>
    <w:rsid w:val="0A1F0E3D"/>
    <w:rsid w:val="0DE327D3"/>
    <w:rsid w:val="0E982D96"/>
    <w:rsid w:val="0EC94362"/>
    <w:rsid w:val="10524C52"/>
    <w:rsid w:val="108D7E70"/>
    <w:rsid w:val="110F27D0"/>
    <w:rsid w:val="11E555C4"/>
    <w:rsid w:val="125B16E7"/>
    <w:rsid w:val="12E910F0"/>
    <w:rsid w:val="138A6357"/>
    <w:rsid w:val="13DC7523"/>
    <w:rsid w:val="143D7D79"/>
    <w:rsid w:val="15E8642F"/>
    <w:rsid w:val="16145A49"/>
    <w:rsid w:val="165732A4"/>
    <w:rsid w:val="16F12A6A"/>
    <w:rsid w:val="177F6151"/>
    <w:rsid w:val="18DC0501"/>
    <w:rsid w:val="19935284"/>
    <w:rsid w:val="19CA78A1"/>
    <w:rsid w:val="1A2165AA"/>
    <w:rsid w:val="1AD45ECB"/>
    <w:rsid w:val="1AD96011"/>
    <w:rsid w:val="1FD81177"/>
    <w:rsid w:val="1FD945EA"/>
    <w:rsid w:val="22770814"/>
    <w:rsid w:val="229B1C8E"/>
    <w:rsid w:val="23DF424C"/>
    <w:rsid w:val="240551EA"/>
    <w:rsid w:val="249E00E0"/>
    <w:rsid w:val="261C1C23"/>
    <w:rsid w:val="26217CFD"/>
    <w:rsid w:val="267625C1"/>
    <w:rsid w:val="26AE716C"/>
    <w:rsid w:val="26B2493E"/>
    <w:rsid w:val="27642545"/>
    <w:rsid w:val="27CF5673"/>
    <w:rsid w:val="28D7522E"/>
    <w:rsid w:val="291D22B1"/>
    <w:rsid w:val="293D49F4"/>
    <w:rsid w:val="2954446C"/>
    <w:rsid w:val="2A4C6E22"/>
    <w:rsid w:val="2B800985"/>
    <w:rsid w:val="2BCA6E69"/>
    <w:rsid w:val="2C23342B"/>
    <w:rsid w:val="2D5444F1"/>
    <w:rsid w:val="2E3454A3"/>
    <w:rsid w:val="30267F56"/>
    <w:rsid w:val="31895B43"/>
    <w:rsid w:val="31990B83"/>
    <w:rsid w:val="31D44FFF"/>
    <w:rsid w:val="34252304"/>
    <w:rsid w:val="376F6F45"/>
    <w:rsid w:val="382E0D0D"/>
    <w:rsid w:val="3A216413"/>
    <w:rsid w:val="3A417D4F"/>
    <w:rsid w:val="3AC23523"/>
    <w:rsid w:val="3BF12432"/>
    <w:rsid w:val="3D2964D9"/>
    <w:rsid w:val="3DBB791F"/>
    <w:rsid w:val="3DE75766"/>
    <w:rsid w:val="3E11241C"/>
    <w:rsid w:val="3E59409B"/>
    <w:rsid w:val="3FF87354"/>
    <w:rsid w:val="406575C3"/>
    <w:rsid w:val="42471CC6"/>
    <w:rsid w:val="43A675AF"/>
    <w:rsid w:val="45332489"/>
    <w:rsid w:val="48CD305D"/>
    <w:rsid w:val="4E2F226A"/>
    <w:rsid w:val="4E9972F5"/>
    <w:rsid w:val="4FA830FD"/>
    <w:rsid w:val="534C3E4D"/>
    <w:rsid w:val="548C606A"/>
    <w:rsid w:val="567F2386"/>
    <w:rsid w:val="56F22483"/>
    <w:rsid w:val="578A054B"/>
    <w:rsid w:val="58081CFB"/>
    <w:rsid w:val="581B149A"/>
    <w:rsid w:val="5977685A"/>
    <w:rsid w:val="59BB5131"/>
    <w:rsid w:val="5AE64C80"/>
    <w:rsid w:val="5B5B0305"/>
    <w:rsid w:val="5BA74225"/>
    <w:rsid w:val="5BBB00E7"/>
    <w:rsid w:val="5BDF3AD5"/>
    <w:rsid w:val="5C357C5F"/>
    <w:rsid w:val="5C8827DA"/>
    <w:rsid w:val="5D091B59"/>
    <w:rsid w:val="5D1170B9"/>
    <w:rsid w:val="5D1668AE"/>
    <w:rsid w:val="610C29EC"/>
    <w:rsid w:val="62E96216"/>
    <w:rsid w:val="62F23F5F"/>
    <w:rsid w:val="63746C40"/>
    <w:rsid w:val="64362B02"/>
    <w:rsid w:val="65DC05D9"/>
    <w:rsid w:val="65DC4E64"/>
    <w:rsid w:val="65E637B9"/>
    <w:rsid w:val="66717D3C"/>
    <w:rsid w:val="668350A5"/>
    <w:rsid w:val="66B2315D"/>
    <w:rsid w:val="66C96FBE"/>
    <w:rsid w:val="66FE6CC3"/>
    <w:rsid w:val="67315085"/>
    <w:rsid w:val="68596275"/>
    <w:rsid w:val="69EF461D"/>
    <w:rsid w:val="6AC06552"/>
    <w:rsid w:val="6AEF3635"/>
    <w:rsid w:val="6B944BB8"/>
    <w:rsid w:val="6B9F1464"/>
    <w:rsid w:val="6BA46DE6"/>
    <w:rsid w:val="6BB87D88"/>
    <w:rsid w:val="6C5C40AA"/>
    <w:rsid w:val="6C8D5649"/>
    <w:rsid w:val="6CA80F39"/>
    <w:rsid w:val="6DFD36FA"/>
    <w:rsid w:val="6F054B09"/>
    <w:rsid w:val="70146855"/>
    <w:rsid w:val="7182628F"/>
    <w:rsid w:val="725358B1"/>
    <w:rsid w:val="732205E2"/>
    <w:rsid w:val="757F2223"/>
    <w:rsid w:val="759B4F81"/>
    <w:rsid w:val="765C1B07"/>
    <w:rsid w:val="77314B60"/>
    <w:rsid w:val="77756778"/>
    <w:rsid w:val="7C0D1681"/>
    <w:rsid w:val="7EDD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unhideWhenUsed/>
    <w:qFormat/>
    <w:uiPriority w:val="99"/>
    <w:pPr>
      <w:tabs>
        <w:tab w:val="left" w:pos="58"/>
      </w:tabs>
      <w:autoSpaceDE w:val="0"/>
      <w:autoSpaceDN w:val="0"/>
    </w:pPr>
    <w:rPr>
      <w:rFonts w:hint="eastAsia" w:ascii="黑体" w:hAnsi="黑体" w:eastAsia="黑体" w:cs="Times New Roman"/>
      <w:color w:val="000000"/>
      <w:sz w:val="24"/>
      <w:szCs w:val="22"/>
    </w:rPr>
  </w:style>
  <w:style w:type="paragraph" w:customStyle="1" w:styleId="3">
    <w:name w:val="纯文本1"/>
    <w:basedOn w:val="1"/>
    <w:qFormat/>
    <w:uiPriority w:val="0"/>
    <w:pPr>
      <w:tabs>
        <w:tab w:val="left" w:pos="58"/>
      </w:tabs>
      <w:adjustRightInd w:val="0"/>
      <w:textAlignment w:val="baseline"/>
    </w:pPr>
    <w:rPr>
      <w:rFonts w:ascii="宋体" w:hAnsi="Courier New"/>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1200</Words>
  <Characters>1295</Characters>
  <Lines>15</Lines>
  <Paragraphs>4</Paragraphs>
  <TotalTime>3</TotalTime>
  <ScaleCrop>false</ScaleCrop>
  <LinksUpToDate>false</LinksUpToDate>
  <CharactersWithSpaces>1354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2022-03-07T07:47:00Z</dcterms:created>
  <dc:creator>Administrator</dc:creator>
  <cp:lastModifiedBy>84363</cp:lastModifiedBy>
  <cp:lastPrinted>2022-06-13T09:16:00Z</cp:lastPrinted>
  <dcterms:modified xsi:type="dcterms:W3CDTF">2022-06-15T02:35:58Z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FD8E69A6A19E477EA86C37AA7420B99E</vt:lpwstr>
  </property>
</Properties>
</file>