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180" w:afterAutospacing="0" w:line="288" w:lineRule="atLeast"/>
        <w:ind w:left="0" w:firstLine="42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中华人民共和国数据安全法</w:t>
      </w:r>
    </w:p>
    <w:p>
      <w:pPr>
        <w:keepNext w:val="0"/>
        <w:keepLines w:val="0"/>
        <w:widowControl/>
        <w:suppressLineNumbers w:val="0"/>
        <w:shd w:val="clear" w:fill="FFFFFF"/>
        <w:spacing w:after="180" w:afterAutospacing="0" w:line="288" w:lineRule="atLeast"/>
        <w:ind w:left="0" w:firstLine="420"/>
        <w:jc w:val="center"/>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kern w:val="0"/>
          <w:sz w:val="32"/>
          <w:szCs w:val="32"/>
          <w:shd w:val="clear" w:fill="FFFFFF"/>
          <w:lang w:val="en-US" w:eastAsia="zh-CN" w:bidi="ar"/>
        </w:rPr>
        <w:t>（2021年6月10日第十三届全国人民代表大会常务委员会第二十九次会议通过）</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目录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第一章　总则</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第二章　数据安全与发展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第三章　数据安全制度</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第四章　数据安全保护义务</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第五章　政务数据安全与开放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第六章　法律责任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第七章　附则</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第一章　总则</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第一条　为了规范数据处理活动，保障数据安全，促进数据开发利用，保护个人、组织的合法权益，维护国家主权、安全和发展利益，制定本法。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第二条　在中华人民共和国境内开展数据处理活动及其安全监管，适用本法。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在中华人民共和国境外开展数据处理活动，损害中华人民共和国国家安全、公共利益或者公民、组织合法权益的，依法追究法律责任。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第三条　本法所称数据，是指任何以电子或者其他方式对信息的记录。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数据处理，包括数据的收集、存储、使用、加工、传输、提供、公开等。</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数据安全，是指通过采取必要措施，确保数据处于有效保护和合法利用的状态，以及具备保障持续安全状态的能力。</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第四条　维护数据安全，应当坚持总体国家安全观，建立健全数据安全治理体系，提高数据安全保障能力。</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第六条　各地区、各部门对本地区、本部门工作中收集和产生的数据及数据安全负责。</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工业、电信、交通、金融、自然资源、卫生健康、教育、科技等主管部门承担本行业、本领域数据安全监管职责。</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公安机关、国家安全机关等依照本法和有关法律、行政法规的规定，在各自职责范围内承担数据安全监管职责。</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国家网信部门依照本法和有关法律、行政法规的规定，负责统筹协调网络数据安全和相关监管工作。</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第七条　国家保护个人、组织与数据有关的权益，鼓励数据依法合理有效利用，保障数据依法有序自由流动，促进以数据为关键要素的数字经济发展。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第八条　开展数据处理活动，应当遵守法律、法规，尊重社会公德和伦理，遵守商业道德和职业道德，诚实守信，履行数据安全保护义务，承担社会责任，不得危害国家安全、公共利益，不得损害个人、组织的合法权益。</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第十条　相关行业组织按照章程，依法制定数据安全行为规范和团体标准，加强行业自律，指导会员加强数据安全保护，提高数据安全保护水平，促进行业健康发展。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第十一条　国家积极开展数据安全治理、数据开发利用等领域的国际交流与合作，参与数据安全相关国际规则和标准的制定，促进数据跨境安全、自由流动。</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第十二条　任何个人、组织都有权对违反本法规定的行为向有关主管部门投诉、举报。收到投诉、举报的部门应当及时依法处理。</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有关主管部门应当对投诉、举报人的相关信息予以保密，保护投诉、举报人的合法权益。</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第二章　数据安全与发展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第十三条　国家统筹发展和安全，坚持以数据开发利用和产业发展促进数据安全，以数据安全保障数据开发利用和产业发展。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第十四条　国家实施大数据战略，推进数据基础设施建设，鼓励和支持数据在各行业、各领域的创新应用。</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省级以上人民政府应当将数字经济发展纳入本级国民经济和社会发展规划，并根据需要制定数字经济发展规划。</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第十五条　国家支持开发利用数据提升公共服务的智能化水平。提供智能化公共服务，应当充分考虑老年人、残疾人的需求，避免对老年人、残疾人的日常生活造成障碍。</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第十六条　国家支持数据开发利用和数据安全技术研究，鼓励数据开发利用和数据安全等领域的技术推广和商业创新，培育、发展数据开发利用和数据安全产品、产业体系。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第十八条　国家促进数据安全检测评估、认证等服务的发展，支持数据安全检测评估、认证等专业机构依法开展服务活动。</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国家支持有关部门、行业组织、企业、教育和科研机构、有关专业机构等在数据安全风险评估、防范、处置等方面开展协作。</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第十九条　国家建立健全数据交易管理制度，规范数据交易行为，培育数据交易市场。</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第二十条　国家支持教育、科研机构和企业等开展数据开发利用技术和数据安全相关教育和培训，采取多种方式培养数据开发利用技术和数据安全专业人才，促进人才交流。</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第三章　数据安全制度</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关系国家安全、国民经济命脉、重要民生、重大公共利益等数据属于国家核心数据，实行更加严格的管理制度。</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各地区、各部门应当按照数据分类分级保护制度，确定本地区、本部门以及相关行业、领域的重要数据具体目录，对列入目录的数据进行重点保护。</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第二十二条　国家建立集中统一、高效权威的数据安全风险评估、报告、信息共享、监测预警机制。国家数据安全工作协调机制统筹协调有关部门加强数据安全风险信息的获取、分析、研判、预警工作。</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第二十三条　国家建立数据安全应急处置机制。发生数据安全事件，有关主管部门应当依法启动应急预案，采取相应的应急处置措施，防止危害扩大，消除安全隐患，并及时向社会发布与公众有关的警示信息。</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第二十四条　国家建立数据安全审查制度，对影响或者可能影响国家安全的数据处理活动进行国家安全审查。</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依法作出的安全审查决定为最终决定。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第二十五条　国家对与维护国家安全和利益、履行国际义务相关的属于管制物项的数据依法实施出口管制。</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第四章　数据安全保护义务</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重要数据的处理者应当明确数据安全负责人和管理机构，落实数据安全保护责任。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第二十八条　开展数据处理活动以及研究开发数据新技术，应当有利于促进经济社会发展，增进人民福祉，符合社会公德和伦理。</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第二十九条　开展数据处理活动应当加强风险监测，发现数据安全缺陷、漏洞等风险时，应当立即采取补救措施；发生数据安全事件时，应当立即采取处置措施，按照规定及时告知用户并向有关主管部门报告。</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第三十条　重要数据的处理者应当按照规定对其数据处理活动定期开展风险评估，并向有关主管部门报送风险评估报告。</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风险评估报告应当包括处理的重要数据的种类、数量，开展数据处理活动的情况，面临的数据安全风险及其应对措施等。</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第三十二条　任何组织、个人收集数据，应当采取合法、正当的方式，不得窃取或者以其他非法方式获取数据。</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法律、行政法规对收集、使用数据的目的、范围有规定的，应当在法律、行政法规规定的目的和范围内收集、使用数据。</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第三十三条　从事数据交易中介服务的机构提供服务，应当要求数据提供方说明数据来源，审核交易双方的身份，并留存审核、交易记录。</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第三十四条　法律、行政法规规定提供数据处理相关服务应当取得行政许可的，服务提供者应当依法取得许可。</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第三十五条　公安机关、国家安全机关因依法维护国家安全或者侦查犯罪的需要调取数据，应当按照国家有关规定，经过严格的批准手续，依法进行，有关组织、个人应当予以配合。</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第五章　政务数据安全与开放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第三十七条　国家大力推进电子政务建设，提高政务数据的科学性、准确性、时效性，提升运用数据服务经济社会发展的能力。</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第三十九条　国家机关应当依照法律、行政法规的规定，建立健全数据安全管理制度，落实数据安全保护责任，保障政务数据安全。</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第四十一条　国家机关应当遵循公正、公平、便民的原则，按照规定及时、准确地公开政务数据。依法不予公开的除外。</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第四十二条　国家制定政务数据开放目录，构建统一规范、互联互通、安全可控的政务数据开放平台，推动政务数据开放利用。</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第四十三条　法律、法规授权的具有管理公共事务职能的组织为履行法定职责开展数据处理活动，适用本章规定。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第六章　法律责任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第四十四条　有关主管部门在履行数据安全监管职责中，发现数据处理活动存在较大安全风险的，可以按照规定的权限和程序对有关组织、个人进行约谈，并要求有关组织、个人采取措施进行整改，消除隐患。</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第四十九条　国家机关不履行本法规定的数据安全保护义务的，对直接负责的主管人员和其他直接责任人员依法给予处分。</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第五十条　履行数据安全监管职责的国家工作人员玩忽职守、滥用职权、徇私舞弊的，依法给予处分。</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第五十一条　窃取或者以其他非法方式获取数据，开展数据处理活动排除、限制竞争，或者损害个人、组织合法权益的，依照有关法律、行政法规的规定处罚。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第五十二条　违反本法规定，给他人造成损害的，依法承担民事责任。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违反本法规定，构成违反治安管理行为的，依法给予治安管理处罚；构成犯罪的，依法追究刑事责任。</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第七章　附　　则</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第五十三条　开展涉及国家秘密的数据处理活动，适用《中华人民共和国保守国家秘密法》等法律、行政法规的规定。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在统计、档案工作中开展数据处理活动，开展涉及个人信息的数据处理活动，还应当遵守有关法律、行政法规的规定。</w:t>
      </w:r>
    </w:p>
    <w:p>
      <w:pPr>
        <w:keepNext w:val="0"/>
        <w:keepLines w:val="0"/>
        <w:widowControl/>
        <w:suppressLineNumbers w:val="0"/>
        <w:shd w:val="clear" w:fill="FFFFFF"/>
        <w:spacing w:after="180" w:afterAutospacing="0" w:line="288"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第五十四条　军事数据安全保护的办法，由中央军事委员会依据本法另行制定。</w:t>
      </w:r>
    </w:p>
    <w:p>
      <w:pPr>
        <w:keepNext w:val="0"/>
        <w:keepLines w:val="0"/>
        <w:widowControl/>
        <w:suppressLineNumbers w:val="0"/>
        <w:shd w:val="clear" w:fill="FFFFFF"/>
        <w:spacing w:after="180" w:afterAutospacing="0" w:line="288" w:lineRule="atLeast"/>
        <w:ind w:left="0" w:firstLine="420"/>
        <w:jc w:val="left"/>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第五十五条　本法自2021年9月1日起施行。</w:t>
      </w:r>
      <w:bookmarkStart w:id="3" w:name="_GoBack"/>
      <w:bookmarkEnd w:id="3"/>
      <w:bookmarkStart w:id="0" w:name="3"/>
      <w:bookmarkEnd w:id="0"/>
      <w:bookmarkStart w:id="1" w:name="sub23428442_3"/>
      <w:bookmarkEnd w:id="1"/>
      <w:bookmarkStart w:id="2" w:name="核心修改"/>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B752B"/>
    <w:rsid w:val="50FB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2022-09-28T07:17:00Z</dcterms:created>
  <dc:creator>zsj01</dc:creator>
  <cp:lastModifiedBy>zsj01</cp:lastModifiedBy>
  <dcterms:modified xsi:type="dcterms:W3CDTF">2022-09-28T07:22:36Z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