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val="0"/>
          <w:bCs w:val="0"/>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bCs/>
          <w:sz w:val="44"/>
          <w:szCs w:val="44"/>
          <w:lang w:val="en-US" w:eastAsia="zh-CN"/>
        </w:rPr>
      </w:pPr>
      <w:bookmarkStart w:id="0" w:name="_GoBack"/>
      <w:bookmarkEnd w:id="0"/>
      <w:r>
        <w:rPr>
          <w:rFonts w:hint="eastAsia" w:ascii="方正小标宋简体" w:hAnsi="方正小标宋简体" w:eastAsia="方正小标宋简体" w:cs="方正小标宋简体"/>
          <w:b/>
          <w:bCs/>
          <w:sz w:val="44"/>
          <w:szCs w:val="44"/>
          <w:lang w:val="en-US" w:eastAsia="zh-CN"/>
        </w:rPr>
        <w:t>清远市清新区2024年度基层农技推广体系改革与建设项目知识更新培训计划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outlineLvl w:val="9"/>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b/>
          <w:bCs/>
          <w:spacing w:val="-6"/>
          <w:sz w:val="32"/>
          <w:szCs w:val="32"/>
          <w:lang w:val="en-US" w:eastAsia="zh-CN"/>
        </w:rPr>
        <w:t>一、培训形式：</w:t>
      </w:r>
      <w:r>
        <w:rPr>
          <w:rFonts w:hint="eastAsia" w:ascii="仿宋_GB2312" w:hAnsi="仿宋_GB2312" w:eastAsia="仿宋_GB2312" w:cs="仿宋_GB2312"/>
          <w:spacing w:val="-6"/>
          <w:sz w:val="32"/>
          <w:szCs w:val="32"/>
          <w:lang w:eastAsia="zh-CN"/>
        </w:rPr>
        <w:t>对农技管理人员、农技推广骨干人才、基层农技人员、土专家和科技示范主体（户）种养专业户等进行培训，</w:t>
      </w:r>
      <w:r>
        <w:rPr>
          <w:rFonts w:hint="eastAsia" w:ascii="仿宋_GB2312" w:hAnsi="仿宋_GB2312" w:eastAsia="仿宋_GB2312" w:cs="仿宋_GB2312"/>
          <w:spacing w:val="-6"/>
          <w:sz w:val="32"/>
          <w:szCs w:val="32"/>
          <w:lang w:val="en-US" w:eastAsia="zh-CN"/>
        </w:rPr>
        <w:t>包括异地培训、交流学习、集中培训和现场实训等</w:t>
      </w:r>
      <w:r>
        <w:rPr>
          <w:rFonts w:hint="eastAsia" w:ascii="仿宋_GB2312" w:hAnsi="仿宋_GB2312" w:eastAsia="仿宋_GB2312" w:cs="仿宋_GB2312"/>
          <w:spacing w:val="-6"/>
          <w:sz w:val="32"/>
          <w:szCs w:val="32"/>
          <w:lang w:eastAsia="zh-CN"/>
        </w:rPr>
        <w:t>。分别为：</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bCs/>
          <w:spacing w:val="-6"/>
          <w:sz w:val="32"/>
          <w:szCs w:val="32"/>
          <w:lang w:val="en-US" w:eastAsia="zh-CN"/>
        </w:rPr>
        <w:t>1.</w:t>
      </w:r>
      <w:r>
        <w:rPr>
          <w:rFonts w:hint="eastAsia" w:ascii="仿宋_GB2312" w:hAnsi="仿宋_GB2312" w:eastAsia="仿宋_GB2312" w:cs="仿宋_GB2312"/>
          <w:b/>
          <w:bCs/>
          <w:spacing w:val="-6"/>
          <w:sz w:val="32"/>
          <w:szCs w:val="32"/>
          <w:lang w:eastAsia="zh-CN"/>
        </w:rPr>
        <w:t>异地培训：</w:t>
      </w:r>
      <w:r>
        <w:rPr>
          <w:rFonts w:hint="eastAsia" w:ascii="仿宋_GB2312" w:hAnsi="仿宋_GB2312" w:eastAsia="仿宋_GB2312" w:cs="仿宋_GB2312"/>
          <w:spacing w:val="-6"/>
          <w:sz w:val="32"/>
          <w:szCs w:val="32"/>
          <w:lang w:eastAsia="zh-CN"/>
        </w:rPr>
        <w:t>组织不少于</w:t>
      </w:r>
      <w:r>
        <w:rPr>
          <w:rFonts w:hint="eastAsia" w:ascii="仿宋_GB2312" w:hAnsi="仿宋_GB2312" w:eastAsia="仿宋_GB2312" w:cs="仿宋_GB2312"/>
          <w:spacing w:val="-6"/>
          <w:sz w:val="32"/>
          <w:szCs w:val="32"/>
          <w:lang w:val="en-US" w:eastAsia="zh-CN"/>
        </w:rPr>
        <w:t>50名人员，培训时间和地点可选省农业农村厅转发农业农村部管理干部学院组织的示范培训班或自主组织遴选培训机构举办培训班。</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outlineLvl w:val="9"/>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b/>
          <w:bCs/>
          <w:spacing w:val="-6"/>
          <w:sz w:val="32"/>
          <w:szCs w:val="32"/>
          <w:lang w:val="en-US" w:eastAsia="zh-CN"/>
        </w:rPr>
        <w:t>2.</w:t>
      </w:r>
      <w:r>
        <w:rPr>
          <w:rFonts w:hint="eastAsia" w:ascii="仿宋_GB2312" w:hAnsi="仿宋_GB2312" w:eastAsia="仿宋_GB2312" w:cs="仿宋_GB2312"/>
          <w:b/>
          <w:bCs/>
          <w:spacing w:val="-6"/>
          <w:sz w:val="32"/>
          <w:szCs w:val="32"/>
          <w:lang w:eastAsia="zh-CN"/>
        </w:rPr>
        <w:t>本地集中培训和现场观摩：</w:t>
      </w:r>
      <w:r>
        <w:rPr>
          <w:rFonts w:hint="eastAsia" w:ascii="仿宋_GB2312" w:hAnsi="仿宋_GB2312" w:eastAsia="仿宋_GB2312" w:cs="仿宋_GB2312"/>
          <w:spacing w:val="-6"/>
          <w:sz w:val="32"/>
          <w:szCs w:val="32"/>
          <w:lang w:eastAsia="zh-CN"/>
        </w:rPr>
        <w:t>面向本区农技推广管理人员、农技推广骨干人才、基层农技推广人员、土专家、合作社负责人等进行知识更新培训</w:t>
      </w:r>
      <w:r>
        <w:rPr>
          <w:rFonts w:hint="eastAsia" w:ascii="仿宋_GB2312" w:hAnsi="仿宋_GB2312" w:eastAsia="仿宋_GB2312" w:cs="仿宋_GB2312"/>
          <w:spacing w:val="-6"/>
          <w:sz w:val="32"/>
          <w:szCs w:val="32"/>
          <w:lang w:val="en-US" w:eastAsia="zh-CN"/>
        </w:rPr>
        <w:t>300人次以上</w:t>
      </w:r>
      <w:r>
        <w:rPr>
          <w:rFonts w:hint="eastAsia" w:ascii="仿宋_GB2312" w:hAnsi="仿宋_GB2312" w:eastAsia="仿宋_GB2312" w:cs="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lang w:eastAsia="zh-CN"/>
        </w:rPr>
        <w:t>二、</w:t>
      </w:r>
      <w:r>
        <w:rPr>
          <w:rFonts w:hint="eastAsia" w:ascii="仿宋_GB2312" w:hAnsi="仿宋_GB2312" w:eastAsia="仿宋_GB2312" w:cs="仿宋_GB2312"/>
          <w:b/>
          <w:bCs/>
          <w:spacing w:val="-6"/>
          <w:sz w:val="32"/>
          <w:szCs w:val="32"/>
        </w:rPr>
        <w:t>培训内容</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主要包括乡村振兴战略实施、农业政策与法律法规、现代农业创新成果转化、农业优质绿色高效技术模式推广、农技推广服务信息化应用</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农业主导品种与主推技术示范推广、优质绿色高效技术模式推广、</w:t>
      </w:r>
      <w:r>
        <w:rPr>
          <w:rFonts w:hint="eastAsia" w:ascii="仿宋_GB2312" w:hAnsi="仿宋_GB2312" w:eastAsia="仿宋_GB2312" w:cs="仿宋_GB2312"/>
          <w:spacing w:val="-6"/>
          <w:kern w:val="0"/>
          <w:sz w:val="32"/>
          <w:szCs w:val="32"/>
          <w:highlight w:val="none"/>
          <w:lang w:val="en-US" w:eastAsia="zh-CN"/>
        </w:rPr>
        <w:t>种养技术指导观摩、</w:t>
      </w:r>
      <w:r>
        <w:rPr>
          <w:rFonts w:hint="eastAsia" w:ascii="仿宋_GB2312" w:hAnsi="仿宋_GB2312" w:eastAsia="仿宋_GB2312" w:cs="仿宋_GB2312"/>
          <w:spacing w:val="-6"/>
          <w:sz w:val="32"/>
          <w:szCs w:val="32"/>
        </w:rPr>
        <w:t>农技推广电子档案构建等。</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outlineLvl w:val="9"/>
        <w:rPr>
          <w:spacing w:val="-6"/>
        </w:rPr>
      </w:pPr>
      <w:r>
        <w:rPr>
          <w:rFonts w:hint="eastAsia" w:ascii="仿宋_GB2312" w:hAnsi="仿宋_GB2312" w:eastAsia="仿宋_GB2312" w:cs="仿宋_GB2312"/>
          <w:b/>
          <w:bCs/>
          <w:spacing w:val="-6"/>
          <w:sz w:val="32"/>
          <w:szCs w:val="32"/>
          <w:lang w:val="en-US" w:eastAsia="zh-CN"/>
        </w:rPr>
        <w:t>三、资金安排：</w:t>
      </w:r>
      <w:r>
        <w:rPr>
          <w:rFonts w:hint="eastAsia" w:ascii="仿宋_GB2312" w:hAnsi="仿宋_GB2312" w:eastAsia="仿宋_GB2312" w:cs="仿宋_GB2312"/>
          <w:spacing w:val="-6"/>
          <w:sz w:val="32"/>
          <w:szCs w:val="32"/>
          <w:lang w:val="en-US" w:eastAsia="zh-CN"/>
        </w:rPr>
        <w:t>培训费用共</w:t>
      </w:r>
      <w:r>
        <w:rPr>
          <w:rFonts w:hint="eastAsia" w:ascii="仿宋_GB2312" w:hAnsi="仿宋_GB2312" w:eastAsia="仿宋_GB2312" w:cs="仿宋_GB2312"/>
          <w:b w:val="0"/>
          <w:bCs w:val="0"/>
          <w:kern w:val="2"/>
          <w:sz w:val="32"/>
          <w:szCs w:val="32"/>
          <w:lang w:val="en-US" w:eastAsia="zh-CN" w:bidi="ar-SA"/>
        </w:rPr>
        <w:t>28万</w:t>
      </w:r>
      <w:r>
        <w:rPr>
          <w:rFonts w:hint="eastAsia" w:ascii="仿宋_GB2312" w:hAnsi="仿宋_GB2312" w:eastAsia="仿宋_GB2312" w:cs="仿宋_GB2312"/>
          <w:spacing w:val="-6"/>
          <w:sz w:val="32"/>
          <w:szCs w:val="32"/>
          <w:lang w:val="en-US" w:eastAsia="zh-CN"/>
        </w:rPr>
        <w:t>元，包括师资、教材、场地、食宿、交通、培训资料归档等。</w:t>
      </w:r>
    </w:p>
    <w:sectPr>
      <w:pgSz w:w="11906" w:h="16838"/>
      <w:pgMar w:top="1440"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47B82"/>
    <w:rsid w:val="00F846B3"/>
    <w:rsid w:val="046E61E7"/>
    <w:rsid w:val="04B76898"/>
    <w:rsid w:val="05640F9E"/>
    <w:rsid w:val="0A8D7E6E"/>
    <w:rsid w:val="0C076213"/>
    <w:rsid w:val="0C6130F8"/>
    <w:rsid w:val="0D493161"/>
    <w:rsid w:val="0F147AB9"/>
    <w:rsid w:val="10BF4238"/>
    <w:rsid w:val="12E60D7A"/>
    <w:rsid w:val="173E6CD2"/>
    <w:rsid w:val="17D01F56"/>
    <w:rsid w:val="1B352256"/>
    <w:rsid w:val="21E0447B"/>
    <w:rsid w:val="237F31D8"/>
    <w:rsid w:val="2B9D082D"/>
    <w:rsid w:val="2E682C71"/>
    <w:rsid w:val="3164137E"/>
    <w:rsid w:val="32203401"/>
    <w:rsid w:val="3C947B82"/>
    <w:rsid w:val="457742E4"/>
    <w:rsid w:val="468F6DDD"/>
    <w:rsid w:val="4DA00176"/>
    <w:rsid w:val="51E2137E"/>
    <w:rsid w:val="55E67B46"/>
    <w:rsid w:val="58C7042C"/>
    <w:rsid w:val="5A2E2FA1"/>
    <w:rsid w:val="5DB65867"/>
    <w:rsid w:val="5EE576AA"/>
    <w:rsid w:val="5F191DB9"/>
    <w:rsid w:val="64B259B4"/>
    <w:rsid w:val="66511654"/>
    <w:rsid w:val="66E91442"/>
    <w:rsid w:val="681710B2"/>
    <w:rsid w:val="69EE3848"/>
    <w:rsid w:val="6D535020"/>
    <w:rsid w:val="6EDD0347"/>
    <w:rsid w:val="6EF238CB"/>
    <w:rsid w:val="6F4E1F9C"/>
    <w:rsid w:val="70213B6D"/>
    <w:rsid w:val="70981A10"/>
    <w:rsid w:val="73164BE9"/>
    <w:rsid w:val="79552802"/>
    <w:rsid w:val="7B4959BC"/>
    <w:rsid w:val="7C0C1BD2"/>
    <w:rsid w:val="7E292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2018-11-29T06:51:00Z</dcterms:created>
  <dc:creator>Administrator</dc:creator>
  <cp:lastModifiedBy>oa-pc</cp:lastModifiedBy>
  <cp:lastPrinted>2024-04-19T08:13:00Z</cp:lastPrinted>
  <dcterms:modified xsi:type="dcterms:W3CDTF">2025-02-20T07:33:54Z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