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2018年清远市清新区总工会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“三公”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  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经费安排情况说明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PO_part3A2Year1"/>
      <w:r>
        <w:rPr>
          <w:rFonts w:ascii="仿宋_GB2312" w:hAnsi="仿宋_GB2312" w:eastAsia="仿宋_GB2312" w:cs="仿宋_GB2312"/>
          <w:sz w:val="32"/>
          <w:szCs w:val="32"/>
        </w:rPr>
        <w:t>2018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年本部门财政拨款安排“三公”经费</w:t>
      </w:r>
      <w:bookmarkStart w:id="1" w:name="PO_part3A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8.5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" w:name="PO_part3A2IncReason1"/>
      <w:r>
        <w:rPr>
          <w:rFonts w:hint="eastAsia" w:ascii="仿宋_GB2312" w:hAnsi="仿宋_GB2312" w:eastAsia="仿宋_GB2312" w:cs="仿宋_GB2312"/>
          <w:sz w:val="32"/>
          <w:szCs w:val="32"/>
        </w:rPr>
        <w:t>与上年持平，无增减变化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bookmarkStart w:id="3" w:name="PO_part3A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4" w:name="PO_part3A2IncReason2"/>
      <w:r>
        <w:rPr>
          <w:rFonts w:hint="eastAsia" w:ascii="仿宋_GB2312" w:hAnsi="仿宋_GB2312" w:eastAsia="仿宋_GB2312" w:cs="仿宋_GB2312"/>
          <w:sz w:val="32"/>
          <w:szCs w:val="32"/>
        </w:rPr>
        <w:t>与上年持平，无增减变化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</w:t>
      </w:r>
      <w:bookmarkStart w:id="11" w:name="_GoBack"/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行费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万元（公务用车购置费</w:t>
      </w:r>
      <w:bookmarkStart w:id="5" w:name="PO_part3A2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元，公务用车运行维护费</w:t>
      </w:r>
      <w:bookmarkStart w:id="6" w:name="PO_part3A2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5.5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万元），</w:t>
      </w:r>
      <w:bookmarkStart w:id="7" w:name="PO_part3A2IncReason3"/>
      <w:r>
        <w:rPr>
          <w:rFonts w:hint="eastAsia" w:ascii="仿宋_GB2312" w:hAnsi="仿宋_GB2312" w:eastAsia="仿宋_GB2312" w:cs="仿宋_GB2312"/>
          <w:sz w:val="32"/>
          <w:szCs w:val="32"/>
        </w:rPr>
        <w:t>与上年持平，无增减变化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bookmarkStart w:id="8" w:name="PO_part3A2Amount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9" w:name="PO_part3A2IncReason4"/>
      <w:r>
        <w:rPr>
          <w:rFonts w:hint="eastAsia" w:ascii="仿宋_GB2312" w:hAnsi="仿宋_GB2312" w:eastAsia="仿宋_GB2312" w:cs="仿宋_GB2312"/>
          <w:sz w:val="32"/>
          <w:szCs w:val="32"/>
        </w:rPr>
        <w:t>与上年持平，无增减变化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46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48"/>
        <w:gridCol w:w="372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项        目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2018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年预算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bookmarkStart w:id="10" w:name="_Hlk529021980"/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“三公”经费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8.5</w:t>
            </w:r>
          </w:p>
        </w:tc>
      </w:tr>
      <w:bookmarkEnd w:id="10"/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其中：（一）因公出国（境）支出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（二）公务用车购置及运行维护支出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1.公务用车购置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</w:rPr>
              <w:t>0.00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2.公务用车运行维护费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5.5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（三）公务接待费支出</w:t>
            </w:r>
          </w:p>
        </w:tc>
        <w:tc>
          <w:tcPr>
            <w:tcW w:w="3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65FF3"/>
    <w:rsid w:val="0D5F3CC5"/>
    <w:rsid w:val="24165F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2018-11-29T08:24:00Z</dcterms:created>
  <dc:creator>lenovo</dc:creator>
  <cp:lastModifiedBy>lenovo</cp:lastModifiedBy>
  <dcterms:modified xsi:type="dcterms:W3CDTF">2018-11-29T08:34:20Z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