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lang w:val="en-US" w:eastAsia="zh-CN"/>
        </w:rPr>
        <w:t>广东省事业单位2022年集中公开招聘高校毕业生清远市清新区面试考生疫情防控须知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 w:hAnsi="仿宋" w:eastAsia="仿宋" w:cs="仿宋"/>
          <w:b w:val="0"/>
          <w:i w:val="0"/>
          <w:caps w:val="0"/>
          <w:color w:val="auto"/>
          <w:spacing w:val="0"/>
          <w:sz w:val="32"/>
          <w:szCs w:val="32"/>
          <w:lang w:val="en-US" w:eastAsia="zh-CN"/>
        </w:rPr>
        <w:t>广东省事业单位2022年集中公开招聘高校毕业生清远市清新区面试</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w:t>
      </w:r>
      <w:r>
        <w:rPr>
          <w:rFonts w:hint="eastAsia" w:ascii="仿宋" w:hAnsi="仿宋" w:eastAsia="仿宋" w:cs="仿宋"/>
          <w:b w:val="0"/>
          <w:i w:val="0"/>
          <w:caps w:val="0"/>
          <w:color w:val="auto"/>
          <w:spacing w:val="0"/>
          <w:sz w:val="32"/>
          <w:szCs w:val="32"/>
          <w:lang w:val="en-US" w:eastAsia="zh-CN"/>
        </w:rPr>
        <w:t>现制定疫情防控要求如下</w:t>
      </w:r>
      <w:r>
        <w:rPr>
          <w:rFonts w:hint="default" w:ascii="Times New Roman" w:hAnsi="Times New Roman" w:eastAsia="仿宋_GB2312" w:cs="Times New Roman"/>
          <w:i w:val="0"/>
          <w:caps w:val="0"/>
          <w:color w:val="auto"/>
          <w:spacing w:val="0"/>
          <w:sz w:val="32"/>
          <w:szCs w:val="32"/>
          <w:highlight w:val="none"/>
          <w:u w:val="none"/>
          <w:shd w:val="clear" w:fill="FFFFFF"/>
        </w:rPr>
        <w:t>，请所有考生知悉、理解、配合、支持考试防疫的措施和要求。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清远</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w:t>
      </w:r>
      <w:r>
        <w:rPr>
          <w:rFonts w:hint="eastAsia" w:ascii="Times New Roman" w:hAnsi="Times New Roman" w:eastAsia="仿宋_GB2312" w:cs="Times New Roman"/>
          <w:color w:val="auto"/>
          <w:sz w:val="32"/>
          <w:szCs w:val="32"/>
          <w:highlight w:val="none"/>
          <w:u w:val="none"/>
          <w:lang w:val="en-US" w:eastAsia="zh-CN"/>
        </w:rPr>
        <w:t>截止入场</w:t>
      </w:r>
      <w:r>
        <w:rPr>
          <w:rFonts w:hint="default" w:ascii="Times New Roman" w:hAnsi="Times New Roman" w:eastAsia="仿宋_GB2312" w:cs="Times New Roman"/>
          <w:color w:val="auto"/>
          <w:sz w:val="32"/>
          <w:szCs w:val="32"/>
          <w:highlight w:val="none"/>
          <w:u w:val="none"/>
          <w:lang w:val="en-US" w:eastAsia="zh-CN"/>
        </w:rPr>
        <w:t>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kinsoku/>
        <w:wordWrap/>
        <w:overflowPunct/>
        <w:topLinePunct w:val="0"/>
        <w:autoSpaceDE/>
        <w:autoSpaceDN/>
        <w:bidi w:val="0"/>
        <w:adjustRightInd/>
        <w:snapToGrid/>
        <w:spacing w:line="600" w:lineRule="exact"/>
        <w:ind w:firstLine="634"/>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宋体" w:eastAsia="仿宋_GB2312" w:cs="Times New Roman"/>
          <w:color w:val="auto"/>
          <w:kern w:val="0"/>
          <w:sz w:val="32"/>
          <w:szCs w:val="32"/>
        </w:rPr>
        <w:t>正处于隔离治疗期的确诊病例、无症状感染者，隔离期未满的密切接触者，以及其他正处于集中隔离、居家隔离、居家健康监测的考生；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粤康码为红码或</w:t>
      </w:r>
      <w:bookmarkStart w:id="0" w:name="_GoBack"/>
      <w:bookmarkEnd w:id="0"/>
      <w:r>
        <w:rPr>
          <w:rFonts w:hint="default" w:ascii="Times New Roman" w:hAnsi="Times New Roman" w:eastAsia="仿宋_GB2312" w:cs="Times New Roman"/>
          <w:color w:val="auto"/>
          <w:sz w:val="32"/>
          <w:szCs w:val="32"/>
          <w:highlight w:val="none"/>
          <w:u w:val="none"/>
          <w:lang w:eastAsia="zh-CN"/>
        </w:rPr>
        <w:t>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32"/>
          <w:szCs w:val="32"/>
          <w:highlight w:val="none"/>
          <w:u w:val="none"/>
          <w:shd w:val="clear" w:fill="FFFFFF"/>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疫情防控实行属地管理，各地防疫政策根据疫情形势动态调整。考生要提前了解广东和考试所在地市的最新疫情防控政策措施，合理安排时间，落实</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相应</w:t>
      </w:r>
      <w:r>
        <w:rPr>
          <w:rFonts w:hint="default" w:ascii="Times New Roman" w:hAnsi="Times New Roman" w:eastAsia="仿宋_GB2312" w:cs="Times New Roman"/>
          <w:i w:val="0"/>
          <w:caps w:val="0"/>
          <w:color w:val="auto"/>
          <w:spacing w:val="0"/>
          <w:sz w:val="32"/>
          <w:szCs w:val="32"/>
          <w:highlight w:val="none"/>
          <w:u w:val="none"/>
          <w:shd w:val="clear" w:fill="FFFFFF"/>
        </w:rPr>
        <w:t>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5.</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w:t>
      </w:r>
      <w:r>
        <w:rPr>
          <w:rFonts w:hint="eastAsia" w:ascii="Times New Roman" w:hAnsi="Times New Roman" w:eastAsia="仿宋_GB2312" w:cs="Times New Roman"/>
          <w:color w:val="auto"/>
          <w:sz w:val="32"/>
          <w:szCs w:val="32"/>
          <w:highlight w:val="none"/>
          <w:u w:val="none"/>
          <w:lang w:val="en-US" w:eastAsia="zh-CN"/>
        </w:rPr>
        <w:t>件3</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2A540E4"/>
    <w:rsid w:val="030A5C08"/>
    <w:rsid w:val="032C7BBE"/>
    <w:rsid w:val="08AB4EED"/>
    <w:rsid w:val="1DCD7499"/>
    <w:rsid w:val="383B5717"/>
    <w:rsid w:val="43EB37B4"/>
    <w:rsid w:val="45242E7F"/>
    <w:rsid w:val="49A80625"/>
    <w:rsid w:val="6CC80179"/>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dell</cp:lastModifiedBy>
  <cp:lastPrinted>2022-12-16T08:16:00Z</cp:lastPrinted>
  <dcterms:modified xsi:type="dcterms:W3CDTF">2022-12-16T09:06:58Z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