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清远市清新区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  <w:lang w:eastAsia="zh-CN"/>
        </w:rPr>
        <w:t>石潭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镇人民政府202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年“三公”经费使用情况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    202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年“三公”经费财政拨款支出决算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69.64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万元，其中：因公出国（境）费0万元,占0%；公务用车购置及运行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维护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费支出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47.84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(其中公务用车购置费17.98万元，公务用车运行维护费29.86万元）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，占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68.7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%；公务接待费支出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21.8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万元，占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31.3</w:t>
      </w:r>
      <w:r>
        <w:rPr>
          <w:rFonts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%。具体情况如下：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    一、因公出国（境）费支出0万元。全年使用财政拨款安排局机关及下属2个单位出国（境）共0团组、累计0人次。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    二、公务用车购置及运行维护费支出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47.84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万元，其中：公务用车购置支出为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17.98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万元，本年度公务用车购置数为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辆。公务用车运行维护支出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29.86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万元，202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年度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本级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及下属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个单位公务用车保有量为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辆，主要用于下乡开展工作指导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以及政策宣传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等公务活动。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    三、公务接待费支出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21.8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万元。202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本级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及下属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个单位共接待国外来访团组0个、来访外宾0人次；发生国内接待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909批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次，接待人数共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7909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人次，主要是上级单位检查和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其他单位交流</w:t>
      </w:r>
      <w:r>
        <w:rPr>
          <w:rFonts w:hint="default" w:ascii="仿宋_GB2312" w:hAnsi="微软雅黑" w:eastAsia="仿宋_GB2312" w:cs="仿宋_GB2312"/>
          <w:i w:val="0"/>
          <w:caps w:val="0"/>
          <w:color w:val="424242"/>
          <w:spacing w:val="0"/>
          <w:sz w:val="27"/>
          <w:szCs w:val="27"/>
          <w:shd w:val="clear" w:fill="FFFFFF"/>
        </w:rPr>
        <w:t>工作等方面的接待。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jQwMWUyNDJiYjI5MjgwZjg1OWVmMjJhYjI1NDIifQ=="/>
  </w:docVars>
  <w:rsids>
    <w:rsidRoot w:val="00000000"/>
    <w:rsid w:val="035D30EB"/>
    <w:rsid w:val="0E527DDB"/>
    <w:rsid w:val="0FA14BD1"/>
    <w:rsid w:val="21980CBF"/>
    <w:rsid w:val="3D1B7ECA"/>
    <w:rsid w:val="4D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443</Characters>
  <Lines>0</Lines>
  <Paragraphs>0</Paragraphs>
  <TotalTime>10</TotalTime>
  <ScaleCrop>false</ScaleCrop>
  <LinksUpToDate>false</LinksUpToDate>
  <CharactersWithSpaces>459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2022-03-17T00:58:00Z</dcterms:created>
  <dc:creator>Administrator</dc:creator>
  <cp:lastModifiedBy>Administrator</cp:lastModifiedBy>
  <dcterms:modified xsi:type="dcterms:W3CDTF">2023-03-15T01:02:00Z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BC0E67D85FB54C7299A47EA798937CF7</vt:lpwstr>
  </property>
</Properties>
</file>