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关于《清新区人民医院综合住院楼建设项目环境影响报告表》的批复</w:t>
      </w:r>
    </w:p>
    <w:p>
      <w:pPr>
        <w:rPr>
          <w:rFonts w:ascii="Times New Roman" w:hAnsi="Times New Roman" w:eastAsia="仿宋" w:cs="Times New Roman"/>
          <w:sz w:val="30"/>
          <w:szCs w:val="30"/>
        </w:rPr>
      </w:pPr>
    </w:p>
    <w:p>
      <w:pPr>
        <w:rPr>
          <w:rFonts w:ascii="Times New Roman" w:hAnsi="Times New Roman" w:eastAsia="仿宋" w:cs="Times New Roman"/>
          <w:sz w:val="30"/>
          <w:szCs w:val="30"/>
        </w:rPr>
      </w:pPr>
      <w:r>
        <w:rPr>
          <w:rFonts w:hint="eastAsia" w:ascii="仿宋" w:hAnsi="仿宋" w:eastAsia="仿宋" w:cs="仿宋"/>
          <w:sz w:val="30"/>
          <w:szCs w:val="30"/>
        </w:rPr>
        <w:t>清远市清新区人民医院:</w:t>
      </w:r>
    </w:p>
    <w:p>
      <w:pPr>
        <w:ind w:firstLine="600" w:firstLineChars="200"/>
        <w:rPr>
          <w:rFonts w:ascii="仿宋" w:hAnsi="仿宋" w:eastAsia="仿宋" w:cs="仿宋"/>
          <w:sz w:val="30"/>
          <w:szCs w:val="30"/>
        </w:rPr>
      </w:pPr>
      <w:r>
        <w:rPr>
          <w:rFonts w:hint="eastAsia" w:ascii="仿宋" w:hAnsi="仿宋" w:eastAsia="仿宋" w:cs="仿宋"/>
          <w:sz w:val="30"/>
          <w:szCs w:val="30"/>
        </w:rPr>
        <w:t>你单位报来的《清新区人民医院综合住院楼建设项目环境影响报告表》收悉。根据《中华人民共和国环境影响评价法》《建设项目环境保护管理条例》及有关法律、法规规定，经研究，批复如下：</w:t>
      </w:r>
    </w:p>
    <w:p>
      <w:pPr>
        <w:pStyle w:val="9"/>
        <w:numPr>
          <w:ilvl w:val="0"/>
          <w:numId w:val="1"/>
        </w:numPr>
        <w:ind w:firstLine="600" w:firstLineChars="200"/>
        <w:jc w:val="both"/>
        <w:rPr>
          <w:rFonts w:hint="default" w:ascii="仿宋" w:hAnsi="仿宋" w:eastAsia="仿宋" w:cs="仿宋"/>
          <w:sz w:val="30"/>
          <w:szCs w:val="30"/>
        </w:rPr>
      </w:pPr>
      <w:r>
        <w:rPr>
          <w:rFonts w:hint="eastAsia" w:ascii="仿宋" w:hAnsi="仿宋" w:eastAsia="仿宋" w:cs="仿宋"/>
          <w:sz w:val="30"/>
          <w:szCs w:val="30"/>
          <w:lang w:val="en-US" w:eastAsia="zh-CN"/>
        </w:rPr>
        <w:t>清新区人民医院综合住院楼建设项目（以下简称“该项目”）</w:t>
      </w:r>
      <w:r>
        <w:rPr>
          <w:rFonts w:ascii="仿宋" w:hAnsi="仿宋" w:eastAsia="仿宋" w:cs="仿宋"/>
          <w:sz w:val="30"/>
          <w:szCs w:val="30"/>
        </w:rPr>
        <w:t>位于</w:t>
      </w:r>
      <w:r>
        <w:rPr>
          <w:rFonts w:hint="eastAsia" w:ascii="仿宋" w:hAnsi="仿宋" w:eastAsia="仿宋" w:cs="仿宋"/>
          <w:sz w:val="30"/>
          <w:szCs w:val="30"/>
        </w:rPr>
        <w:t>清远市清新区清和大道178号清远市清新区人民医院内</w:t>
      </w:r>
      <w:r>
        <w:rPr>
          <w:rFonts w:ascii="仿宋" w:hAnsi="仿宋" w:eastAsia="仿宋" w:cs="仿宋"/>
          <w:sz w:val="30"/>
          <w:szCs w:val="30"/>
        </w:rPr>
        <w:t>，建设内容为：</w:t>
      </w:r>
      <w:r>
        <w:rPr>
          <w:rFonts w:hint="eastAsia" w:ascii="仿宋" w:hAnsi="仿宋" w:eastAsia="仿宋" w:cs="仿宋"/>
          <w:sz w:val="30"/>
          <w:szCs w:val="30"/>
        </w:rPr>
        <w:t>拆除清远市清新区人民医院内现用途为医院饭堂及倒班宿舍的4号楼</w:t>
      </w:r>
      <w:r>
        <w:rPr>
          <w:rFonts w:hint="eastAsia" w:ascii="仿宋" w:hAnsi="仿宋" w:eastAsia="仿宋" w:cs="仿宋"/>
          <w:sz w:val="30"/>
          <w:szCs w:val="30"/>
          <w:lang w:val="en-US" w:eastAsia="zh-CN"/>
        </w:rPr>
        <w:t>后在</w:t>
      </w:r>
      <w:r>
        <w:rPr>
          <w:rFonts w:hint="eastAsia" w:ascii="仿宋" w:hAnsi="仿宋" w:eastAsia="仿宋" w:cs="仿宋"/>
          <w:sz w:val="30"/>
          <w:szCs w:val="30"/>
        </w:rPr>
        <w:t>原址新建一幢16层综合住院楼（地下1层，地上16层，总占地面积1200m</w:t>
      </w:r>
      <w:r>
        <w:rPr>
          <w:rFonts w:hint="eastAsia" w:ascii="仿宋" w:hAnsi="仿宋" w:eastAsia="仿宋" w:cs="仿宋"/>
          <w:sz w:val="30"/>
          <w:szCs w:val="30"/>
          <w:vertAlign w:val="superscript"/>
        </w:rPr>
        <w:t>2</w:t>
      </w:r>
      <w:r>
        <w:rPr>
          <w:rFonts w:hint="eastAsia" w:ascii="仿宋" w:hAnsi="仿宋" w:eastAsia="仿宋" w:cs="仿宋"/>
          <w:sz w:val="30"/>
          <w:szCs w:val="30"/>
        </w:rPr>
        <w:t>，总建筑面积18371m</w:t>
      </w:r>
      <w:r>
        <w:rPr>
          <w:rFonts w:hint="eastAsia" w:ascii="仿宋" w:hAnsi="仿宋" w:eastAsia="仿宋" w:cs="仿宋"/>
          <w:sz w:val="30"/>
          <w:szCs w:val="30"/>
          <w:vertAlign w:val="superscript"/>
        </w:rPr>
        <w:t>2</w:t>
      </w:r>
      <w:r>
        <w:rPr>
          <w:rFonts w:hint="eastAsia" w:ascii="仿宋" w:hAnsi="仿宋" w:eastAsia="仿宋" w:cs="仿宋"/>
          <w:sz w:val="30"/>
          <w:szCs w:val="30"/>
        </w:rPr>
        <w:t>），配套相应的医疗设施，新增住院床位320张</w:t>
      </w:r>
      <w:r>
        <w:rPr>
          <w:rFonts w:hint="eastAsia" w:ascii="仿宋" w:hAnsi="仿宋" w:eastAsia="仿宋" w:cs="仿宋"/>
          <w:sz w:val="30"/>
          <w:szCs w:val="30"/>
          <w:lang w:val="en-US" w:eastAsia="zh-CN"/>
        </w:rPr>
        <w:t>。</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二、根据报告表的评价结论，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pPr>
        <w:pStyle w:val="9"/>
        <w:jc w:val="both"/>
        <w:rPr>
          <w:rFonts w:hint="default" w:ascii="Times New Roman" w:hAnsi="Times New Roman" w:eastAsia="仿宋"/>
          <w:color w:val="auto"/>
          <w:sz w:val="30"/>
          <w:szCs w:val="30"/>
        </w:rPr>
      </w:pPr>
      <w:r>
        <w:rPr>
          <w:rFonts w:ascii="仿宋" w:hAnsi="仿宋" w:eastAsia="仿宋" w:cs="仿宋"/>
          <w:sz w:val="30"/>
          <w:szCs w:val="30"/>
        </w:rPr>
        <w:t xml:space="preserve">    </w:t>
      </w:r>
      <w:r>
        <w:rPr>
          <w:rFonts w:hint="eastAsia" w:ascii="仿宋" w:hAnsi="仿宋" w:eastAsia="仿宋" w:cs="仿宋"/>
          <w:sz w:val="30"/>
          <w:szCs w:val="30"/>
        </w:rPr>
        <w:t>（一）严格落实水污染防治措施。综合楼职工生活污水与经隔油隔渣预处理后的饭堂餐厨废水、住院病人医疗废水汇入院区已建污水处理站采取“格栅+调节池+接触氧化池+二沉池+消毒工艺”处理后排入市政污水管网汇入清新区告星污水处理厂，执行《医疗机构水污染物排放标准》（GB18466-2005）综合医疗机构和其它医疗机构水污染物排放限值（日均值）中的预处理标准</w:t>
      </w:r>
      <w:bookmarkStart w:id="0" w:name="_GoBack"/>
      <w:r>
        <w:rPr>
          <w:rFonts w:hint="eastAsia" w:ascii="仿宋" w:hAnsi="仿宋" w:eastAsia="仿宋" w:cs="仿宋"/>
          <w:color w:val="auto"/>
          <w:sz w:val="30"/>
          <w:szCs w:val="30"/>
          <w:lang w:val="en-US" w:eastAsia="zh-CN"/>
        </w:rPr>
        <w:t>及清新告星污水处理厂进水水质要求中的较严者。</w:t>
      </w:r>
    </w:p>
    <w:bookmarkEnd w:id="0"/>
    <w:p>
      <w:pPr>
        <w:ind w:firstLine="600" w:firstLineChars="200"/>
        <w:rPr>
          <w:rFonts w:ascii="仿宋" w:hAnsi="仿宋" w:eastAsia="仿宋" w:cs="仿宋"/>
          <w:sz w:val="30"/>
          <w:szCs w:val="30"/>
        </w:rPr>
      </w:pPr>
      <w:r>
        <w:rPr>
          <w:rFonts w:hint="default" w:ascii="Times New Roman" w:hAnsi="Times New Roman" w:eastAsia="仿宋" w:cs="Times New Roman"/>
          <w:sz w:val="30"/>
          <w:szCs w:val="30"/>
          <w:lang w:eastAsia="zh-CN"/>
        </w:rPr>
        <w:t>（二）</w:t>
      </w:r>
      <w:r>
        <w:rPr>
          <w:rFonts w:hint="eastAsia" w:ascii="仿宋" w:hAnsi="仿宋" w:eastAsia="仿宋" w:cs="仿宋"/>
          <w:color w:val="000000"/>
          <w:sz w:val="30"/>
          <w:szCs w:val="30"/>
          <w:lang w:val="en-US" w:eastAsia="zh-CN"/>
        </w:rPr>
        <w:t>严格落实大气污染防治措施。医院污水处理站排放的废气污染物执行《医疗机构水污染物排放标准》（GB18466-2005）表3污水处理站周边大气污染物最高允许浓度；综合住院楼内职工饭堂油烟废气采取油烟净化装置处理后引至住院楼顶层排放，执行《饮食业油烟排放标准（试行）》（GB18483-2001）标准</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default" w:ascii="Times New Roman" w:hAnsi="Times New Roman" w:eastAsia="仿宋" w:cs="Times New Roman"/>
          <w:sz w:val="30"/>
          <w:szCs w:val="30"/>
          <w:lang w:eastAsia="zh-CN"/>
        </w:rPr>
        <w:t>（</w:t>
      </w:r>
      <w:r>
        <w:rPr>
          <w:rFonts w:hint="eastAsia" w:ascii="Times New Roman" w:hAnsi="Times New Roman" w:eastAsia="仿宋" w:cs="Times New Roman"/>
          <w:sz w:val="30"/>
          <w:szCs w:val="30"/>
          <w:lang w:val="en-US" w:eastAsia="zh-CN"/>
        </w:rPr>
        <w:t>三</w:t>
      </w:r>
      <w:r>
        <w:rPr>
          <w:rFonts w:hint="default" w:ascii="Times New Roman" w:hAnsi="Times New Roman" w:eastAsia="仿宋" w:cs="Times New Roman"/>
          <w:sz w:val="30"/>
          <w:szCs w:val="30"/>
          <w:lang w:eastAsia="zh-CN"/>
        </w:rPr>
        <w:t>）</w:t>
      </w:r>
      <w:r>
        <w:rPr>
          <w:rFonts w:hint="eastAsia" w:ascii="仿宋" w:hAnsi="仿宋" w:eastAsia="仿宋" w:cs="Times New Roman"/>
          <w:sz w:val="30"/>
          <w:szCs w:val="30"/>
          <w:lang w:val="en-US" w:eastAsia="zh-CN"/>
        </w:rPr>
        <w:t>严格落实噪声污染防治措施。</w:t>
      </w:r>
      <w:r>
        <w:rPr>
          <w:rFonts w:hint="eastAsia" w:ascii="仿宋" w:hAnsi="仿宋" w:eastAsia="仿宋" w:cs="仿宋"/>
          <w:sz w:val="30"/>
          <w:szCs w:val="30"/>
        </w:rPr>
        <w:t>营运期</w:t>
      </w:r>
      <w:r>
        <w:rPr>
          <w:rFonts w:hint="eastAsia" w:ascii="仿宋" w:hAnsi="仿宋" w:eastAsia="仿宋"/>
          <w:sz w:val="30"/>
          <w:szCs w:val="30"/>
        </w:rPr>
        <w:t>确保厂界噪声符合《工业企业厂界环境噪声排放标准》（GB12348-2008）</w:t>
      </w:r>
      <w:r>
        <w:rPr>
          <w:rFonts w:hint="eastAsia" w:ascii="仿宋" w:hAnsi="仿宋" w:eastAsia="仿宋"/>
          <w:sz w:val="30"/>
          <w:szCs w:val="30"/>
          <w:lang w:val="en-US" w:eastAsia="zh-CN"/>
        </w:rPr>
        <w:t>2</w:t>
      </w:r>
      <w:r>
        <w:rPr>
          <w:rFonts w:hint="eastAsia" w:ascii="仿宋" w:hAnsi="仿宋" w:eastAsia="仿宋"/>
          <w:sz w:val="30"/>
          <w:szCs w:val="30"/>
        </w:rPr>
        <w:t>类标准</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）固体废弃物要分类并及时规范处理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严格</w:t>
      </w:r>
      <w:r>
        <w:rPr>
          <w:rFonts w:hint="eastAsia" w:ascii="仿宋" w:hAnsi="仿宋" w:eastAsia="仿宋" w:cs="仿宋"/>
          <w:sz w:val="30"/>
          <w:szCs w:val="30"/>
        </w:rPr>
        <w:t>执行《一般工业固废贮存和填埋污染控制标准》、《危险废物贮存污染控制标准》</w:t>
      </w:r>
      <w:r>
        <w:rPr>
          <w:rFonts w:hint="eastAsia" w:ascii="仿宋" w:hAnsi="仿宋" w:eastAsia="仿宋" w:cs="仿宋"/>
          <w:sz w:val="30"/>
          <w:szCs w:val="30"/>
          <w:lang w:val="en-US" w:eastAsia="zh-CN"/>
        </w:rPr>
        <w:t>的</w:t>
      </w:r>
      <w:r>
        <w:rPr>
          <w:rFonts w:hint="eastAsia" w:ascii="仿宋" w:hAnsi="仿宋" w:eastAsia="仿宋" w:cs="仿宋"/>
          <w:sz w:val="30"/>
          <w:szCs w:val="30"/>
        </w:rPr>
        <w:t>要求</w:t>
      </w:r>
      <w:r>
        <w:rPr>
          <w:rFonts w:hint="eastAsia" w:ascii="仿宋" w:hAnsi="仿宋" w:eastAsia="仿宋" w:cs="仿宋"/>
          <w:sz w:val="30"/>
          <w:szCs w:val="30"/>
          <w:lang w:eastAsia="zh-CN"/>
        </w:rPr>
        <w:t>。</w:t>
      </w:r>
      <w:r>
        <w:rPr>
          <w:rFonts w:hint="eastAsia" w:ascii="仿宋" w:hAnsi="仿宋" w:eastAsia="仿宋" w:cs="仿宋"/>
          <w:sz w:val="30"/>
          <w:szCs w:val="30"/>
        </w:rPr>
        <w:t>污水处理站污泥应经过消毒处理，</w:t>
      </w:r>
      <w:r>
        <w:rPr>
          <w:rFonts w:hint="eastAsia" w:ascii="仿宋" w:hAnsi="仿宋" w:eastAsia="仿宋" w:cs="仿宋"/>
          <w:sz w:val="30"/>
          <w:szCs w:val="30"/>
          <w:lang w:val="en-US" w:eastAsia="zh-CN"/>
        </w:rPr>
        <w:t>确保</w:t>
      </w:r>
      <w:r>
        <w:rPr>
          <w:rFonts w:hint="eastAsia" w:ascii="仿宋" w:hAnsi="仿宋" w:eastAsia="仿宋" w:cs="仿宋"/>
          <w:sz w:val="30"/>
          <w:szCs w:val="30"/>
        </w:rPr>
        <w:t>污泥达到《医疗机构水污染物排放标准》（GB18466-2005）中医疗机构污泥控制要求</w:t>
      </w:r>
      <w:r>
        <w:rPr>
          <w:rFonts w:hint="eastAsia" w:ascii="仿宋" w:hAnsi="仿宋" w:eastAsia="仿宋" w:cs="仿宋"/>
          <w:sz w:val="30"/>
          <w:szCs w:val="30"/>
          <w:lang w:val="en-US" w:eastAsia="zh-CN"/>
        </w:rPr>
        <w:t>后</w:t>
      </w:r>
      <w:r>
        <w:rPr>
          <w:rFonts w:hint="eastAsia" w:ascii="仿宋" w:hAnsi="仿宋" w:eastAsia="仿宋" w:cs="仿宋"/>
          <w:sz w:val="30"/>
          <w:szCs w:val="30"/>
        </w:rPr>
        <w:t>交由有资质的单位进行收运处置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各项医疗废物的管理</w:t>
      </w:r>
      <w:r>
        <w:rPr>
          <w:rFonts w:hint="eastAsia" w:ascii="仿宋" w:hAnsi="仿宋" w:eastAsia="仿宋" w:cs="仿宋"/>
          <w:sz w:val="30"/>
          <w:szCs w:val="30"/>
        </w:rPr>
        <w:t>应符合《医疗废物管理条例》和《医疗卫生机构医疗废物管理办法》的相关规定。</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三</w:t>
      </w:r>
      <w:r>
        <w:rPr>
          <w:rFonts w:ascii="Times New Roman" w:hAnsi="Times New Roman" w:eastAsia="仿宋" w:cs="Times New Roman"/>
          <w:sz w:val="30"/>
          <w:szCs w:val="30"/>
        </w:rPr>
        <w:t>、</w:t>
      </w:r>
      <w:r>
        <w:rPr>
          <w:rFonts w:hint="eastAsia" w:ascii="仿宋" w:hAnsi="仿宋" w:eastAsia="仿宋" w:cs="仿宋"/>
          <w:color w:val="000000"/>
          <w:sz w:val="30"/>
          <w:szCs w:val="30"/>
          <w:lang w:val="en-US" w:eastAsia="zh-CN"/>
        </w:rPr>
        <w:t>报告表</w:t>
      </w:r>
      <w:r>
        <w:rPr>
          <w:rFonts w:hint="eastAsia" w:ascii="仿宋" w:hAnsi="仿宋" w:eastAsia="仿宋" w:cs="仿宋"/>
          <w:color w:val="000000"/>
          <w:sz w:val="30"/>
          <w:szCs w:val="30"/>
        </w:rPr>
        <w:t>经批准后，建设项目的性质</w:t>
      </w:r>
      <w:r>
        <w:rPr>
          <w:rFonts w:ascii="Times New Roman" w:hAnsi="Times New Roman" w:eastAsia="仿宋" w:cs="Times New Roman"/>
          <w:color w:val="000000"/>
          <w:sz w:val="30"/>
          <w:szCs w:val="30"/>
        </w:rPr>
        <w:t>、规模、地点、采用的生产工艺或者防治污染、防止生态破坏的措施发生重大变动的，建设单位应当重新报批建设项目的环境影响评价文件</w:t>
      </w:r>
      <w:r>
        <w:rPr>
          <w:rFonts w:ascii="Times New Roman" w:hAnsi="Times New Roman" w:eastAsia="仿宋" w:cs="Times New Roman"/>
          <w:sz w:val="30"/>
          <w:szCs w:val="30"/>
        </w:rPr>
        <w:t>。</w:t>
      </w:r>
    </w:p>
    <w:p>
      <w:pPr>
        <w:pStyle w:val="9"/>
        <w:ind w:firstLine="600" w:firstLineChars="200"/>
        <w:rPr>
          <w:rFonts w:hint="eastAsia" w:eastAsia="仿宋"/>
          <w:lang w:val="en-US" w:eastAsia="zh-CN"/>
        </w:rPr>
      </w:pPr>
      <w:r>
        <w:rPr>
          <w:rFonts w:hint="eastAsia" w:ascii="Times New Roman" w:hAnsi="Times New Roman" w:eastAsia="仿宋" w:cs="Times New Roman"/>
          <w:color w:val="000000"/>
          <w:sz w:val="30"/>
          <w:szCs w:val="30"/>
          <w:lang w:val="en-US" w:eastAsia="zh-CN"/>
        </w:rPr>
        <w:t>四、</w:t>
      </w:r>
      <w:r>
        <w:rPr>
          <w:rFonts w:hint="eastAsia" w:ascii="Times New Roman" w:hAnsi="Times New Roman" w:eastAsia="仿宋" w:cs="Times New Roman"/>
          <w:color w:val="000000"/>
          <w:sz w:val="30"/>
          <w:szCs w:val="30"/>
        </w:rPr>
        <w:t>严格执行排污许可管理制度</w:t>
      </w:r>
      <w:r>
        <w:rPr>
          <w:rFonts w:ascii="Times New Roman" w:hAnsi="Times New Roman" w:eastAsia="仿宋" w:cs="Times New Roman"/>
          <w:color w:val="000000"/>
          <w:sz w:val="30"/>
          <w:szCs w:val="30"/>
        </w:rPr>
        <w:t>，未</w:t>
      </w:r>
      <w:r>
        <w:rPr>
          <w:rFonts w:hint="eastAsia" w:ascii="Times New Roman" w:hAnsi="Times New Roman" w:eastAsia="仿宋" w:cs="Times New Roman"/>
          <w:color w:val="000000"/>
          <w:sz w:val="30"/>
          <w:szCs w:val="30"/>
          <w:lang w:val="en-US" w:eastAsia="zh-CN"/>
        </w:rPr>
        <w:t>依法办理</w:t>
      </w:r>
      <w:r>
        <w:rPr>
          <w:rFonts w:ascii="Times New Roman" w:hAnsi="Times New Roman" w:eastAsia="仿宋" w:cs="Times New Roman"/>
          <w:color w:val="000000"/>
          <w:sz w:val="30"/>
          <w:szCs w:val="30"/>
        </w:rPr>
        <w:t>排污许可手续</w:t>
      </w:r>
      <w:r>
        <w:rPr>
          <w:rFonts w:hint="eastAsia" w:ascii="Times New Roman" w:hAnsi="Times New Roman" w:eastAsia="仿宋" w:cs="Times New Roman"/>
          <w:color w:val="000000"/>
          <w:sz w:val="30"/>
          <w:szCs w:val="30"/>
          <w:lang w:val="en-US" w:eastAsia="zh-CN"/>
        </w:rPr>
        <w:t>的</w:t>
      </w:r>
      <w:r>
        <w:rPr>
          <w:rFonts w:ascii="Times New Roman" w:hAnsi="Times New Roman" w:eastAsia="仿宋" w:cs="Times New Roman"/>
          <w:color w:val="000000"/>
          <w:sz w:val="30"/>
          <w:szCs w:val="30"/>
        </w:rPr>
        <w:t>不得排放污染物</w:t>
      </w:r>
      <w:r>
        <w:rPr>
          <w:rFonts w:hint="eastAsia" w:ascii="Times New Roman" w:hAnsi="Times New Roman" w:eastAsia="仿宋" w:cs="Times New Roman"/>
          <w:color w:val="000000"/>
          <w:sz w:val="30"/>
          <w:szCs w:val="30"/>
          <w:lang w:eastAsia="zh-CN"/>
        </w:rPr>
        <w:t>。</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五</w:t>
      </w:r>
      <w:r>
        <w:rPr>
          <w:rFonts w:ascii="Times New Roman" w:hAnsi="Times New Roman" w:eastAsia="仿宋" w:cs="Times New Roman"/>
          <w:sz w:val="30"/>
          <w:szCs w:val="30"/>
        </w:rPr>
        <w:t>、</w:t>
      </w:r>
      <w:r>
        <w:rPr>
          <w:rFonts w:hint="eastAsia" w:ascii="Times New Roman" w:hAnsi="Times New Roman" w:eastAsia="仿宋" w:cs="Times New Roman"/>
          <w:sz w:val="30"/>
          <w:szCs w:val="30"/>
        </w:rPr>
        <w:t>项目建设应严格执行配套建设的环境保护设施与主体工程同时设计、同时施工、同时投产使用的环境保护“三同时”制度。项目竣工后，建设单位必须按照规定程序办理环境保护竣工验收，验收合格后，项目方可正式投入生产</w:t>
      </w:r>
      <w:r>
        <w:rPr>
          <w:rFonts w:ascii="Times New Roman" w:hAnsi="Times New Roman" w:eastAsia="仿宋" w:cs="Times New Roman"/>
          <w:sz w:val="30"/>
          <w:szCs w:val="30"/>
        </w:rPr>
        <w:t>。</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六</w:t>
      </w: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eastAsia="zh-CN"/>
          <w14:textFill>
            <w14:solidFill>
              <w14:schemeClr w14:val="tx1"/>
            </w14:solidFill>
          </w14:textFill>
        </w:rPr>
        <w:t>该项目建设和运行过程中如涉及规划、土地利用、建设、水务、消防、安全等问题，应遵照相关法律法规要求到相应的行政主管部门办理有关手续。</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color w:val="000000" w:themeColor="text1"/>
          <w:sz w:val="30"/>
          <w:szCs w:val="30"/>
          <w:lang w:val="en-US" w:eastAsia="zh-CN"/>
          <w14:textFill>
            <w14:solidFill>
              <w14:schemeClr w14:val="tx1"/>
            </w14:solidFill>
          </w14:textFill>
        </w:rPr>
        <w:t>七</w:t>
      </w:r>
      <w:r>
        <w:rPr>
          <w:rFonts w:hint="default" w:ascii="Times New Roman" w:hAnsi="Times New Roman" w:eastAsia="仿宋" w:cs="Times New Roman"/>
          <w:color w:val="000000" w:themeColor="text1"/>
          <w:sz w:val="30"/>
          <w:szCs w:val="30"/>
          <w14:textFill>
            <w14:solidFill>
              <w14:schemeClr w14:val="tx1"/>
            </w14:solidFill>
          </w14:textFill>
        </w:rPr>
        <w:t xml:space="preserve">、以后国家或地方颁布新标准、行业新规定时，按新标准、新规定执行。 </w:t>
      </w:r>
      <w:r>
        <w:rPr>
          <w:rFonts w:ascii="Times New Roman" w:hAnsi="Times New Roman" w:eastAsia="仿宋" w:cs="Times New Roman"/>
          <w:sz w:val="30"/>
          <w:szCs w:val="30"/>
        </w:rPr>
        <w:t xml:space="preserve">  </w:t>
      </w:r>
    </w:p>
    <w:p>
      <w:pPr>
        <w:ind w:firstLine="600" w:firstLineChars="200"/>
        <w:rPr>
          <w:rFonts w:ascii="Times New Roman" w:hAnsi="Times New Roman" w:eastAsia="仿宋" w:cs="Times New Roman"/>
          <w:sz w:val="30"/>
          <w:szCs w:val="30"/>
        </w:rPr>
      </w:pPr>
    </w:p>
    <w:p>
      <w:pPr>
        <w:ind w:firstLine="5100" w:firstLineChars="1700"/>
        <w:rPr>
          <w:rFonts w:ascii="Times New Roman" w:hAnsi="Times New Roman" w:eastAsia="仿宋" w:cs="Times New Roman"/>
          <w:sz w:val="30"/>
          <w:szCs w:val="30"/>
        </w:rPr>
      </w:pPr>
      <w:r>
        <w:rPr>
          <w:rFonts w:hint="eastAsia" w:ascii="Times New Roman" w:hAnsi="Times New Roman" w:eastAsia="仿宋" w:cs="Times New Roman"/>
          <w:sz w:val="30"/>
          <w:szCs w:val="30"/>
        </w:rPr>
        <w:t>清远市生态环境局</w:t>
      </w:r>
    </w:p>
    <w:p>
      <w:pPr>
        <w:ind w:firstLine="5100" w:firstLineChars="1700"/>
        <w:rPr>
          <w:rFonts w:ascii="Times New Roman" w:hAnsi="Times New Roman" w:eastAsia="仿宋" w:cs="Times New Roman"/>
          <w:sz w:val="30"/>
          <w:szCs w:val="30"/>
        </w:rPr>
      </w:pPr>
      <w:r>
        <w:rPr>
          <w:rFonts w:hint="eastAsia" w:ascii="Times New Roman" w:hAnsi="Times New Roman" w:eastAsia="仿宋" w:cs="Times New Roman"/>
          <w:sz w:val="30"/>
          <w:szCs w:val="30"/>
        </w:rPr>
        <w:t>202</w:t>
      </w:r>
      <w:r>
        <w:rPr>
          <w:rFonts w:hint="eastAsia" w:ascii="Times New Roman" w:hAnsi="Times New Roman" w:eastAsia="仿宋" w:cs="Times New Roman"/>
          <w:sz w:val="30"/>
          <w:szCs w:val="30"/>
          <w:lang w:val="en-US" w:eastAsia="zh-CN"/>
        </w:rPr>
        <w:t>3</w:t>
      </w:r>
      <w:r>
        <w:rPr>
          <w:rFonts w:hint="eastAsia" w:ascii="Times New Roman" w:hAnsi="Times New Roman" w:eastAsia="仿宋" w:cs="Times New Roman"/>
          <w:sz w:val="30"/>
          <w:szCs w:val="30"/>
        </w:rPr>
        <w:t>年</w:t>
      </w:r>
      <w:r>
        <w:rPr>
          <w:rFonts w:hint="eastAsia" w:ascii="Times New Roman" w:hAnsi="Times New Roman" w:eastAsia="仿宋" w:cs="Times New Roman"/>
          <w:sz w:val="30"/>
          <w:szCs w:val="30"/>
          <w:lang w:val="en-US" w:eastAsia="zh-CN"/>
        </w:rPr>
        <w:t>5</w:t>
      </w:r>
      <w:r>
        <w:rPr>
          <w:rFonts w:hint="eastAsia" w:ascii="Times New Roman" w:hAnsi="Times New Roman" w:eastAsia="仿宋" w:cs="Times New Roman"/>
          <w:sz w:val="30"/>
          <w:szCs w:val="30"/>
        </w:rPr>
        <w:t>月</w:t>
      </w:r>
      <w:r>
        <w:rPr>
          <w:rFonts w:hint="eastAsia" w:ascii="Times New Roman" w:hAnsi="Times New Roman" w:eastAsia="仿宋" w:cs="Times New Roman"/>
          <w:sz w:val="30"/>
          <w:szCs w:val="30"/>
          <w:lang w:val="en-US" w:eastAsia="zh-CN"/>
        </w:rPr>
        <w:t>12</w:t>
      </w:r>
      <w:r>
        <w:rPr>
          <w:rFonts w:hint="eastAsia" w:ascii="Times New Roman" w:hAnsi="Times New Roman" w:eastAsia="仿宋" w:cs="Times New Roman"/>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02190"/>
    <w:multiLevelType w:val="singleLevel"/>
    <w:tmpl w:val="7D2021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zkxMmJlYTgyZjE3ZjY0NTQ1NzY0MjAzOWNjMjEifQ=="/>
  </w:docVars>
  <w:rsids>
    <w:rsidRoot w:val="39E71ED4"/>
    <w:rsid w:val="00217B48"/>
    <w:rsid w:val="00273AE2"/>
    <w:rsid w:val="0041648C"/>
    <w:rsid w:val="007D4BD0"/>
    <w:rsid w:val="00C125C5"/>
    <w:rsid w:val="00C26505"/>
    <w:rsid w:val="05095210"/>
    <w:rsid w:val="06E34184"/>
    <w:rsid w:val="0806255A"/>
    <w:rsid w:val="09154EF5"/>
    <w:rsid w:val="095D3195"/>
    <w:rsid w:val="0A5D4D1A"/>
    <w:rsid w:val="0AF21DFB"/>
    <w:rsid w:val="0B3513F6"/>
    <w:rsid w:val="0EF1407C"/>
    <w:rsid w:val="10854C7A"/>
    <w:rsid w:val="113C6E29"/>
    <w:rsid w:val="11F9071D"/>
    <w:rsid w:val="12FD053E"/>
    <w:rsid w:val="143315A9"/>
    <w:rsid w:val="15CF515F"/>
    <w:rsid w:val="16502191"/>
    <w:rsid w:val="165C3D37"/>
    <w:rsid w:val="187666D8"/>
    <w:rsid w:val="19BC4D5C"/>
    <w:rsid w:val="1B38168A"/>
    <w:rsid w:val="1DBA3FBF"/>
    <w:rsid w:val="20197B9F"/>
    <w:rsid w:val="21380498"/>
    <w:rsid w:val="21BC3A45"/>
    <w:rsid w:val="21E303AC"/>
    <w:rsid w:val="22623FCE"/>
    <w:rsid w:val="234D4AD3"/>
    <w:rsid w:val="23EF159B"/>
    <w:rsid w:val="25E854CC"/>
    <w:rsid w:val="27FC632B"/>
    <w:rsid w:val="28644BBC"/>
    <w:rsid w:val="28B95B1B"/>
    <w:rsid w:val="29FC0B8C"/>
    <w:rsid w:val="2A291FFF"/>
    <w:rsid w:val="2B9920E3"/>
    <w:rsid w:val="2C4F4DF8"/>
    <w:rsid w:val="2D6918C7"/>
    <w:rsid w:val="30BD17C1"/>
    <w:rsid w:val="32370065"/>
    <w:rsid w:val="37406543"/>
    <w:rsid w:val="37A72E92"/>
    <w:rsid w:val="3885576A"/>
    <w:rsid w:val="39B25F58"/>
    <w:rsid w:val="39E71ED4"/>
    <w:rsid w:val="41BC5526"/>
    <w:rsid w:val="43F3620C"/>
    <w:rsid w:val="48EC3D42"/>
    <w:rsid w:val="491F1F8A"/>
    <w:rsid w:val="492E6B58"/>
    <w:rsid w:val="49EB1AF3"/>
    <w:rsid w:val="4B106AA4"/>
    <w:rsid w:val="4B677F11"/>
    <w:rsid w:val="4E3C2C47"/>
    <w:rsid w:val="536B2899"/>
    <w:rsid w:val="53F02724"/>
    <w:rsid w:val="5495528E"/>
    <w:rsid w:val="568D158F"/>
    <w:rsid w:val="57310BB0"/>
    <w:rsid w:val="5739583E"/>
    <w:rsid w:val="59145CF2"/>
    <w:rsid w:val="591F0AFB"/>
    <w:rsid w:val="5932511E"/>
    <w:rsid w:val="59EB2AB4"/>
    <w:rsid w:val="5C7F4042"/>
    <w:rsid w:val="5CE80805"/>
    <w:rsid w:val="5F211A7C"/>
    <w:rsid w:val="63A41837"/>
    <w:rsid w:val="65B54FD2"/>
    <w:rsid w:val="67A80F02"/>
    <w:rsid w:val="692F1628"/>
    <w:rsid w:val="6DE25D78"/>
    <w:rsid w:val="6DF7145C"/>
    <w:rsid w:val="6E203D8D"/>
    <w:rsid w:val="701D1918"/>
    <w:rsid w:val="70436E9A"/>
    <w:rsid w:val="713F74B5"/>
    <w:rsid w:val="726D11DF"/>
    <w:rsid w:val="72AA35D3"/>
    <w:rsid w:val="7350638A"/>
    <w:rsid w:val="73D54963"/>
    <w:rsid w:val="76057B87"/>
    <w:rsid w:val="76F10667"/>
    <w:rsid w:val="776631F2"/>
    <w:rsid w:val="785931B9"/>
    <w:rsid w:val="79F7488E"/>
    <w:rsid w:val="7BB3506A"/>
    <w:rsid w:val="7E5E1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0"/>
    <w:pPr>
      <w:spacing w:line="480" w:lineRule="auto"/>
      <w:ind w:firstLine="284"/>
    </w:pPr>
    <w:rPr>
      <w:sz w:val="24"/>
    </w:rPr>
  </w:style>
  <w:style w:type="paragraph" w:styleId="4">
    <w:name w:val="Body Text"/>
    <w:basedOn w:val="1"/>
    <w:qFormat/>
    <w:uiPriority w:val="0"/>
    <w:pPr>
      <w:spacing w:after="120" w:afterLines="0"/>
    </w:pPr>
  </w:style>
  <w:style w:type="paragraph" w:styleId="5">
    <w:name w:val="caption"/>
    <w:basedOn w:val="1"/>
    <w:next w:val="1"/>
    <w:qFormat/>
    <w:uiPriority w:val="0"/>
    <w:pPr>
      <w:keepNext/>
      <w:adjustRightInd w:val="0"/>
      <w:snapToGrid w:val="0"/>
      <w:spacing w:line="240" w:lineRule="auto"/>
      <w:jc w:val="center"/>
    </w:pPr>
    <w:rPr>
      <w:rFonts w:ascii="Times New Roman" w:hAnsi="Times New Roman" w:cs="Times New Roman"/>
      <w:b/>
      <w:sz w:val="21"/>
      <w:szCs w:val="21"/>
    </w:rPr>
  </w:style>
  <w:style w:type="paragraph" w:styleId="6">
    <w:name w:val="annotation text"/>
    <w:basedOn w:val="1"/>
    <w:qFormat/>
    <w:uiPriority w:val="0"/>
    <w:pPr>
      <w:jc w:val="left"/>
    </w:pPr>
  </w:style>
  <w:style w:type="paragraph" w:customStyle="1" w:styleId="9">
    <w:name w:val="Default"/>
    <w:basedOn w:val="10"/>
    <w:next w:val="1"/>
    <w:unhideWhenUsed/>
    <w:qFormat/>
    <w:uiPriority w:val="99"/>
    <w:pPr>
      <w:widowControl w:val="0"/>
      <w:tabs>
        <w:tab w:val="left" w:pos="58"/>
      </w:tabs>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10">
    <w:name w:val="纯文本1"/>
    <w:basedOn w:val="1"/>
    <w:qFormat/>
    <w:uiPriority w:val="0"/>
    <w:pPr>
      <w:tabs>
        <w:tab w:val="left" w:pos="58"/>
      </w:tabs>
      <w:adjustRightInd w:val="0"/>
      <w:textAlignment w:val="baseline"/>
    </w:pPr>
    <w:rPr>
      <w:rFonts w:ascii="宋体" w:hAnsi="Courier New"/>
      <w:szCs w:val="20"/>
    </w:rPr>
  </w:style>
  <w:style w:type="paragraph" w:customStyle="1" w:styleId="11">
    <w:name w:val="表格文字"/>
    <w:basedOn w:val="12"/>
    <w:next w:val="1"/>
    <w:qFormat/>
    <w:uiPriority w:val="0"/>
    <w:pPr>
      <w:adjustRightInd w:val="0"/>
      <w:snapToGrid w:val="0"/>
      <w:jc w:val="center"/>
    </w:pPr>
    <w:rPr>
      <w:rFonts w:ascii="Times New Roman" w:hAnsi="Times New Roman"/>
      <w:kern w:val="44"/>
      <w:sz w:val="21"/>
      <w:szCs w:val="21"/>
    </w:rPr>
  </w:style>
  <w:style w:type="paragraph" w:styleId="12">
    <w:name w:val="No Spacing"/>
    <w:basedOn w:val="1"/>
    <w:next w:val="1"/>
    <w:qFormat/>
    <w:uiPriority w:val="1"/>
    <w:pPr>
      <w:widowControl w:val="0"/>
      <w:jc w:val="center"/>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1298</Words>
  <Characters>1374</Characters>
  <Lines>9</Lines>
  <Paragraphs>2</Paragraphs>
  <TotalTime>19</TotalTime>
  <ScaleCrop>false</ScaleCrop>
  <LinksUpToDate>false</LinksUpToDate>
  <CharactersWithSpaces>1381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2021-10-09T01:31:00Z</dcterms:created>
  <dc:creator>Administrator</dc:creator>
  <cp:lastModifiedBy>84363</cp:lastModifiedBy>
  <cp:lastPrinted>2023-04-21T07:49:00Z</cp:lastPrinted>
  <dcterms:modified xsi:type="dcterms:W3CDTF">2023-05-11T09:22:03Z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598C4ADF2A384F38B9AD270EDD656551</vt:lpwstr>
  </property>
</Properties>
</file>