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210" w:leftChars="0" w:right="0" w:rightChars="0" w:firstLine="0" w:firstLineChars="0"/>
        <w:jc w:val="center"/>
        <w:textAlignment w:val="auto"/>
        <w:outlineLvl w:val="1"/>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清远市公安局清新分局关于调整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210" w:leftChars="0" w:right="0" w:rightChars="0" w:firstLine="0" w:firstLineChars="0"/>
        <w:jc w:val="center"/>
        <w:textAlignment w:val="auto"/>
        <w:outlineLvl w:val="1"/>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清远市清新区货车限行有关事宜的通告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210" w:leftChars="0" w:right="0" w:rightChars="0" w:firstLine="0" w:firstLineChars="0"/>
        <w:jc w:val="center"/>
        <w:textAlignment w:val="auto"/>
        <w:outlineLvl w:val="1"/>
        <w:rPr>
          <w:rFonts w:hint="default" w:ascii="方正小标宋_GBK" w:hAnsi="宋体" w:eastAsia="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（征求意见稿）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spacing w:line="240" w:lineRule="auto"/>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更好提高城市货运配送效率，促进物流行业降本增效，确保城市货运服务可持续健康发展。结合目前清新区实施的货车限行管理措施和交通现状，根据《中华人民共和国道路交通安全法》、《广东省道路交通安全条例》的相关规定，经研究，</w:t>
      </w: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auto"/>
          <w:sz w:val="32"/>
          <w:szCs w:val="32"/>
          <w:highlight w:val="none"/>
          <w:lang w:val="en-US" w:eastAsia="zh-CN"/>
        </w:rPr>
        <w:t>现对2023年1月15日实施的《关于调整清远市清新区货车限行有关事宜的通告》进行调整，具体如下：</w:t>
      </w:r>
    </w:p>
    <w:p>
      <w:pPr>
        <w:spacing w:line="240" w:lineRule="auto"/>
        <w:ind w:left="0" w:leftChars="0"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一、限行对象</w:t>
      </w:r>
    </w:p>
    <w:p>
      <w:pPr>
        <w:adjustRightInd/>
        <w:snapToGrid/>
        <w:spacing w:line="240" w:lineRule="auto"/>
        <w:ind w:firstLine="640" w:firstLineChars="200"/>
      </w:pPr>
      <w:r>
        <w:rPr>
          <w:rFonts w:hint="eastAsia" w:ascii="楷体_GB2312" w:hAnsi="楷体_GB2312" w:eastAsia="楷体_GB2312" w:cs="楷体_GB2312"/>
          <w:color w:val="auto"/>
          <w:kern w:val="10"/>
          <w:sz w:val="32"/>
          <w:szCs w:val="32"/>
          <w:highlight w:val="none"/>
          <w:lang w:eastAsia="zh-CN"/>
        </w:rPr>
        <w:t>（一）</w:t>
      </w:r>
      <w:r>
        <w:rPr>
          <w:rFonts w:hint="default" w:eastAsia="仿宋_GB2312"/>
          <w:kern w:val="10"/>
          <w:sz w:val="32"/>
          <w:szCs w:val="32"/>
          <w:highlight w:val="none"/>
          <w:lang w:eastAsia="zh-CN"/>
        </w:rPr>
        <w:t>限制的范围内禁止车长超过</w:t>
      </w:r>
      <w:r>
        <w:rPr>
          <w:rFonts w:hint="default" w:eastAsia="仿宋_GB2312"/>
          <w:kern w:val="10"/>
          <w:sz w:val="32"/>
          <w:szCs w:val="32"/>
          <w:highlight w:val="none"/>
          <w:lang w:val="en-US" w:eastAsia="zh-CN"/>
        </w:rPr>
        <w:t>6米（含）或总质量超过8000kg（含）的中、重型货车和三轮摩托车通行</w:t>
      </w:r>
      <w:r>
        <w:rPr>
          <w:rFonts w:hint="eastAsia" w:eastAsia="仿宋_GB2312"/>
          <w:kern w:val="10"/>
          <w:sz w:val="32"/>
          <w:szCs w:val="32"/>
          <w:highlight w:val="none"/>
          <w:lang w:val="en-US" w:eastAsia="zh-CN"/>
        </w:rPr>
        <w:t>。</w:t>
      </w:r>
      <w:r>
        <w:rPr>
          <w:rFonts w:hint="default" w:eastAsia="仿宋_GB2312"/>
          <w:kern w:val="10"/>
          <w:sz w:val="32"/>
          <w:szCs w:val="32"/>
          <w:highlight w:val="none"/>
          <w:lang w:val="en-US" w:eastAsia="zh-CN"/>
        </w:rPr>
        <w:t>对</w:t>
      </w:r>
      <w:r>
        <w:rPr>
          <w:rFonts w:hint="eastAsia" w:eastAsia="仿宋_GB2312"/>
          <w:kern w:val="10"/>
          <w:sz w:val="32"/>
          <w:szCs w:val="32"/>
          <w:highlight w:val="none"/>
          <w:lang w:val="en-US" w:eastAsia="zh-CN"/>
        </w:rPr>
        <w:t>车辆</w:t>
      </w:r>
      <w:r>
        <w:rPr>
          <w:rFonts w:hint="default" w:eastAsia="仿宋_GB2312"/>
          <w:kern w:val="10"/>
          <w:sz w:val="32"/>
          <w:szCs w:val="32"/>
          <w:highlight w:val="none"/>
          <w:lang w:val="en-US" w:eastAsia="zh-CN"/>
        </w:rPr>
        <w:t>整车长度不超过6米、宽度不超过2.2米、高度不超过2.8米的中型厢式货车，以及对符合上述规定外廓尺寸的新能源中型厢式货车，原则上不限行。</w:t>
      </w:r>
    </w:p>
    <w:p>
      <w:pPr>
        <w:pStyle w:val="2"/>
        <w:ind w:firstLine="640" w:firstLineChars="200"/>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eastAsia="zh-CN"/>
        </w:rPr>
        <w:t>因生产、经营等特殊情况需要进入清新区限行区域的限行车辆，可以通过“交管12123”APP提前申领货车通行码，按核准的时间、路线通行。</w:t>
      </w:r>
    </w:p>
    <w:p>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kern w:val="2"/>
          <w:sz w:val="32"/>
          <w:szCs w:val="32"/>
          <w:highlight w:val="none"/>
          <w:lang w:val="en-US" w:eastAsia="zh-CN" w:bidi="ar-SA"/>
        </w:rPr>
        <w:t>（三）</w:t>
      </w:r>
      <w:r>
        <w:rPr>
          <w:rFonts w:hint="eastAsia" w:ascii="仿宋_GB2312" w:hAnsi="仿宋_GB2312" w:eastAsia="仿宋_GB2312" w:cs="仿宋_GB2312"/>
          <w:sz w:val="32"/>
          <w:szCs w:val="32"/>
          <w:lang w:eastAsia="zh-CN"/>
        </w:rPr>
        <w:t>本通告所指车辆不含拖拉机、中型以上的自卸货车、危化品运输车辆，中型以上自卸货车和危化品运输车辆需按规定申领《准行证》通行。</w:t>
      </w:r>
    </w:p>
    <w:p>
      <w:pPr>
        <w:spacing w:line="240" w:lineRule="auto"/>
        <w:ind w:left="0" w:leftChars="0"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二、限行时段</w:t>
      </w:r>
    </w:p>
    <w:p>
      <w:pPr>
        <w:spacing w:line="240" w:lineRule="auto"/>
        <w:ind w:left="0" w:leftChars="0" w:firstLine="640" w:firstLineChars="200"/>
        <w:rPr>
          <w:rFonts w:hint="eastAsia" w:ascii="仿宋_GB2312" w:hAnsi="仿宋_GB2312" w:eastAsia="仿宋_GB2312" w:cs="仿宋_GB2312"/>
          <w:color w:val="auto"/>
          <w:kern w:val="10"/>
          <w:sz w:val="32"/>
          <w:szCs w:val="32"/>
          <w:highlight w:val="none"/>
          <w:lang w:eastAsia="zh-CN"/>
        </w:rPr>
      </w:pPr>
      <w:r>
        <w:rPr>
          <w:rFonts w:hint="eastAsia" w:ascii="楷体_GB2312" w:hAnsi="楷体_GB2312" w:eastAsia="楷体_GB2312" w:cs="楷体_GB2312"/>
          <w:color w:val="auto"/>
          <w:kern w:val="10"/>
          <w:sz w:val="32"/>
          <w:szCs w:val="32"/>
          <w:highlight w:val="none"/>
          <w:lang w:eastAsia="zh-CN"/>
        </w:rPr>
        <w:t>（一）</w:t>
      </w:r>
      <w:r>
        <w:rPr>
          <w:rFonts w:hint="eastAsia" w:ascii="仿宋_GB2312" w:hAnsi="仿宋_GB2312" w:eastAsia="仿宋_GB2312" w:cs="仿宋_GB2312"/>
          <w:color w:val="auto"/>
          <w:kern w:val="10"/>
          <w:sz w:val="32"/>
          <w:szCs w:val="32"/>
          <w:highlight w:val="none"/>
          <w:lang w:eastAsia="zh-CN"/>
        </w:rPr>
        <w:t>限行时段为每天6:00至23:00。</w:t>
      </w:r>
    </w:p>
    <w:p>
      <w:pPr>
        <w:spacing w:line="240" w:lineRule="auto"/>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rPr>
        <w:t>（二）</w:t>
      </w:r>
      <w:r>
        <w:rPr>
          <w:rFonts w:hint="eastAsia" w:ascii="仿宋_GB2312" w:hAnsi="仿宋_GB2312" w:eastAsia="仿宋_GB2312" w:cs="仿宋_GB2312"/>
          <w:kern w:val="10"/>
          <w:sz w:val="32"/>
          <w:szCs w:val="32"/>
          <w:lang w:eastAsia="zh-CN"/>
        </w:rPr>
        <w:t>拖拉机、危险化学品货物运输车的限行时段为全天</w:t>
      </w:r>
      <w:r>
        <w:rPr>
          <w:rFonts w:hint="eastAsia" w:ascii="仿宋_GB2312" w:hAnsi="仿宋_GB2312" w:eastAsia="仿宋_GB2312" w:cs="仿宋_GB2312"/>
          <w:kern w:val="10"/>
          <w:sz w:val="32"/>
          <w:szCs w:val="32"/>
          <w:lang w:val="en-US" w:eastAsia="zh-CN"/>
        </w:rPr>
        <w:t>24小时禁止进入限行区域</w:t>
      </w:r>
      <w:r>
        <w:rPr>
          <w:rFonts w:hint="eastAsia" w:ascii="仿宋_GB2312" w:hAnsi="仿宋_GB2312" w:eastAsia="仿宋_GB2312" w:cs="仿宋_GB2312"/>
          <w:color w:val="auto"/>
          <w:sz w:val="32"/>
          <w:szCs w:val="32"/>
          <w:highlight w:val="none"/>
          <w:lang w:val="en-US" w:eastAsia="zh-CN"/>
        </w:rPr>
        <w:t>。</w:t>
      </w:r>
    </w:p>
    <w:p>
      <w:pPr>
        <w:pStyle w:val="2"/>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kern w:val="10"/>
          <w:sz w:val="32"/>
          <w:szCs w:val="32"/>
          <w:highlight w:val="none"/>
          <w:lang w:val="en-US" w:eastAsia="zh-CN" w:bidi="ar-SA"/>
        </w:rPr>
        <w:t>（三）</w:t>
      </w:r>
      <w:r>
        <w:rPr>
          <w:rFonts w:hint="eastAsia" w:ascii="仿宋_GB2312" w:hAnsi="仿宋_GB2312" w:eastAsia="仿宋_GB2312" w:cs="仿宋_GB2312"/>
          <w:color w:val="auto"/>
          <w:sz w:val="32"/>
          <w:szCs w:val="32"/>
          <w:highlight w:val="none"/>
          <w:lang w:val="en-US" w:eastAsia="zh-CN"/>
        </w:rPr>
        <w:t>已办理《准行证》的限行对象在工作日高峰期时段（7：00-9：00、12：00-14：30、17：00分-19：00分）禁止通行。</w:t>
      </w:r>
    </w:p>
    <w:p>
      <w:pPr>
        <w:spacing w:line="240" w:lineRule="auto"/>
        <w:ind w:left="0" w:leftChars="0"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三、限行区域范围</w:t>
      </w:r>
    </w:p>
    <w:p>
      <w:pPr>
        <w:spacing w:line="240" w:lineRule="auto"/>
        <w:ind w:left="0" w:leftChars="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清新区城西大道-环城路-明霞大道-接入清城区附城大道，以上所述道路与清城区限行区域形成完整的闭环区域及边界禁止限行车辆通行。</w:t>
      </w:r>
    </w:p>
    <w:p>
      <w:pPr>
        <w:spacing w:line="240" w:lineRule="auto"/>
        <w:ind w:left="0" w:leftChars="0"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四、实施时间和措施</w:t>
      </w:r>
    </w:p>
    <w:p>
      <w:pPr>
        <w:spacing w:line="24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本通告自2024年</w:t>
      </w:r>
      <w:r>
        <w:rPr>
          <w:rFonts w:hint="eastAsia" w:ascii="仿宋_GB2312" w:hAnsi="仿宋_GB2312" w:eastAsia="仿宋_GB2312" w:cs="仿宋_GB2312"/>
          <w:color w:val="auto"/>
          <w:sz w:val="32"/>
          <w:szCs w:val="32"/>
          <w:highlight w:val="none"/>
          <w:lang w:val="en-US" w:eastAsia="zh-CN"/>
        </w:rPr>
        <w:t>_</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_</w:t>
      </w:r>
      <w:r>
        <w:rPr>
          <w:rFonts w:hint="eastAsia" w:ascii="仿宋_GB2312" w:hAnsi="仿宋_GB2312" w:eastAsia="仿宋_GB2312" w:cs="仿宋_GB2312"/>
          <w:color w:val="auto"/>
          <w:sz w:val="32"/>
          <w:szCs w:val="32"/>
          <w:highlight w:val="none"/>
          <w:lang w:eastAsia="zh-CN"/>
        </w:rPr>
        <w:t>日零时起实施，本</w:t>
      </w:r>
      <w:r>
        <w:rPr>
          <w:rFonts w:hint="eastAsia" w:ascii="仿宋_GB2312" w:hAnsi="仿宋_GB2312" w:eastAsia="仿宋_GB2312" w:cs="仿宋_GB2312"/>
          <w:color w:val="auto"/>
          <w:sz w:val="32"/>
          <w:szCs w:val="32"/>
          <w:highlight w:val="none"/>
          <w:lang w:val="en-US" w:eastAsia="zh-CN"/>
        </w:rPr>
        <w:t>通告</w:t>
      </w:r>
      <w:bookmarkStart w:id="0" w:name="_GoBack"/>
      <w:bookmarkEnd w:id="0"/>
      <w:r>
        <w:rPr>
          <w:rFonts w:hint="eastAsia" w:ascii="仿宋_GB2312" w:hAnsi="仿宋_GB2312" w:eastAsia="仿宋_GB2312" w:cs="仿宋_GB2312"/>
          <w:color w:val="auto"/>
          <w:sz w:val="32"/>
          <w:szCs w:val="32"/>
          <w:highlight w:val="none"/>
          <w:lang w:eastAsia="zh-CN"/>
        </w:rPr>
        <w:t>有效期五年，由清远市公安局清新分局负责解释。</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lang w:eastAsia="zh-CN"/>
        </w:rPr>
        <w:t>日发布的《</w:t>
      </w:r>
      <w:r>
        <w:rPr>
          <w:rFonts w:hint="eastAsia" w:ascii="仿宋_GB2312" w:hAnsi="仿宋_GB2312" w:eastAsia="仿宋_GB2312" w:cs="仿宋_GB2312"/>
          <w:color w:val="auto"/>
          <w:sz w:val="32"/>
          <w:szCs w:val="32"/>
          <w:highlight w:val="none"/>
          <w:lang w:val="en-US" w:eastAsia="zh-CN"/>
        </w:rPr>
        <w:t>关于调整</w:t>
      </w:r>
      <w:r>
        <w:rPr>
          <w:rFonts w:hint="eastAsia" w:ascii="仿宋_GB2312" w:hAnsi="仿宋_GB2312" w:eastAsia="仿宋_GB2312" w:cs="仿宋_GB2312"/>
          <w:b w:val="0"/>
          <w:bCs w:val="0"/>
          <w:sz w:val="32"/>
          <w:szCs w:val="32"/>
          <w:lang w:val="en-US" w:eastAsia="zh-CN"/>
        </w:rPr>
        <w:t>清远市清新区货车限行有关事宜的通告</w:t>
      </w:r>
      <w:r>
        <w:rPr>
          <w:rFonts w:hint="eastAsia" w:ascii="仿宋_GB2312" w:hAnsi="仿宋_GB2312" w:eastAsia="仿宋_GB2312" w:cs="仿宋_GB2312"/>
          <w:color w:val="auto"/>
          <w:sz w:val="32"/>
          <w:szCs w:val="32"/>
          <w:highlight w:val="none"/>
          <w:lang w:eastAsia="zh-CN"/>
        </w:rPr>
        <w:t>》同时废止。公安机关交通管理部门将加强管理，对违反禁令标志等交通违法行为，依据《中华人民共和国道路交通安全法》《中华人民共和国道路交通安全法实施条例》和《广东省道路交通安全条例》的有关规定予以处罚。请广大交通参与者自觉遵守道路交通法律法规，依照道路交通标志、标线指示通行，共同维护良好的道路交通秩序。</w:t>
      </w:r>
    </w:p>
    <w:p>
      <w:pPr>
        <w:spacing w:line="24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特此通告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1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4800" w:firstLineChars="15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清远市公安局清新分局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5120" w:firstLineChars="16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日</w:t>
      </w:r>
    </w:p>
    <w:p/>
    <w:p>
      <w:pPr>
        <w:pStyle w:val="9"/>
        <w:ind w:left="0" w:leftChars="0" w:firstLine="0" w:firstLineChars="0"/>
        <w:jc w:val="both"/>
        <w:rPr>
          <w:rFonts w:hint="eastAsia" w:ascii="仿宋" w:hAnsi="仿宋" w:eastAsia="仿宋" w:cs="仿宋"/>
          <w:sz w:val="32"/>
          <w:szCs w:val="32"/>
          <w:lang w:val="en-US" w:eastAsia="zh-CN"/>
        </w:rPr>
      </w:pPr>
    </w:p>
    <w:p>
      <w:pPr>
        <w:numPr>
          <w:ilvl w:val="0"/>
          <w:numId w:val="0"/>
        </w:numPr>
        <w:rPr>
          <w:rFonts w:hint="default"/>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04ED1"/>
    <w:rsid w:val="034163B0"/>
    <w:rsid w:val="047B1C36"/>
    <w:rsid w:val="04B752E8"/>
    <w:rsid w:val="059C7769"/>
    <w:rsid w:val="060A6F85"/>
    <w:rsid w:val="06D65FEF"/>
    <w:rsid w:val="08DB1529"/>
    <w:rsid w:val="09C831FB"/>
    <w:rsid w:val="0A5C3BF3"/>
    <w:rsid w:val="0D311BE7"/>
    <w:rsid w:val="0FBD2289"/>
    <w:rsid w:val="10597F48"/>
    <w:rsid w:val="10880B91"/>
    <w:rsid w:val="11604ED1"/>
    <w:rsid w:val="11EF3A4B"/>
    <w:rsid w:val="123D587C"/>
    <w:rsid w:val="145E031E"/>
    <w:rsid w:val="1466027E"/>
    <w:rsid w:val="157B468F"/>
    <w:rsid w:val="16BF7875"/>
    <w:rsid w:val="17005586"/>
    <w:rsid w:val="173F6C08"/>
    <w:rsid w:val="183776C2"/>
    <w:rsid w:val="18975596"/>
    <w:rsid w:val="1A5E437F"/>
    <w:rsid w:val="1AB8717C"/>
    <w:rsid w:val="1B743584"/>
    <w:rsid w:val="1CD10F52"/>
    <w:rsid w:val="1D750BC7"/>
    <w:rsid w:val="1D9B498F"/>
    <w:rsid w:val="1DA220CE"/>
    <w:rsid w:val="1E516A57"/>
    <w:rsid w:val="212609EC"/>
    <w:rsid w:val="23E05F30"/>
    <w:rsid w:val="2628735E"/>
    <w:rsid w:val="28161D60"/>
    <w:rsid w:val="29A714CE"/>
    <w:rsid w:val="2A111E98"/>
    <w:rsid w:val="2A440A8E"/>
    <w:rsid w:val="2B097D9E"/>
    <w:rsid w:val="2BEB0469"/>
    <w:rsid w:val="314B76C2"/>
    <w:rsid w:val="31AB432C"/>
    <w:rsid w:val="322A0587"/>
    <w:rsid w:val="34E2067C"/>
    <w:rsid w:val="35154C6A"/>
    <w:rsid w:val="37A97B79"/>
    <w:rsid w:val="385F4B27"/>
    <w:rsid w:val="3B9907BF"/>
    <w:rsid w:val="3BD4563E"/>
    <w:rsid w:val="3F1413CA"/>
    <w:rsid w:val="3F665F2B"/>
    <w:rsid w:val="401E3BAF"/>
    <w:rsid w:val="40927771"/>
    <w:rsid w:val="41615AE6"/>
    <w:rsid w:val="43AF06C8"/>
    <w:rsid w:val="44603037"/>
    <w:rsid w:val="495C095F"/>
    <w:rsid w:val="4B163B35"/>
    <w:rsid w:val="4E2F7724"/>
    <w:rsid w:val="507463C3"/>
    <w:rsid w:val="51423956"/>
    <w:rsid w:val="52A43A98"/>
    <w:rsid w:val="52EE7BBA"/>
    <w:rsid w:val="54985880"/>
    <w:rsid w:val="566413ED"/>
    <w:rsid w:val="568E7512"/>
    <w:rsid w:val="575B1F90"/>
    <w:rsid w:val="589308B8"/>
    <w:rsid w:val="5ED558C3"/>
    <w:rsid w:val="5F435CBC"/>
    <w:rsid w:val="611D1FDE"/>
    <w:rsid w:val="61B43121"/>
    <w:rsid w:val="634F35B8"/>
    <w:rsid w:val="68480AEE"/>
    <w:rsid w:val="6A416F3E"/>
    <w:rsid w:val="6E7E103C"/>
    <w:rsid w:val="70037F7E"/>
    <w:rsid w:val="71A20E32"/>
    <w:rsid w:val="71AC0920"/>
    <w:rsid w:val="720770C7"/>
    <w:rsid w:val="72940F02"/>
    <w:rsid w:val="72DB5394"/>
    <w:rsid w:val="73230515"/>
    <w:rsid w:val="749623FC"/>
    <w:rsid w:val="75CF7150"/>
    <w:rsid w:val="760B652C"/>
    <w:rsid w:val="7842092B"/>
    <w:rsid w:val="7AD04F16"/>
    <w:rsid w:val="7AE477C4"/>
    <w:rsid w:val="7BA6479E"/>
    <w:rsid w:val="7BEB4D98"/>
    <w:rsid w:val="7DB77066"/>
    <w:rsid w:val="7DFE1C5B"/>
    <w:rsid w:val="7E7C388E"/>
    <w:rsid w:val="7EC663BB"/>
    <w:rsid w:val="7F4B1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21"/>
      <w:szCs w:val="21"/>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缩进1"/>
    <w:qFormat/>
    <w:uiPriority w:val="0"/>
    <w:pPr>
      <w:widowControl w:val="0"/>
      <w:ind w:firstLine="420"/>
      <w:jc w:val="both"/>
    </w:pPr>
    <w:rPr>
      <w:rFonts w:ascii="Times New Roman" w:hAnsi="Times New Roman" w:eastAsia="宋体" w:cs="Times New Roman"/>
      <w:kern w:val="2"/>
      <w:sz w:val="21"/>
      <w:szCs w:val="24"/>
      <w:lang w:val="en-US" w:eastAsia="zh-CN"/>
    </w:rPr>
  </w:style>
  <w:style w:type="paragraph" w:customStyle="1" w:styleId="10">
    <w:name w:val="BodyText1I2"/>
    <w:basedOn w:val="11"/>
    <w:qFormat/>
    <w:uiPriority w:val="0"/>
    <w:pPr>
      <w:ind w:firstLine="420" w:firstLineChars="200"/>
    </w:pPr>
  </w:style>
  <w:style w:type="paragraph" w:customStyle="1" w:styleId="11">
    <w:name w:val="BodyTextIndent"/>
    <w:basedOn w:val="1"/>
    <w:qFormat/>
    <w:uiPriority w:val="0"/>
    <w:pPr>
      <w:ind w:firstLine="800" w:firstLineChars="250"/>
    </w:pPr>
    <w:rPr>
      <w:rFonts w:ascii="仿宋_GB2312" w:hAnsi="仿宋"/>
    </w:rPr>
  </w:style>
  <w:style w:type="paragraph" w:customStyle="1" w:styleId="12">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2023-10-19T03:17:00Z</dcterms:created>
  <dc:creator>THTF</dc:creator>
  <cp:lastModifiedBy>Administrator</cp:lastModifiedBy>
  <cp:lastPrinted>2024-03-19T08:25:00Z</cp:lastPrinted>
  <dcterms:modified xsi:type="dcterms:W3CDTF">2024-03-22T08:24:18Z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