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sz w:val="32"/>
          <w:szCs w:val="32"/>
          <w:lang w:val="en-US" w:eastAsia="zh-CN"/>
        </w:rPr>
      </w:pPr>
      <w:bookmarkStart w:id="0" w:name="_GoBack"/>
      <w:r>
        <w:rPr>
          <w:rFonts w:hint="eastAsia" w:ascii="仿宋_GB2312" w:hAnsi="仿宋_GB2312" w:eastAsia="仿宋_GB2312" w:cs="仿宋_GB2312"/>
          <w:b w:val="0"/>
          <w:bCs w:val="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一、相关查询部门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（一）城镇中低收入住房困难家庭（城镇居民）类查询部门：</w:t>
      </w:r>
      <w:r>
        <w:rPr>
          <w:rFonts w:hint="eastAsia" w:ascii="仿宋_GB2312" w:hAnsi="仿宋_GB2312" w:eastAsia="仿宋_GB2312" w:cs="仿宋_GB2312"/>
          <w:b w:val="0"/>
          <w:bCs w:val="0"/>
          <w:sz w:val="32"/>
          <w:szCs w:val="32"/>
          <w:lang w:val="en-US" w:eastAsia="zh-CN"/>
        </w:rPr>
        <w:t>清远市公安局清新分局（</w:t>
      </w:r>
      <w:r>
        <w:rPr>
          <w:rFonts w:hint="eastAsia" w:ascii="仿宋_GB2312" w:hAnsi="仿宋_GB2312" w:eastAsia="仿宋_GB2312" w:cs="仿宋_GB2312"/>
          <w:sz w:val="32"/>
          <w:szCs w:val="32"/>
          <w:lang w:val="en-US" w:eastAsia="zh-CN"/>
        </w:rPr>
        <w:t>车管所）、清远市不动产登记中心、区民政局、区退役军人事务局、区市场监管局、区社保局、区住房和城乡建设局（信息中心）。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（二）在城镇稳定就业的外来务工人员类查询部门：</w:t>
      </w:r>
      <w:r>
        <w:rPr>
          <w:rFonts w:hint="eastAsia" w:ascii="仿宋_GB2312" w:hAnsi="仿宋_GB2312" w:eastAsia="仿宋_GB2312" w:cs="仿宋_GB2312"/>
          <w:b w:val="0"/>
          <w:bCs w:val="0"/>
          <w:sz w:val="32"/>
          <w:szCs w:val="32"/>
          <w:lang w:val="en-US" w:eastAsia="zh-CN"/>
        </w:rPr>
        <w:t>清远市公安局清新分局（</w:t>
      </w:r>
      <w:r>
        <w:rPr>
          <w:rFonts w:hint="eastAsia" w:ascii="仿宋_GB2312" w:hAnsi="仿宋_GB2312" w:eastAsia="仿宋_GB2312" w:cs="仿宋_GB2312"/>
          <w:sz w:val="32"/>
          <w:szCs w:val="32"/>
          <w:lang w:val="en-US" w:eastAsia="zh-CN"/>
        </w:rPr>
        <w:t>车管所）、清远市不动产登记中心、区社保局、区退役军人事务局、区住房和城乡建设局（信息中心）、。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（三）新就业无房职工类查询部门：</w:t>
      </w:r>
      <w:r>
        <w:rPr>
          <w:rFonts w:hint="eastAsia" w:ascii="仿宋_GB2312" w:hAnsi="仿宋_GB2312" w:eastAsia="仿宋_GB2312" w:cs="仿宋_GB2312"/>
          <w:sz w:val="32"/>
          <w:szCs w:val="32"/>
          <w:lang w:val="en-US" w:eastAsia="zh-CN"/>
        </w:rPr>
        <w:t>清远市不动产登记中心、区社保局、区退役军人事务局、区住房和城乡建设局（信息中心）。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二、查询（核查）内容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清远市公安局清新分局（</w:t>
      </w:r>
      <w:r>
        <w:rPr>
          <w:rFonts w:hint="eastAsia" w:ascii="仿宋_GB2312" w:hAnsi="仿宋_GB2312" w:eastAsia="仿宋_GB2312" w:cs="仿宋_GB2312"/>
          <w:sz w:val="32"/>
          <w:szCs w:val="32"/>
          <w:lang w:val="en-US" w:eastAsia="zh-CN"/>
        </w:rPr>
        <w:t>车管所）查询申请人及共同申请人的车辆情况（残疾人专用车和摩托车除外）；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清远市不动产登记中心查询申请人及共同申请人的自有产权房情况（包括商铺、建设用地等）；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区民政部门查询申请人及共同申请人的家庭属性:是否低保边沿家庭、低保家庭、特困供养家庭；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区退役军人事务局查询申请人及共同申请人的家庭属性:是否定期享受抚恤和生活补助的优抚对象家庭；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区社保部门:</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sz w:val="32"/>
          <w:szCs w:val="32"/>
          <w:lang w:val="en-US" w:eastAsia="zh-CN"/>
        </w:rPr>
        <w:t>城镇居民类查询申请人及共同申请人上年度至今的有无养老保障待遇、每月领取金额；</w:t>
      </w:r>
      <w:r>
        <w:rPr>
          <w:rFonts w:hint="eastAsia" w:ascii="仿宋_GB2312" w:hAnsi="仿宋_GB2312" w:eastAsia="仿宋_GB2312" w:cs="仿宋_GB2312"/>
          <w:b w:val="0"/>
          <w:bCs w:val="0"/>
          <w:sz w:val="32"/>
          <w:szCs w:val="32"/>
          <w:lang w:val="en-US" w:eastAsia="zh-CN"/>
        </w:rPr>
        <w:t>2.外来务工类查询申请人申请人上年度至今</w:t>
      </w:r>
      <w:r>
        <w:rPr>
          <w:rFonts w:hint="eastAsia" w:ascii="仿宋_GB2312" w:hAnsi="仿宋_GB2312" w:eastAsia="仿宋_GB2312" w:cs="仿宋_GB2312"/>
          <w:b w:val="0"/>
          <w:bCs w:val="0"/>
          <w:sz w:val="32"/>
          <w:szCs w:val="32"/>
          <w:highlight w:val="none"/>
          <w:lang w:val="en-US" w:eastAsia="zh-CN"/>
        </w:rPr>
        <w:t>的社保缴费情况；3.</w:t>
      </w:r>
      <w:r>
        <w:rPr>
          <w:rFonts w:hint="eastAsia" w:ascii="仿宋_GB2312" w:hAnsi="仿宋_GB2312" w:eastAsia="仿宋_GB2312" w:cs="仿宋_GB2312"/>
          <w:sz w:val="32"/>
          <w:szCs w:val="32"/>
          <w:highlight w:val="none"/>
          <w:lang w:val="en-US" w:eastAsia="zh-CN"/>
        </w:rPr>
        <w:t>新就业无房职工类查询有无缴纳社保以及缴费时间。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区住房和城乡建设局（信息中心）查询</w:t>
      </w:r>
      <w:r>
        <w:rPr>
          <w:rFonts w:hint="eastAsia" w:ascii="仿宋_GB2312" w:hAnsi="仿宋_GB2312" w:eastAsia="仿宋_GB2312" w:cs="仿宋_GB2312"/>
          <w:sz w:val="32"/>
          <w:szCs w:val="32"/>
          <w:lang w:val="en-US" w:eastAsia="zh-CN"/>
        </w:rPr>
        <w:t>申请人及共同申请人的</w:t>
      </w:r>
      <w:r>
        <w:rPr>
          <w:rFonts w:hint="eastAsia" w:ascii="仿宋_GB2312" w:hAnsi="仿宋_GB2312" w:eastAsia="仿宋_GB2312" w:cs="仿宋_GB2312"/>
          <w:color w:val="auto"/>
          <w:sz w:val="32"/>
          <w:szCs w:val="32"/>
          <w:lang w:val="en-US" w:eastAsia="zh-CN"/>
        </w:rPr>
        <w:t>预售房登记情况。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区市场监督管理局查询</w:t>
      </w:r>
      <w:r>
        <w:rPr>
          <w:rFonts w:hint="eastAsia" w:ascii="仿宋_GB2312" w:hAnsi="仿宋_GB2312" w:eastAsia="仿宋_GB2312" w:cs="仿宋_GB2312"/>
          <w:sz w:val="32"/>
          <w:szCs w:val="32"/>
          <w:lang w:eastAsia="zh-CN"/>
        </w:rPr>
        <w:t>申请住房保障人员（附件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CN"/>
        </w:rPr>
        <w:t>城镇居民</w:t>
      </w:r>
      <w:r>
        <w:rPr>
          <w:rFonts w:hint="eastAsia" w:ascii="仿宋_GB2312" w:hAnsi="仿宋_GB2312" w:eastAsia="仿宋_GB2312" w:cs="仿宋_GB2312"/>
          <w:sz w:val="32"/>
          <w:szCs w:val="32"/>
          <w:lang w:val="en-US" w:eastAsia="zh-CN"/>
        </w:rPr>
        <w:t>申请人及共同申请人的企业、个体登记情况；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各镇</w:t>
      </w:r>
      <w:r>
        <w:rPr>
          <w:rFonts w:hint="eastAsia" w:ascii="仿宋_GB2312" w:hAnsi="仿宋_GB2312" w:eastAsia="仿宋_GB2312" w:cs="仿宋_GB2312"/>
          <w:color w:val="auto"/>
          <w:sz w:val="32"/>
          <w:szCs w:val="32"/>
          <w:lang w:val="en-US" w:eastAsia="zh-CN"/>
        </w:rPr>
        <w:t>核查</w:t>
      </w:r>
      <w:r>
        <w:rPr>
          <w:rFonts w:hint="eastAsia" w:ascii="仿宋_GB2312" w:hAnsi="仿宋_GB2312" w:eastAsia="仿宋_GB2312" w:cs="仿宋_GB2312"/>
          <w:sz w:val="32"/>
          <w:szCs w:val="32"/>
          <w:lang w:val="en-US" w:eastAsia="zh-CN"/>
        </w:rPr>
        <w:t>正享受住房租赁补贴人员（附件3）</w:t>
      </w:r>
      <w:r>
        <w:rPr>
          <w:rFonts w:hint="eastAsia" w:ascii="仿宋_GB2312" w:hAnsi="仿宋_GB2312" w:eastAsia="仿宋_GB2312" w:cs="仿宋_GB2312"/>
          <w:sz w:val="32"/>
          <w:szCs w:val="32"/>
          <w:lang w:val="en-US" w:eastAsia="zh-CN"/>
        </w:rPr>
        <w:t>申请人及共同申请人的生存状态，其中城镇居民由户籍所属社区核查，新就业无房职工和外来务工人员由工作地所属社区核查。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如有上述登记（核查）情况，请打印登记资料并加盖公章。</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bookmarkEnd w:id="0"/>
    <w:sectPr>
      <w:pgSz w:w="11906" w:h="16838"/>
      <w:pgMar w:top="1383" w:right="1800" w:bottom="1383" w:left="157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2F6C25"/>
    <w:rsid w:val="0A0B39AA"/>
    <w:rsid w:val="262F6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2025-10-21T07:59:00Z</dcterms:created>
  <dc:creator>杨洁</dc:creator>
  <cp:lastModifiedBy>杨洁</cp:lastModifiedBy>
  <dcterms:modified xsi:type="dcterms:W3CDTF">2025-10-21T08:01:39Z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