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070000" w:fill="FFFFFF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070000" w:fill="FFFFFF"/>
        </w:rPr>
        <w:t>清远市清新区民政局202</w:t>
      </w:r>
      <w:r>
        <w:rPr>
          <w:rFonts w:hint="eastAsia" w:cs="宋体"/>
          <w:i w:val="0"/>
          <w:caps w:val="0"/>
          <w:color w:val="000000"/>
          <w:spacing w:val="0"/>
          <w:sz w:val="44"/>
          <w:szCs w:val="44"/>
          <w:shd w:val="clear" w:color="070000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070000" w:fill="FFFFFF"/>
        </w:rPr>
        <w:t>年</w:t>
      </w:r>
      <w:r>
        <w:rPr>
          <w:rFonts w:hint="eastAsia" w:cs="宋体"/>
          <w:i w:val="0"/>
          <w:caps w:val="0"/>
          <w:color w:val="000000"/>
          <w:spacing w:val="0"/>
          <w:sz w:val="44"/>
          <w:szCs w:val="44"/>
          <w:shd w:val="clear" w:color="070000" w:fill="FFFFFF"/>
          <w:lang w:eastAsia="zh-CN"/>
        </w:rPr>
        <w:t>养老机构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070000" w:fill="FFFFFF"/>
        </w:rPr>
        <w:t>“双随机</w:t>
      </w:r>
      <w:r>
        <w:rPr>
          <w:rFonts w:hint="eastAsia" w:cs="宋体"/>
          <w:i w:val="0"/>
          <w:caps w:val="0"/>
          <w:color w:val="000000"/>
          <w:spacing w:val="0"/>
          <w:sz w:val="44"/>
          <w:szCs w:val="44"/>
          <w:shd w:val="clear" w:color="070000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color="070000" w:fill="FFFFFF"/>
        </w:rPr>
        <w:t>一公开”抽查监督结果</w:t>
      </w:r>
      <w:bookmarkEnd w:id="0"/>
    </w:p>
    <w:tbl>
      <w:tblPr>
        <w:tblStyle w:val="2"/>
        <w:tblW w:w="0" w:type="auto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881"/>
        <w:gridCol w:w="2877"/>
        <w:gridCol w:w="1364"/>
        <w:gridCol w:w="3398"/>
        <w:gridCol w:w="2286"/>
        <w:gridCol w:w="21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抽查任务名称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检查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机关</w:t>
            </w:r>
          </w:p>
        </w:tc>
        <w:tc>
          <w:tcPr>
            <w:tcW w:w="2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抽查对象名称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检查完成日期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黑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整改措施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4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整改完成情况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联合检查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区民政局、区市场监管局</w:t>
            </w:r>
          </w:p>
        </w:tc>
        <w:tc>
          <w:tcPr>
            <w:tcW w:w="2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清远市清新区星光社会福利服务中心有限公司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right="0" w:firstLine="0"/>
              <w:jc w:val="center"/>
              <w:rPr>
                <w:rFonts w:hint="eastAsia"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9月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right="0" w:firstLine="0"/>
              <w:jc w:val="both"/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区市场监管局：该公司持有效《营业执照》、《食品经营许可证》、从业人员健康证，厨房布局基本符合要求，电梯有年检及日常维保记录。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right="0" w:firstLine="0"/>
              <w:jc w:val="both"/>
              <w:rPr>
                <w:rFonts w:hint="default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区民政局：该机构服务质量安全符合养老机构管理办法有关要求，机构内老人状态良好。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right="0" w:firstLine="0"/>
              <w:jc w:val="center"/>
              <w:rPr>
                <w:rFonts w:hint="default" w:ascii="仿宋_GB2312" w:hAnsi="仿宋_GB2312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清远市寿星养老服务有限公司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9月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区市场监管局：该公司持有效《营业执照》、《食品经营许可证》、从业人员健康证，厨房布局基本符合要求，电梯有年检及日常维保记录。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区民政局：该机构服务质量安全符合养老机构管理办法有关要求，机构内人员生活状况良好。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  <w:lang w:val="en-US" w:eastAsia="zh-CN"/>
              </w:rPr>
              <w:t>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1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ind w:firstLine="602" w:firstLineChars="200"/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090000" w:fill="FFFFFF"/>
          <w:lang w:val="en-US" w:eastAsia="zh-CN"/>
        </w:rPr>
        <w:t>公开方式：主动公开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53E43"/>
    <w:rsid w:val="349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autoSpaceDE w:val="0"/>
      <w:autoSpaceDN w:val="0"/>
      <w:spacing w:before="0" w:beforeLines="0" w:after="0" w:afterLines="0" w:line="240" w:lineRule="auto"/>
      <w:ind w:left="0" w:right="0"/>
      <w:jc w:val="left"/>
    </w:pPr>
    <w:rPr>
      <w:rFonts w:ascii="宋体" w:hAnsi="宋体" w:eastAsia="宋体" w:cs="仿宋"/>
      <w:sz w:val="32"/>
      <w:szCs w:val="3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南丰镇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2025-11-05T09:14:00Z</dcterms:created>
  <dc:creator>pc</dc:creator>
  <cp:lastModifiedBy>pc</cp:lastModifiedBy>
  <dcterms:modified xsi:type="dcterms:W3CDTF">2025-11-05T09:15:41Z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