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A3F72">
      <w:pPr>
        <w:pStyle w:val="22"/>
        <w:keepNext w:val="0"/>
        <w:keepLines w:val="0"/>
        <w:pageBreakBefore w:val="0"/>
        <w:widowControl w:val="0"/>
        <w:kinsoku/>
        <w:wordWrap/>
        <w:overflowPunct/>
        <w:topLinePunct w:val="0"/>
        <w:autoSpaceDE/>
        <w:autoSpaceDN/>
        <w:bidi w:val="0"/>
        <w:adjustRightInd/>
        <w:snapToGrid/>
        <w:spacing w:line="600" w:lineRule="exact"/>
        <w:ind w:right="23" w:rightChars="11"/>
        <w:jc w:val="center"/>
        <w:textAlignment w:val="auto"/>
        <w:outlineLvl w:val="0"/>
        <w:rPr>
          <w:rFonts w:hint="default" w:ascii="Times New Roman" w:hAnsi="Times New Roman" w:eastAsia="方正小标宋_GBK" w:cs="Times New Roman"/>
          <w:strike w:val="0"/>
          <w:dstrike w:val="0"/>
          <w:sz w:val="44"/>
          <w:szCs w:val="44"/>
          <w:highlight w:val="none"/>
        </w:rPr>
      </w:pPr>
    </w:p>
    <w:p w14:paraId="1754E26D">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关于《广东协晟隆五金制品有限公司年产200万套箱包轮子及200万套箱包拉杆</w:t>
      </w:r>
      <w:r>
        <w:rPr>
          <w:rFonts w:hint="eastAsia" w:ascii="方正小标宋_GBK" w:hAnsi="方正小标宋_GBK" w:eastAsia="方正小标宋_GBK" w:cs="方正小标宋_GBK"/>
          <w:b w:val="0"/>
          <w:bCs w:val="0"/>
          <w:spacing w:val="6"/>
          <w:sz w:val="44"/>
          <w:szCs w:val="44"/>
          <w:lang w:val="en-US" w:eastAsia="zh-CN"/>
        </w:rPr>
        <w:t>新建</w:t>
      </w:r>
      <w:r>
        <w:rPr>
          <w:rFonts w:hint="eastAsia" w:ascii="方正小标宋_GBK" w:hAnsi="方正小标宋_GBK" w:eastAsia="方正小标宋_GBK" w:cs="方正小标宋_GBK"/>
          <w:b w:val="0"/>
          <w:bCs w:val="0"/>
          <w:spacing w:val="6"/>
          <w:sz w:val="44"/>
          <w:szCs w:val="44"/>
          <w:lang w:eastAsia="zh-CN"/>
        </w:rPr>
        <w:t>项目环境影响报告表》的批复</w:t>
      </w:r>
    </w:p>
    <w:p w14:paraId="75F11DA8">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广东协晟隆五金制品有限公司：</w:t>
      </w:r>
    </w:p>
    <w:p w14:paraId="256726B9">
      <w:pPr>
        <w:spacing w:line="360" w:lineRule="auto"/>
        <w:ind w:firstLine="624" w:firstLineChars="19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你单位报批的《广东协晟隆五金制品有限公司年产200万套箱包轮子及200万套箱包拉杆新建项目环境影响报告表》（以下简称“报告表”）收悉。根据《中华人民共和国环境影响评价法》《建设项目环境保护管理条例》及有关法律法规规定，经研究，批复如下：</w:t>
      </w:r>
    </w:p>
    <w:p w14:paraId="68EBA3CA">
      <w:pPr>
        <w:numPr>
          <w:ilvl w:val="0"/>
          <w:numId w:val="2"/>
        </w:numPr>
        <w:spacing w:line="360" w:lineRule="auto"/>
        <w:ind w:left="30" w:leftChars="0" w:firstLine="600" w:firstLineChars="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广东协晟隆五金制品有限公司年产200万套箱包轮子及200万套箱包拉杆新建项目（以下简称“该项目”）位于清远市清新区太平镇盈富工业区盈富路8号万洋众创城37号生产车间101，</w:t>
      </w:r>
      <w:r>
        <w:rPr>
          <w:rFonts w:hint="default" w:ascii="仿宋" w:hAnsi="仿宋" w:eastAsia="仿宋" w:cs="仿宋"/>
          <w:color w:val="auto"/>
          <w:kern w:val="2"/>
          <w:sz w:val="32"/>
          <w:szCs w:val="32"/>
          <w:highlight w:val="none"/>
          <w:lang w:val="en-US" w:eastAsia="zh-CN" w:bidi="ar-SA"/>
        </w:rPr>
        <w:t>主要从事箱包配件产品的生产，设计年产</w:t>
      </w:r>
      <w:r>
        <w:rPr>
          <w:rFonts w:hint="eastAsia" w:ascii="仿宋" w:hAnsi="仿宋" w:eastAsia="仿宋" w:cs="仿宋"/>
          <w:color w:val="auto"/>
          <w:kern w:val="2"/>
          <w:sz w:val="32"/>
          <w:szCs w:val="32"/>
          <w:highlight w:val="none"/>
          <w:lang w:val="en-US" w:eastAsia="zh-CN" w:bidi="ar-SA"/>
        </w:rPr>
        <w:t>200万套箱包轮子及200万套箱包拉杆。</w:t>
      </w:r>
    </w:p>
    <w:p w14:paraId="45CED5B8">
      <w:pPr>
        <w:numPr>
          <w:ilvl w:val="0"/>
          <w:numId w:val="2"/>
        </w:numPr>
        <w:spacing w:line="360" w:lineRule="auto"/>
        <w:ind w:left="30" w:leftChars="0" w:firstLine="600" w:firstLineChars="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numPr>
          <w:ilvl w:val="0"/>
          <w:numId w:val="0"/>
        </w:num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严格落实水污染防治措施。项目生活污水经预处理达到广东省地方标准《水污染物排放限值》（DB44/26-2001）第二时段三级标准及太平镇污水处理厂进水标准的较严值后经市政污水管网排入太平镇污水处理厂处理。</w:t>
      </w:r>
    </w:p>
    <w:p w14:paraId="350F667D">
      <w:pPr>
        <w:numPr>
          <w:ilvl w:val="0"/>
          <w:numId w:val="0"/>
        </w:numPr>
        <w:ind w:firstLine="640" w:firstLineChars="20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（二）严格落实大气污染防治措施。项目注塑废气排放口非甲烷总烃、丙烯腈、1，3-丁二烯、甲苯、乙苯执行《合成树脂工业污染物排放标准》（GB31572-2015）表5大气污染物特别排放限值，</w:t>
      </w:r>
      <w:r>
        <w:rPr>
          <w:rFonts w:hint="eastAsia" w:ascii="仿宋_GB2312" w:hAnsi="仿宋_GB2312" w:eastAsia="仿宋_GB2312" w:cs="仿宋_GB2312"/>
          <w:strike w:val="0"/>
          <w:dstrike w:val="0"/>
          <w:kern w:val="2"/>
          <w:sz w:val="32"/>
          <w:szCs w:val="32"/>
          <w:highlight w:val="none"/>
          <w:lang w:val="en-US" w:eastAsia="zh-CN" w:bidi="ar-SA"/>
        </w:rPr>
        <w:t>苯乙烯执行《合成树脂工业污染物排放标准》（GB31572-2015）表5大气污染物特别排放限值及《恶臭污染物排放标准》（GB14554-93）表2恶臭污染物排放标准限值，</w:t>
      </w:r>
      <w:r>
        <w:rPr>
          <w:rFonts w:hint="eastAsia" w:ascii="仿宋" w:hAnsi="仿宋" w:eastAsia="仿宋" w:cs="仿宋"/>
          <w:color w:val="auto"/>
          <w:kern w:val="2"/>
          <w:sz w:val="32"/>
          <w:szCs w:val="32"/>
          <w:highlight w:val="none"/>
          <w:lang w:val="en-US" w:eastAsia="zh-CN" w:bidi="ar-SA"/>
        </w:rPr>
        <w:t>臭气浓度执行《恶臭污染物排放标准》（GB14554-93）表2恶臭污染物排放标准限值。厂区内NMHC无组织排放执行《固定污染源挥发性有机物综合排放标准》（DB44/2367-2022）表3厂区内VOCs无组织排放限值。厂界无组织废气颗粒物、非甲烷总烃、甲苯执行《合成树脂工业污染物排放标准》（GB31572-2015）表9企业边界大气污染物浓度限值，臭气浓度、苯乙烯执行《恶臭污染物排放标准》（GB14554-93）中表1恶臭污染物厂界标准值中新扩改建二级标准限值。</w:t>
      </w:r>
    </w:p>
    <w:p w14:paraId="4ADA9E35">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（三）严格落实噪声污染防治措施。确保边界噪声符合《工业企业厂界环境噪声排放标准》（GB12348-2008）3类标准。</w:t>
      </w:r>
    </w:p>
    <w:p w14:paraId="47FCDC28">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（四）固体废物要分类并及时规范处理，执行《一般工业固体废物贮存和填埋污染控制标准》（GB18599-2020）及《危险废物贮存污染控制标准》（GB18597—2023）的有关规定。</w:t>
      </w:r>
    </w:p>
    <w:p w14:paraId="3731F8A5">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（五）项目总量控制指标：VOCs总量控制指标为0.7776吨/年。   </w:t>
      </w:r>
    </w:p>
    <w:p w14:paraId="583CF20C">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647A7E5">
      <w:pPr>
        <w:pStyle w:val="2"/>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5799E173">
      <w:pPr>
        <w:spacing w:line="560" w:lineRule="exac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pStyle w:val="26"/>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六、以后国家或地方颁布新标准、行业新规定时，按新标准、新规定执行。</w:t>
      </w:r>
    </w:p>
    <w:p w14:paraId="3186B4F1">
      <w:pPr>
        <w:pStyle w:val="25"/>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p>
    <w:p w14:paraId="6E11F417">
      <w:pPr>
        <w:pStyle w:val="2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pacing w:val="6"/>
          <w:sz w:val="32"/>
          <w:szCs w:val="32"/>
          <w:highlight w:val="none"/>
        </w:rPr>
        <w:t xml:space="preserve">                      </w:t>
      </w:r>
      <w:bookmarkStart w:id="2" w:name="_GoBack"/>
      <w:bookmarkEnd w:id="2"/>
      <w:bookmarkStart w:id="0" w:name="zs"/>
      <w:bookmarkEnd w:id="0"/>
      <w:bookmarkStart w:id="1" w:name="text"/>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0DF7BB37-8680-4B27-A587-F4E5D8B3FD89}"/>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2C33DAE8-59F6-4408-820A-7765C83A1D39}"/>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F1F904B0-90CD-44F3-BBA8-CADE405F6535}"/>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15"/>
      <w:lvlText w:val=""/>
      <w:lvlJc w:val="left"/>
      <w:pPr>
        <w:tabs>
          <w:tab w:val="left" w:pos="780"/>
        </w:tabs>
        <w:ind w:left="780" w:hanging="360"/>
      </w:pPr>
      <w:rPr>
        <w:rFonts w:hint="default" w:ascii="Wingdings" w:hAnsi="Wingdings"/>
      </w:rPr>
    </w:lvl>
  </w:abstractNum>
  <w:abstractNum w:abstractNumId="1">
    <w:nsid w:val="4CBD2AFF"/>
    <w:multiLevelType w:val="singleLevel"/>
    <w:tmpl w:val="4CBD2AFF"/>
    <w:lvl w:ilvl="0" w:tentative="0">
      <w:start w:val="1"/>
      <w:numFmt w:val="chineseCounting"/>
      <w:suff w:val="nothing"/>
      <w:lvlText w:val="%1、"/>
      <w:lvlJc w:val="left"/>
      <w:pPr>
        <w:ind w:left="3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D622D0"/>
    <w:rsid w:val="00E846E5"/>
    <w:rsid w:val="010C6480"/>
    <w:rsid w:val="021F0CFD"/>
    <w:rsid w:val="03681C3C"/>
    <w:rsid w:val="038325D2"/>
    <w:rsid w:val="04455AD9"/>
    <w:rsid w:val="04691DDD"/>
    <w:rsid w:val="04A40A52"/>
    <w:rsid w:val="04D1736D"/>
    <w:rsid w:val="052B1173"/>
    <w:rsid w:val="062A31D9"/>
    <w:rsid w:val="077F3AB3"/>
    <w:rsid w:val="07EE71E0"/>
    <w:rsid w:val="089963F4"/>
    <w:rsid w:val="09025BB1"/>
    <w:rsid w:val="098F0FA5"/>
    <w:rsid w:val="0A217DCA"/>
    <w:rsid w:val="0AE736FB"/>
    <w:rsid w:val="0B4C64CF"/>
    <w:rsid w:val="0B660046"/>
    <w:rsid w:val="0BB87C11"/>
    <w:rsid w:val="0C1167ED"/>
    <w:rsid w:val="0CA830A9"/>
    <w:rsid w:val="0CDD47C2"/>
    <w:rsid w:val="0D127713"/>
    <w:rsid w:val="0D1A5D55"/>
    <w:rsid w:val="0D463A32"/>
    <w:rsid w:val="0DA92A95"/>
    <w:rsid w:val="0DF56720"/>
    <w:rsid w:val="0ED17948"/>
    <w:rsid w:val="0F181A44"/>
    <w:rsid w:val="10B053EF"/>
    <w:rsid w:val="113D232B"/>
    <w:rsid w:val="11BE65B2"/>
    <w:rsid w:val="121E7D94"/>
    <w:rsid w:val="12322FA0"/>
    <w:rsid w:val="127E0B34"/>
    <w:rsid w:val="12883948"/>
    <w:rsid w:val="139C03FB"/>
    <w:rsid w:val="15150099"/>
    <w:rsid w:val="153A4E23"/>
    <w:rsid w:val="16CB075C"/>
    <w:rsid w:val="18FF4051"/>
    <w:rsid w:val="1A0F3278"/>
    <w:rsid w:val="1A8765C3"/>
    <w:rsid w:val="1AA8735D"/>
    <w:rsid w:val="1B9B090D"/>
    <w:rsid w:val="1BFE700F"/>
    <w:rsid w:val="1C995EA0"/>
    <w:rsid w:val="1D1076FB"/>
    <w:rsid w:val="1D974058"/>
    <w:rsid w:val="1E532A7C"/>
    <w:rsid w:val="1F306411"/>
    <w:rsid w:val="204607B7"/>
    <w:rsid w:val="207F09BA"/>
    <w:rsid w:val="20B94930"/>
    <w:rsid w:val="217750CC"/>
    <w:rsid w:val="226D5800"/>
    <w:rsid w:val="230C7A96"/>
    <w:rsid w:val="230E1A60"/>
    <w:rsid w:val="23650F38"/>
    <w:rsid w:val="24226165"/>
    <w:rsid w:val="257A162F"/>
    <w:rsid w:val="26AD369D"/>
    <w:rsid w:val="27010CE7"/>
    <w:rsid w:val="279E13D0"/>
    <w:rsid w:val="294C0340"/>
    <w:rsid w:val="2BD33EAC"/>
    <w:rsid w:val="2C1D668F"/>
    <w:rsid w:val="2C474B7D"/>
    <w:rsid w:val="2C781ABD"/>
    <w:rsid w:val="2CDD7080"/>
    <w:rsid w:val="2CEB2E12"/>
    <w:rsid w:val="2D6329A9"/>
    <w:rsid w:val="2E5171F3"/>
    <w:rsid w:val="2E826072"/>
    <w:rsid w:val="2F4C5E70"/>
    <w:rsid w:val="30360681"/>
    <w:rsid w:val="308D4CAD"/>
    <w:rsid w:val="30BD57DD"/>
    <w:rsid w:val="336A2CE3"/>
    <w:rsid w:val="33704071"/>
    <w:rsid w:val="33837901"/>
    <w:rsid w:val="338E1DDC"/>
    <w:rsid w:val="343B3CF0"/>
    <w:rsid w:val="34756109"/>
    <w:rsid w:val="34834546"/>
    <w:rsid w:val="348842D1"/>
    <w:rsid w:val="34C46E9A"/>
    <w:rsid w:val="357563ED"/>
    <w:rsid w:val="36ED52BB"/>
    <w:rsid w:val="36EF52AD"/>
    <w:rsid w:val="37672E6A"/>
    <w:rsid w:val="37DD15AA"/>
    <w:rsid w:val="38476371"/>
    <w:rsid w:val="39763A64"/>
    <w:rsid w:val="39A36EB5"/>
    <w:rsid w:val="3B505A43"/>
    <w:rsid w:val="3CEF5448"/>
    <w:rsid w:val="3DA32AAF"/>
    <w:rsid w:val="3EAE23F1"/>
    <w:rsid w:val="3EE530DE"/>
    <w:rsid w:val="400242A3"/>
    <w:rsid w:val="41B90056"/>
    <w:rsid w:val="41DE44D4"/>
    <w:rsid w:val="42C302C0"/>
    <w:rsid w:val="4497598A"/>
    <w:rsid w:val="44E906E2"/>
    <w:rsid w:val="44EC107E"/>
    <w:rsid w:val="45C85647"/>
    <w:rsid w:val="46C86055"/>
    <w:rsid w:val="46D303D0"/>
    <w:rsid w:val="48533EAE"/>
    <w:rsid w:val="4A0A0924"/>
    <w:rsid w:val="4A884FC8"/>
    <w:rsid w:val="4ACF354C"/>
    <w:rsid w:val="4B047819"/>
    <w:rsid w:val="4B1E7EA9"/>
    <w:rsid w:val="4BE45480"/>
    <w:rsid w:val="4C0C58FB"/>
    <w:rsid w:val="4C3C5414"/>
    <w:rsid w:val="4C957F00"/>
    <w:rsid w:val="4C9A30F3"/>
    <w:rsid w:val="4CAD39C5"/>
    <w:rsid w:val="4DD311EA"/>
    <w:rsid w:val="4E895320"/>
    <w:rsid w:val="4E954824"/>
    <w:rsid w:val="508E247D"/>
    <w:rsid w:val="521B01A5"/>
    <w:rsid w:val="524B4509"/>
    <w:rsid w:val="53EB113C"/>
    <w:rsid w:val="546A755E"/>
    <w:rsid w:val="54CA3B23"/>
    <w:rsid w:val="551049C4"/>
    <w:rsid w:val="563A43F2"/>
    <w:rsid w:val="564077EB"/>
    <w:rsid w:val="56831A2E"/>
    <w:rsid w:val="583B1D24"/>
    <w:rsid w:val="58F447DB"/>
    <w:rsid w:val="59CC10D9"/>
    <w:rsid w:val="5A913C71"/>
    <w:rsid w:val="5AA20705"/>
    <w:rsid w:val="5AB403CF"/>
    <w:rsid w:val="5B5A2D8E"/>
    <w:rsid w:val="5CD105CC"/>
    <w:rsid w:val="5DD2224E"/>
    <w:rsid w:val="5E5A346F"/>
    <w:rsid w:val="5E5D506F"/>
    <w:rsid w:val="5E7729C1"/>
    <w:rsid w:val="5E8A588E"/>
    <w:rsid w:val="5F9E47A5"/>
    <w:rsid w:val="5FCE2601"/>
    <w:rsid w:val="5FF057E4"/>
    <w:rsid w:val="602F4D05"/>
    <w:rsid w:val="608C39E9"/>
    <w:rsid w:val="62F749BC"/>
    <w:rsid w:val="638B3E79"/>
    <w:rsid w:val="63CC234F"/>
    <w:rsid w:val="6491119F"/>
    <w:rsid w:val="6497295D"/>
    <w:rsid w:val="64BD6867"/>
    <w:rsid w:val="64EE5B5A"/>
    <w:rsid w:val="657D7DA4"/>
    <w:rsid w:val="65EE47FE"/>
    <w:rsid w:val="66AF141C"/>
    <w:rsid w:val="677049A4"/>
    <w:rsid w:val="68EB77F4"/>
    <w:rsid w:val="68F769F7"/>
    <w:rsid w:val="692D19E3"/>
    <w:rsid w:val="69EC72A7"/>
    <w:rsid w:val="6A353C8F"/>
    <w:rsid w:val="6A646982"/>
    <w:rsid w:val="6AD24D45"/>
    <w:rsid w:val="6B3929BF"/>
    <w:rsid w:val="6B9C20FD"/>
    <w:rsid w:val="6CB13C1D"/>
    <w:rsid w:val="6D8A75FE"/>
    <w:rsid w:val="6DB079D9"/>
    <w:rsid w:val="6E23118A"/>
    <w:rsid w:val="6EF73676"/>
    <w:rsid w:val="6F157AFB"/>
    <w:rsid w:val="6F1866F2"/>
    <w:rsid w:val="6F9A1437"/>
    <w:rsid w:val="6FD211EE"/>
    <w:rsid w:val="70041E30"/>
    <w:rsid w:val="70C3664D"/>
    <w:rsid w:val="70D867D7"/>
    <w:rsid w:val="71665B90"/>
    <w:rsid w:val="725D5A63"/>
    <w:rsid w:val="72AA278E"/>
    <w:rsid w:val="73426189"/>
    <w:rsid w:val="736A3236"/>
    <w:rsid w:val="74CC2B9D"/>
    <w:rsid w:val="75F45E61"/>
    <w:rsid w:val="760F40D7"/>
    <w:rsid w:val="76905E93"/>
    <w:rsid w:val="782704D8"/>
    <w:rsid w:val="786E73D3"/>
    <w:rsid w:val="78713799"/>
    <w:rsid w:val="7A446DF5"/>
    <w:rsid w:val="7A4D15E8"/>
    <w:rsid w:val="7AAD1D53"/>
    <w:rsid w:val="7B070C1D"/>
    <w:rsid w:val="7B0D17EF"/>
    <w:rsid w:val="7B9559F0"/>
    <w:rsid w:val="7B9E1CE2"/>
    <w:rsid w:val="7BB53B08"/>
    <w:rsid w:val="7D2700CC"/>
    <w:rsid w:val="7DA8347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hint="eastAsia" w:ascii="宋体" w:hAnsi="Courier New"/>
      <w:sz w:val="28"/>
    </w:rPr>
  </w:style>
  <w:style w:type="paragraph" w:customStyle="1" w:styleId="3">
    <w:name w:val="Default"/>
    <w:basedOn w:val="4"/>
    <w:next w:val="5"/>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4">
    <w:name w:val="纯文本1"/>
    <w:basedOn w:val="1"/>
    <w:next w:val="1"/>
    <w:qFormat/>
    <w:uiPriority w:val="0"/>
    <w:rPr>
      <w:rFonts w:ascii="宋体" w:hAnsi="Courier New"/>
      <w:b/>
      <w:sz w:val="24"/>
      <w:szCs w:val="24"/>
    </w:rPr>
  </w:style>
  <w:style w:type="paragraph" w:customStyle="1" w:styleId="5">
    <w:name w:val="样式35"/>
    <w:basedOn w:val="6"/>
    <w:next w:val="7"/>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6">
    <w:name w:val="表 内容"/>
    <w:basedOn w:val="1"/>
    <w:qFormat/>
    <w:uiPriority w:val="0"/>
    <w:pPr>
      <w:spacing w:line="240" w:lineRule="atLeast"/>
      <w:jc w:val="center"/>
    </w:pPr>
    <w:rPr>
      <w:sz w:val="21"/>
      <w:szCs w:val="21"/>
    </w:rPr>
  </w:style>
  <w:style w:type="paragraph" w:customStyle="1" w:styleId="7">
    <w:name w:val="font6"/>
    <w:basedOn w:val="1"/>
    <w:next w:val="8"/>
    <w:qFormat/>
    <w:uiPriority w:val="0"/>
    <w:pPr>
      <w:widowControl/>
      <w:spacing w:before="100" w:beforeAutospacing="1" w:after="100" w:afterAutospacing="1"/>
      <w:jc w:val="left"/>
    </w:pPr>
    <w:rPr>
      <w:rFonts w:hint="eastAsia" w:ascii="宋体" w:hAnsi="宋体"/>
      <w:kern w:val="0"/>
      <w:sz w:val="18"/>
      <w:szCs w:val="18"/>
    </w:rPr>
  </w:style>
  <w:style w:type="paragraph" w:styleId="8">
    <w:name w:val="toc 2"/>
    <w:basedOn w:val="1"/>
    <w:next w:val="9"/>
    <w:qFormat/>
    <w:uiPriority w:val="0"/>
    <w:pPr>
      <w:ind w:left="420" w:leftChars="200"/>
    </w:pPr>
  </w:style>
  <w:style w:type="paragraph" w:styleId="9">
    <w:name w:val="E-mail Signature"/>
    <w:basedOn w:val="1"/>
    <w:next w:val="10"/>
    <w:qFormat/>
    <w:uiPriority w:val="0"/>
    <w:pPr>
      <w:spacing w:line="360" w:lineRule="auto"/>
      <w:ind w:firstLine="420"/>
      <w:jc w:val="left"/>
    </w:pPr>
    <w:rPr>
      <w:sz w:val="24"/>
    </w:rPr>
  </w:style>
  <w:style w:type="paragraph" w:customStyle="1" w:styleId="10">
    <w:name w:val="文章"/>
    <w:basedOn w:val="11"/>
    <w:next w:val="14"/>
    <w:qFormat/>
    <w:uiPriority w:val="0"/>
    <w:pPr>
      <w:widowControl/>
      <w:ind w:firstLine="480"/>
      <w:jc w:val="center"/>
    </w:pPr>
    <w:rPr>
      <w:sz w:val="26"/>
    </w:rPr>
  </w:style>
  <w:style w:type="paragraph" w:styleId="11">
    <w:name w:val="Body Text Indent"/>
    <w:basedOn w:val="1"/>
    <w:next w:val="12"/>
    <w:qFormat/>
    <w:uiPriority w:val="0"/>
    <w:pPr>
      <w:spacing w:after="120"/>
      <w:ind w:left="420" w:leftChars="200"/>
    </w:pPr>
    <w:rPr>
      <w:kern w:val="0"/>
      <w:sz w:val="24"/>
      <w:szCs w:val="20"/>
    </w:rPr>
  </w:style>
  <w:style w:type="paragraph" w:styleId="12">
    <w:name w:val="Body Text"/>
    <w:basedOn w:val="1"/>
    <w:next w:val="13"/>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13">
    <w:name w:val="xl27"/>
    <w:basedOn w:val="1"/>
    <w:next w:val="12"/>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4">
    <w:name w:val="List"/>
    <w:basedOn w:val="1"/>
    <w:next w:val="15"/>
    <w:qFormat/>
    <w:uiPriority w:val="0"/>
    <w:pPr>
      <w:ind w:left="200" w:hanging="200" w:hangingChars="200"/>
    </w:pPr>
  </w:style>
  <w:style w:type="paragraph" w:styleId="15">
    <w:name w:val="List Bullet 2"/>
    <w:basedOn w:val="1"/>
    <w:next w:val="16"/>
    <w:qFormat/>
    <w:uiPriority w:val="0"/>
    <w:pPr>
      <w:numPr>
        <w:ilvl w:val="0"/>
        <w:numId w:val="1"/>
      </w:numPr>
    </w:pPr>
  </w:style>
  <w:style w:type="paragraph" w:customStyle="1" w:styleId="16">
    <w:name w:val="xl70"/>
    <w:basedOn w:val="1"/>
    <w:next w:val="17"/>
    <w:qFormat/>
    <w:uiPriority w:val="0"/>
    <w:pPr>
      <w:widowControl/>
      <w:spacing w:before="100" w:beforeAutospacing="1" w:after="100" w:afterAutospacing="1"/>
      <w:jc w:val="left"/>
    </w:pPr>
    <w:rPr>
      <w:rFonts w:ascii="Arial" w:hAnsi="Arial" w:cs="Arial"/>
      <w:kern w:val="0"/>
      <w:sz w:val="24"/>
      <w:szCs w:val="24"/>
    </w:rPr>
  </w:style>
  <w:style w:type="paragraph" w:customStyle="1" w:styleId="17">
    <w:name w:val="正文缩进1"/>
    <w:basedOn w:val="18"/>
    <w:next w:val="19"/>
    <w:qFormat/>
    <w:uiPriority w:val="0"/>
    <w:pPr>
      <w:spacing w:line="240" w:lineRule="auto"/>
      <w:ind w:firstLine="420" w:firstLineChars="0"/>
    </w:pPr>
    <w:rPr>
      <w:sz w:val="21"/>
      <w:szCs w:val="20"/>
    </w:rPr>
  </w:style>
  <w:style w:type="paragraph" w:styleId="18">
    <w:name w:val="Normal Indent"/>
    <w:basedOn w:val="1"/>
    <w:next w:val="1"/>
    <w:qFormat/>
    <w:uiPriority w:val="0"/>
    <w:pPr>
      <w:ind w:firstLine="420" w:firstLineChars="200"/>
    </w:pPr>
    <w:rPr>
      <w:sz w:val="24"/>
    </w:rPr>
  </w:style>
  <w:style w:type="paragraph" w:customStyle="1" w:styleId="19">
    <w:name w:val="td1"/>
    <w:basedOn w:val="1"/>
    <w:next w:val="1"/>
    <w:qFormat/>
    <w:uiPriority w:val="0"/>
    <w:pPr>
      <w:widowControl/>
      <w:spacing w:before="280" w:after="280" w:line="300" w:lineRule="atLeast"/>
      <w:ind w:firstLine="200"/>
    </w:pPr>
    <w:rPr>
      <w:color w:val="000000"/>
      <w:sz w:val="18"/>
    </w:r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5">
    <w:name w:val="Plain Text1"/>
    <w:basedOn w:val="22"/>
    <w:qFormat/>
    <w:uiPriority w:val="0"/>
    <w:rPr>
      <w:rFonts w:ascii="宋体" w:hAnsi="Courier New" w:eastAsia="宋体" w:cs="Times New Roman"/>
      <w:kern w:val="0"/>
      <w:sz w:val="20"/>
      <w:szCs w:val="20"/>
    </w:rPr>
  </w:style>
  <w:style w:type="paragraph" w:customStyle="1" w:styleId="26">
    <w:name w:val="Plain Text"/>
    <w:basedOn w:val="22"/>
    <w:qFormat/>
    <w:uiPriority w:val="0"/>
    <w:rPr>
      <w:rFonts w:ascii="宋体" w:hAnsi="Courier New" w:eastAsia="宋体" w:cs="Times New Roman"/>
      <w:sz w:val="28"/>
      <w:szCs w:val="20"/>
    </w:rPr>
  </w:style>
  <w:style w:type="paragraph" w:customStyle="1" w:styleId="2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85b9c528-6e6c-4df5-bb26-f164ff3e6ed9</errorID>
      <errorWord>法律、法规</errorWord>
      <group>L1_Word</group>
      <groupName>字词问题</groupName>
      <ability>L2_Typo</ability>
      <abilityName>字词错误</abilityName>
      <candidateList>
        <item>法律法规</item>
      </candidateList>
      <explain/>
      <paraID>256726B9</paraID>
      <start>108</start>
      <end>112</end>
      <status>modified</status>
      <modifiedWord>法律法规</modifiedWord>
      <trackRevisions>false</trackRevisions>
    </reviewItem>
    <reviewItem>
      <errorID>8d394ed2-49b0-4b16-803f-0f4e697ca997</errorID>
      <errorWord>，</errorWord>
      <group>L1_AI</group>
      <groupName>深度校对</groupName>
      <ability>L2_AI_Punc</ability>
      <abilityName>标点纠错</abilityName>
      <candidateList>
        <item>。</item>
      </candidateList>
      <explain/>
      <paraID>68EBA3CA</paraID>
      <start>100</start>
      <end>101</end>
      <status>unmodified</status>
      <modifiedWord/>
      <trackRevisions>false</trackRevisions>
    </reviewItem>
    <reviewItem>
      <errorID>bc6c8317-b5a7-44c2-be7c-c01f0037cb9d</errorID>
      <errorWord>固体废弃物</errorWord>
      <group>L1_AI</group>
      <groupName>深度校对</groupName>
      <ability>L2_AI_Word</ability>
      <abilityName>字词纠错</abilityName>
      <candidateList>
        <item>固体废物</item>
      </candidateList>
      <explain/>
      <paraID>47FCDC28</paraID>
      <start>3</start>
      <end>7</end>
      <status>modified</status>
      <modifiedWord>固体废物</modifiedWord>
      <trackRevisions>false</trackRevisions>
    </reviewItem>
    <reviewItem>
      <errorID>61d26631-0c3d-4ba6-9009-c7ce1ab1890a</errorID>
      <errorWord>，固体废物</errorWord>
      <group>L1_AI</group>
      <groupName>深度校对</groupName>
      <ability>L2_AI_Grammar</ability>
      <abilityName>语法纠错</abilityName>
      <candidateList>
        <item>，</item>
      </candidateList>
      <explain/>
      <paraID>47FCDC28</paraID>
      <start>17</start>
      <end>18</end>
      <status>modified</status>
      <modifiedWord>，</modifiedWord>
      <trackRevisions>false</trackRevisions>
    </reviewItem>
    <reviewItem>
      <errorID>24f9217b-ee66-436d-805e-a4a6da3f872e</errorID>
      <errorWord>规定要求</errorWord>
      <group>L1_AI</group>
      <groupName>深度校对</groupName>
      <ability>L2_AI_Grammar</ability>
      <abilityName>语法纠错</abilityName>
      <candidateList>
        <item>规定</item>
      </candidateList>
      <explain/>
      <paraID>47FCDC28</paraID>
      <start>87</start>
      <end>89</end>
      <status>modified</status>
      <modifiedWord>规定</modifiedWord>
      <trackRevisions>false</trackRevisions>
    </reviewItem>
  </reviewItems>
  <config/>
</contractReview>
</file>

<file path=customXml/itemProps1.xml><?xml version="1.0" encoding="utf-8"?>
<ds:datastoreItem xmlns:ds="http://schemas.openxmlformats.org/officeDocument/2006/customXml" ds:itemID="{ea387c95-9cb4-4fca-9a12-b49adc8abc7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1472</Words>
  <Characters>1635</Characters>
  <Lines>0</Lines>
  <Paragraphs>0</Paragraphs>
  <TotalTime>0</TotalTime>
  <ScaleCrop>false</ScaleCrop>
  <LinksUpToDate>false</LinksUpToDate>
  <CharactersWithSpaces>1738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2026-01-16T07:05:40Z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