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1A3F72">
      <w:pPr>
        <w:pStyle w:val="23"/>
        <w:keepNext w:val="0"/>
        <w:keepLines w:val="0"/>
        <w:pageBreakBefore w:val="0"/>
        <w:widowControl w:val="0"/>
        <w:kinsoku/>
        <w:wordWrap/>
        <w:overflowPunct/>
        <w:topLinePunct w:val="0"/>
        <w:autoSpaceDE/>
        <w:autoSpaceDN/>
        <w:bidi w:val="0"/>
        <w:adjustRightInd/>
        <w:snapToGrid/>
        <w:spacing w:line="600" w:lineRule="exact"/>
        <w:ind w:right="23" w:rightChars="11"/>
        <w:jc w:val="center"/>
        <w:textAlignment w:val="auto"/>
        <w:outlineLvl w:val="0"/>
        <w:rPr>
          <w:rFonts w:hint="default" w:ascii="Times New Roman" w:hAnsi="Times New Roman" w:eastAsia="方正小标宋_GBK" w:cs="Times New Roman"/>
          <w:strike w:val="0"/>
          <w:dstrike w:val="0"/>
          <w:sz w:val="44"/>
          <w:szCs w:val="44"/>
          <w:highlight w:val="none"/>
        </w:rPr>
      </w:pPr>
    </w:p>
    <w:p w14:paraId="1754E26D">
      <w:pPr>
        <w:pStyle w:val="23"/>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bCs/>
          <w:color w:val="auto"/>
          <w:sz w:val="32"/>
          <w:szCs w:val="32"/>
          <w:highlight w:val="none"/>
        </w:rPr>
      </w:pPr>
    </w:p>
    <w:p w14:paraId="3773447E">
      <w:pPr>
        <w:pStyle w:val="24"/>
        <w:keepNext w:val="0"/>
        <w:keepLines w:val="0"/>
        <w:pageBreakBefore w:val="0"/>
        <w:widowControl w:val="0"/>
        <w:kinsoku/>
        <w:wordWrap/>
        <w:overflowPunct/>
        <w:topLinePunct w:val="0"/>
        <w:autoSpaceDE/>
        <w:autoSpaceDN/>
        <w:bidi w:val="0"/>
        <w:snapToGrid w:val="0"/>
        <w:spacing w:line="600" w:lineRule="exact"/>
        <w:jc w:val="center"/>
        <w:textAlignment w:val="auto"/>
        <w:rPr>
          <w:rFonts w:hint="eastAsia" w:ascii="方正小标宋_GBK" w:hAnsi="方正小标宋_GBK" w:eastAsia="方正小标宋_GBK" w:cs="方正小标宋_GBK"/>
          <w:b w:val="0"/>
          <w:bCs w:val="0"/>
          <w:spacing w:val="6"/>
          <w:sz w:val="44"/>
          <w:szCs w:val="44"/>
        </w:rPr>
      </w:pPr>
      <w:r>
        <w:rPr>
          <w:rFonts w:hint="eastAsia" w:ascii="方正小标宋_GBK" w:hAnsi="方正小标宋_GBK" w:eastAsia="方正小标宋_GBK" w:cs="方正小标宋_GBK"/>
          <w:b w:val="0"/>
          <w:bCs w:val="0"/>
          <w:spacing w:val="6"/>
          <w:sz w:val="44"/>
          <w:szCs w:val="44"/>
          <w:lang w:eastAsia="zh-CN"/>
        </w:rPr>
        <w:t>关于《广东清新水泥有限公司17.74MW分布式光伏发电项目环境影响报告表》的批复</w:t>
      </w:r>
    </w:p>
    <w:p w14:paraId="75F11DA8">
      <w:pPr>
        <w:pStyle w:val="24"/>
        <w:keepNext w:val="0"/>
        <w:keepLines w:val="0"/>
        <w:pageBreakBefore w:val="0"/>
        <w:widowControl w:val="0"/>
        <w:kinsoku/>
        <w:wordWrap/>
        <w:overflowPunct/>
        <w:topLinePunct w:val="0"/>
        <w:autoSpaceDE/>
        <w:autoSpaceDN/>
        <w:bidi w:val="0"/>
        <w:spacing w:line="600" w:lineRule="exact"/>
        <w:textAlignment w:val="auto"/>
        <w:rPr>
          <w:rFonts w:hint="eastAsia" w:ascii="仿宋_GB2312" w:hAnsi="仿宋_GB2312" w:eastAsia="仿宋_GB2312" w:cs="仿宋_GB2312"/>
          <w:color w:val="auto"/>
          <w:sz w:val="32"/>
          <w:szCs w:val="32"/>
          <w:highlight w:val="none"/>
        </w:rPr>
      </w:pPr>
    </w:p>
    <w:p w14:paraId="627A35B5">
      <w:pPr>
        <w:pStyle w:val="24"/>
        <w:keepNext w:val="0"/>
        <w:keepLines w:val="0"/>
        <w:pageBreakBefore w:val="0"/>
        <w:widowControl w:val="0"/>
        <w:kinsoku/>
        <w:wordWrap/>
        <w:overflowPunct/>
        <w:topLinePunct w:val="0"/>
        <w:autoSpaceDE/>
        <w:autoSpaceDN/>
        <w:bidi w:val="0"/>
        <w:spacing w:line="600" w:lineRule="exact"/>
        <w:textAlignment w:val="auto"/>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清远海螺新能源有限公司：</w:t>
      </w:r>
    </w:p>
    <w:p w14:paraId="256726B9">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你单位报批的《广东清新水泥有限公司17.74MW分布式光伏发电项目环境影响报告表》（以下简称“报告表”）收悉。根据《中华人民共和国环境影响评价法》《建设项目环境保护管理条例》及有关法律法规规定，经研究，批复如下：</w:t>
      </w:r>
    </w:p>
    <w:p w14:paraId="68EBA3CA">
      <w:pPr>
        <w:numPr>
          <w:ilvl w:val="0"/>
          <w:numId w:val="2"/>
        </w:numPr>
        <w:spacing w:line="360" w:lineRule="auto"/>
        <w:ind w:firstLine="640" w:firstLineChars="200"/>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广东清新水泥有限公司17.74MW分布式光伏发电项目（以下简称“该项目”）位于清远市清新区石潭镇广东清新水泥有限公司厂区内，项目利用广东清新水泥有限公司现状空地和坑塘水面上方</w:t>
      </w:r>
      <w:r>
        <w:rPr>
          <w:rFonts w:hint="default" w:ascii="仿宋_GB2312" w:hAnsi="仿宋_GB2312" w:eastAsia="仿宋_GB2312" w:cs="仿宋_GB2312"/>
          <w:strike w:val="0"/>
          <w:dstrike w:val="0"/>
          <w:kern w:val="2"/>
          <w:sz w:val="32"/>
          <w:szCs w:val="32"/>
          <w:highlight w:val="none"/>
          <w:lang w:val="en-US" w:eastAsia="zh-CN" w:bidi="ar-SA"/>
        </w:rPr>
        <w:t>铺设光伏组件</w:t>
      </w:r>
      <w:r>
        <w:rPr>
          <w:rFonts w:hint="eastAsia" w:ascii="仿宋_GB2312" w:hAnsi="仿宋_GB2312" w:eastAsia="仿宋_GB2312" w:cs="仿宋_GB2312"/>
          <w:strike w:val="0"/>
          <w:dstrike w:val="0"/>
          <w:kern w:val="2"/>
          <w:sz w:val="32"/>
          <w:szCs w:val="32"/>
          <w:highlight w:val="none"/>
          <w:lang w:val="en-US" w:eastAsia="zh-CN" w:bidi="ar-SA"/>
        </w:rPr>
        <w:t>，规划装机容量为17.74MW。</w:t>
      </w:r>
    </w:p>
    <w:p w14:paraId="45CED5B8">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二、根据报告表的评价结论和广东粤环生态环境有限公司的技术评估意见，在全面落实报告表提出的各项污染防治和环境风险防范措施，并确保各类污染物稳定达标排放的前提下，项目按照报告表中所列性质、规模、地点、采用的生产工艺和防治污染、防止生态破坏的措施进行建设，从生态环境保护角度可行。项目应按报告表内容组织实施，建设和运营中还应重点做好以下工作：</w:t>
      </w:r>
    </w:p>
    <w:p w14:paraId="69413895">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一）严格落实水污染防治措施。施工期废水经临时截排水沟引入沉淀池沉淀处理后回用于施工过程及场地洒水降尘。营运期光伏组件清洗用水不添加清洁剂，清洗废水直接淋洒于下方草地、荒地上或回流于坑塘中，不外排光伏场区外。</w:t>
      </w:r>
    </w:p>
    <w:p w14:paraId="350F667D">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（二）严格落实大气污染防治措施。施工期扬尘颗粒物执行广东省《大气污染物排放限值》（DB44/27-2001）中第二时段无组织排放监控浓度限值要求。</w:t>
      </w:r>
    </w:p>
    <w:p w14:paraId="4ADA9E35">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三）严格落实噪声污染防治措施。施工期场界噪声执行《建筑施工场界环境噪声排放标准》（GB12523-2011），营运期通过采取减振、隔声降噪等措施，确保边界噪声符合《工业企业厂界环境噪声排放标准》（GB12348-2008）2类标准。</w:t>
      </w:r>
    </w:p>
    <w:p w14:paraId="3731F8A5">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 xml:space="preserve">（四）固体废弃物要分类并及时规范处理，固体废物执行《一般工业固体废物贮存和填埋污染控制标准》（GB18599-2020）及《危险废物贮存污染控制标准》（GB18597—2023）的有关规定。   </w:t>
      </w:r>
    </w:p>
    <w:p w14:paraId="6C62C44F">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三、报告表经批准后，建设项目的性质、规模、地点、采用的生产工艺或者防治污染、防止生态破坏的措施发生重大变动的，建设单位应当重新报批建设项目的环境影响评价文件。</w:t>
      </w:r>
    </w:p>
    <w:p w14:paraId="584F4624">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 xml:space="preserve">四、你单位应落实生态环境保护主体责任，加强生态环境管理，推进各项生态环境保护措施落实。项目建设必须严格执行环境保护设施与主体工程同时设计、同时施工、同时投产使用的环境保护“三同时”制度。项目建成运行后，应按规定程序实施竣工环境保护验收。   </w:t>
      </w:r>
    </w:p>
    <w:p w14:paraId="2BF01C78">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五、该项目建设和运行过程中如涉及规划、土地利用、建设、水务、消防、安全等问题，应遵照相关法律法规要求到相应的行政主管部门办理有关手续。</w:t>
      </w:r>
    </w:p>
    <w:p w14:paraId="423E658B">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 xml:space="preserve">六、以后国家或地方颁布新标准、行业新规定时，按新标准、新规定执行。 </w:t>
      </w:r>
    </w:p>
    <w:p w14:paraId="3186B4F1">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 xml:space="preserve">                            </w:t>
      </w:r>
    </w:p>
    <w:p w14:paraId="6E11F417">
      <w:pPr>
        <w:pStyle w:val="28"/>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trike w:val="0"/>
          <w:dstrike w:val="0"/>
          <w:kern w:val="2"/>
          <w:sz w:val="32"/>
          <w:szCs w:val="32"/>
          <w:highlight w:val="none"/>
          <w:lang w:val="en-US" w:eastAsia="zh-CN" w:bidi="ar-SA"/>
        </w:rPr>
        <w:t xml:space="preserve">              </w:t>
      </w:r>
      <w:bookmarkStart w:id="2" w:name="_GoBack"/>
      <w:bookmarkEnd w:id="2"/>
      <w:bookmarkStart w:id="0" w:name="zs"/>
      <w:bookmarkEnd w:id="0"/>
      <w:bookmarkStart w:id="1" w:name="text"/>
      <w:bookmarkEnd w:id="1"/>
    </w:p>
    <w:p w14:paraId="5B2102C0"/>
    <w:sectPr>
      <w:pgSz w:w="11906" w:h="16838"/>
      <w:pgMar w:top="2211" w:right="1474" w:bottom="1871"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新宋体-18030">
    <w:altName w:val="宋体"/>
    <w:panose1 w:val="00000000000000000000"/>
    <w:charset w:val="00"/>
    <w:family w:val="auto"/>
    <w:pitch w:val="default"/>
    <w:sig w:usb0="00000000" w:usb1="00000000" w:usb2="00000000" w:usb3="00000000" w:csb0="00040001" w:csb1="00000000"/>
  </w:font>
  <w:font w:name="仿宋_GB2312">
    <w:altName w:val="仿宋"/>
    <w:panose1 w:val="02010609030101010101"/>
    <w:charset w:val="86"/>
    <w:family w:val="auto"/>
    <w:pitch w:val="default"/>
    <w:sig w:usb0="00000000" w:usb1="00000000" w:usb2="00000000" w:usb3="00000000" w:csb0="00040000" w:csb1="00000000"/>
    <w:embedRegular r:id="rId1" w:fontKey="{1ED1E561-59E8-4D47-AC91-7780ACF2A34A}"/>
  </w:font>
  <w:font w:name="方正小标宋简体">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A00002BF" w:usb1="38CF7CFA" w:usb2="00082016" w:usb3="00000000" w:csb0="00040001" w:csb1="00000000"/>
    <w:embedRegular r:id="rId2" w:fontKey="{8EB49051-7F82-4EEF-BC3B-FB416482DB42}"/>
  </w:font>
  <w:font w:name="KSOFE44F942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1C5DCA"/>
    <w:multiLevelType w:val="singleLevel"/>
    <w:tmpl w:val="401C5DCA"/>
    <w:lvl w:ilvl="0" w:tentative="0">
      <w:start w:val="1"/>
      <w:numFmt w:val="bullet"/>
      <w:pStyle w:val="8"/>
      <w:lvlText w:val=""/>
      <w:lvlJc w:val="left"/>
      <w:pPr>
        <w:tabs>
          <w:tab w:val="left" w:pos="780"/>
        </w:tabs>
        <w:ind w:left="780" w:hanging="360"/>
      </w:pPr>
      <w:rPr>
        <w:rFonts w:hint="default" w:ascii="Wingdings" w:hAnsi="Wingdings"/>
      </w:rPr>
    </w:lvl>
  </w:abstractNum>
  <w:abstractNum w:abstractNumId="1">
    <w:nsid w:val="5C26249C"/>
    <w:multiLevelType w:val="singleLevel"/>
    <w:tmpl w:val="5C26249C"/>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B403CF"/>
    <w:rsid w:val="002B3975"/>
    <w:rsid w:val="00D622D0"/>
    <w:rsid w:val="00E846E5"/>
    <w:rsid w:val="010C6480"/>
    <w:rsid w:val="021F0CFD"/>
    <w:rsid w:val="03681C3C"/>
    <w:rsid w:val="038325D2"/>
    <w:rsid w:val="04455AD9"/>
    <w:rsid w:val="04691DDD"/>
    <w:rsid w:val="04A40A52"/>
    <w:rsid w:val="04D1736D"/>
    <w:rsid w:val="052B1173"/>
    <w:rsid w:val="0549003C"/>
    <w:rsid w:val="05EF058C"/>
    <w:rsid w:val="062A31D9"/>
    <w:rsid w:val="077F3AB3"/>
    <w:rsid w:val="07EE71E0"/>
    <w:rsid w:val="089963F4"/>
    <w:rsid w:val="09025BB1"/>
    <w:rsid w:val="0A217DCA"/>
    <w:rsid w:val="0AE736FB"/>
    <w:rsid w:val="0B4C64CF"/>
    <w:rsid w:val="0B660046"/>
    <w:rsid w:val="0BB87C11"/>
    <w:rsid w:val="0C1167ED"/>
    <w:rsid w:val="0CA830A9"/>
    <w:rsid w:val="0CDD47C2"/>
    <w:rsid w:val="0D127713"/>
    <w:rsid w:val="0D1A5D55"/>
    <w:rsid w:val="0D463A32"/>
    <w:rsid w:val="0DA92A95"/>
    <w:rsid w:val="0DAA6B7F"/>
    <w:rsid w:val="0DF56720"/>
    <w:rsid w:val="0DFE5677"/>
    <w:rsid w:val="0ED17948"/>
    <w:rsid w:val="10B053EF"/>
    <w:rsid w:val="113D232B"/>
    <w:rsid w:val="11BE65B2"/>
    <w:rsid w:val="121C0F74"/>
    <w:rsid w:val="121E7D94"/>
    <w:rsid w:val="12322FA0"/>
    <w:rsid w:val="127E0B34"/>
    <w:rsid w:val="12883948"/>
    <w:rsid w:val="139C03FB"/>
    <w:rsid w:val="15150099"/>
    <w:rsid w:val="153A4E23"/>
    <w:rsid w:val="16CB075C"/>
    <w:rsid w:val="16FE2B67"/>
    <w:rsid w:val="18FF4051"/>
    <w:rsid w:val="1A0F3278"/>
    <w:rsid w:val="1A8765C3"/>
    <w:rsid w:val="1AA44EB0"/>
    <w:rsid w:val="1B9B090D"/>
    <w:rsid w:val="1BFE700F"/>
    <w:rsid w:val="1C995EA0"/>
    <w:rsid w:val="1D1076FB"/>
    <w:rsid w:val="1E532A7C"/>
    <w:rsid w:val="204607B7"/>
    <w:rsid w:val="20B94930"/>
    <w:rsid w:val="217750CC"/>
    <w:rsid w:val="226D5800"/>
    <w:rsid w:val="230C7A96"/>
    <w:rsid w:val="230E1A60"/>
    <w:rsid w:val="23650F38"/>
    <w:rsid w:val="240A6118"/>
    <w:rsid w:val="24226165"/>
    <w:rsid w:val="257A162F"/>
    <w:rsid w:val="26AD369D"/>
    <w:rsid w:val="27010CE7"/>
    <w:rsid w:val="279E13D0"/>
    <w:rsid w:val="294C0340"/>
    <w:rsid w:val="2AF84496"/>
    <w:rsid w:val="2BD33EAC"/>
    <w:rsid w:val="2C1D668F"/>
    <w:rsid w:val="2C474B7D"/>
    <w:rsid w:val="2C781ABD"/>
    <w:rsid w:val="2CDD7080"/>
    <w:rsid w:val="2CEB2E12"/>
    <w:rsid w:val="2E0A46C0"/>
    <w:rsid w:val="2E5171F3"/>
    <w:rsid w:val="2E5B0F11"/>
    <w:rsid w:val="2E826072"/>
    <w:rsid w:val="2F4C5E70"/>
    <w:rsid w:val="30360681"/>
    <w:rsid w:val="308D4CAD"/>
    <w:rsid w:val="30BD57DD"/>
    <w:rsid w:val="336A2CE3"/>
    <w:rsid w:val="33704071"/>
    <w:rsid w:val="338E1DDC"/>
    <w:rsid w:val="343B3CF0"/>
    <w:rsid w:val="34756109"/>
    <w:rsid w:val="34834546"/>
    <w:rsid w:val="348842D1"/>
    <w:rsid w:val="34C46E9A"/>
    <w:rsid w:val="357563ED"/>
    <w:rsid w:val="35AF70D3"/>
    <w:rsid w:val="35D12D73"/>
    <w:rsid w:val="36ED52BB"/>
    <w:rsid w:val="37B22EAA"/>
    <w:rsid w:val="37DD15AA"/>
    <w:rsid w:val="38476371"/>
    <w:rsid w:val="38BD1B07"/>
    <w:rsid w:val="39763A64"/>
    <w:rsid w:val="39A36EB5"/>
    <w:rsid w:val="3B505A43"/>
    <w:rsid w:val="3CEF5448"/>
    <w:rsid w:val="3DA32AAF"/>
    <w:rsid w:val="3EAE23F1"/>
    <w:rsid w:val="3EE530DE"/>
    <w:rsid w:val="400242A3"/>
    <w:rsid w:val="41B90056"/>
    <w:rsid w:val="41DE44D4"/>
    <w:rsid w:val="42C302C0"/>
    <w:rsid w:val="42D97C73"/>
    <w:rsid w:val="44223166"/>
    <w:rsid w:val="4497598A"/>
    <w:rsid w:val="44E906E2"/>
    <w:rsid w:val="44EC107E"/>
    <w:rsid w:val="45C85647"/>
    <w:rsid w:val="461D5993"/>
    <w:rsid w:val="46C86055"/>
    <w:rsid w:val="46D303D0"/>
    <w:rsid w:val="48533EAE"/>
    <w:rsid w:val="4A0A0924"/>
    <w:rsid w:val="4A884FC8"/>
    <w:rsid w:val="4ACF354C"/>
    <w:rsid w:val="4B047819"/>
    <w:rsid w:val="4B1E7EA9"/>
    <w:rsid w:val="4BE45480"/>
    <w:rsid w:val="4C0C58FB"/>
    <w:rsid w:val="4C957F00"/>
    <w:rsid w:val="4C9A30F3"/>
    <w:rsid w:val="4CAD39C5"/>
    <w:rsid w:val="4CAE62B9"/>
    <w:rsid w:val="4DD311EA"/>
    <w:rsid w:val="4E895320"/>
    <w:rsid w:val="4E954824"/>
    <w:rsid w:val="508E247D"/>
    <w:rsid w:val="521B01A5"/>
    <w:rsid w:val="524B4509"/>
    <w:rsid w:val="546A755E"/>
    <w:rsid w:val="54CA3B23"/>
    <w:rsid w:val="563A43F2"/>
    <w:rsid w:val="564077EB"/>
    <w:rsid w:val="583B1D24"/>
    <w:rsid w:val="58F447DB"/>
    <w:rsid w:val="58FE06C6"/>
    <w:rsid w:val="59CC10D9"/>
    <w:rsid w:val="5A913C71"/>
    <w:rsid w:val="5AA20705"/>
    <w:rsid w:val="5AB403CF"/>
    <w:rsid w:val="5B33135D"/>
    <w:rsid w:val="5B5A2D8E"/>
    <w:rsid w:val="5CD105CC"/>
    <w:rsid w:val="5DD2224E"/>
    <w:rsid w:val="5E2C6171"/>
    <w:rsid w:val="5E5A346F"/>
    <w:rsid w:val="5E5D506F"/>
    <w:rsid w:val="5E7729C1"/>
    <w:rsid w:val="5E8A588E"/>
    <w:rsid w:val="5F697A43"/>
    <w:rsid w:val="5F9E47A5"/>
    <w:rsid w:val="5FCE2601"/>
    <w:rsid w:val="5FF057E4"/>
    <w:rsid w:val="602F4D05"/>
    <w:rsid w:val="608C39E9"/>
    <w:rsid w:val="62F749BC"/>
    <w:rsid w:val="638B3E79"/>
    <w:rsid w:val="63CC234F"/>
    <w:rsid w:val="6491119F"/>
    <w:rsid w:val="6497295D"/>
    <w:rsid w:val="64BD6867"/>
    <w:rsid w:val="64EE5B5A"/>
    <w:rsid w:val="65105664"/>
    <w:rsid w:val="657D7DA4"/>
    <w:rsid w:val="65EA1853"/>
    <w:rsid w:val="65EE47FE"/>
    <w:rsid w:val="66AF141C"/>
    <w:rsid w:val="677049A4"/>
    <w:rsid w:val="68EB77F4"/>
    <w:rsid w:val="68F769F7"/>
    <w:rsid w:val="692D19E3"/>
    <w:rsid w:val="69EC72A7"/>
    <w:rsid w:val="6A353C8F"/>
    <w:rsid w:val="6A646982"/>
    <w:rsid w:val="6AB1735E"/>
    <w:rsid w:val="6AD24D45"/>
    <w:rsid w:val="6B3929BF"/>
    <w:rsid w:val="6B3D0213"/>
    <w:rsid w:val="6CB13C1D"/>
    <w:rsid w:val="6D8A75FE"/>
    <w:rsid w:val="6DB079D9"/>
    <w:rsid w:val="6E23118A"/>
    <w:rsid w:val="6E3D3472"/>
    <w:rsid w:val="6EF73676"/>
    <w:rsid w:val="6F157AFB"/>
    <w:rsid w:val="6F1866F2"/>
    <w:rsid w:val="6FD211EE"/>
    <w:rsid w:val="70041E30"/>
    <w:rsid w:val="70C3664D"/>
    <w:rsid w:val="70D867D7"/>
    <w:rsid w:val="71665B90"/>
    <w:rsid w:val="71D1444C"/>
    <w:rsid w:val="725D5A63"/>
    <w:rsid w:val="72AA278E"/>
    <w:rsid w:val="73426189"/>
    <w:rsid w:val="736A3236"/>
    <w:rsid w:val="74CC2B9D"/>
    <w:rsid w:val="75F45E61"/>
    <w:rsid w:val="760F40D7"/>
    <w:rsid w:val="76905E93"/>
    <w:rsid w:val="76C40B40"/>
    <w:rsid w:val="782704D8"/>
    <w:rsid w:val="786E73D3"/>
    <w:rsid w:val="78713799"/>
    <w:rsid w:val="79A23B42"/>
    <w:rsid w:val="7A446DF5"/>
    <w:rsid w:val="7A4D15E8"/>
    <w:rsid w:val="7AAD1D53"/>
    <w:rsid w:val="7B0D17EF"/>
    <w:rsid w:val="7B9559F0"/>
    <w:rsid w:val="7B9E1CE2"/>
    <w:rsid w:val="7BB53B08"/>
    <w:rsid w:val="7D2700CC"/>
    <w:rsid w:val="7DA8347E"/>
    <w:rsid w:val="7E655B4E"/>
    <w:rsid w:val="7E6F3B0D"/>
    <w:rsid w:val="7FBB179D"/>
    <w:rsid w:val="7FCF12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qFormat="1"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22">
    <w:name w:val="Default Paragraph Font"/>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2">
    <w:name w:val="E-mail Signature"/>
    <w:basedOn w:val="1"/>
    <w:next w:val="3"/>
    <w:qFormat/>
    <w:uiPriority w:val="0"/>
    <w:pPr>
      <w:spacing w:line="360" w:lineRule="auto"/>
      <w:ind w:firstLine="420"/>
      <w:jc w:val="left"/>
    </w:pPr>
    <w:rPr>
      <w:sz w:val="24"/>
    </w:rPr>
  </w:style>
  <w:style w:type="paragraph" w:customStyle="1" w:styleId="3">
    <w:name w:val="文章"/>
    <w:basedOn w:val="4"/>
    <w:next w:val="7"/>
    <w:qFormat/>
    <w:uiPriority w:val="0"/>
    <w:pPr>
      <w:widowControl/>
      <w:ind w:firstLine="480"/>
      <w:jc w:val="center"/>
    </w:pPr>
    <w:rPr>
      <w:sz w:val="26"/>
    </w:rPr>
  </w:style>
  <w:style w:type="paragraph" w:styleId="4">
    <w:name w:val="Body Text Indent"/>
    <w:basedOn w:val="1"/>
    <w:next w:val="5"/>
    <w:qFormat/>
    <w:uiPriority w:val="0"/>
    <w:pPr>
      <w:spacing w:after="120"/>
      <w:ind w:left="420" w:leftChars="200"/>
    </w:pPr>
    <w:rPr>
      <w:kern w:val="0"/>
      <w:sz w:val="24"/>
      <w:szCs w:val="20"/>
    </w:rPr>
  </w:style>
  <w:style w:type="paragraph" w:styleId="5">
    <w:name w:val="Body Text"/>
    <w:basedOn w:val="1"/>
    <w:next w:val="6"/>
    <w:qFormat/>
    <w:uiPriority w:val="0"/>
    <w:pPr>
      <w:widowControl/>
      <w:snapToGrid w:val="0"/>
      <w:spacing w:line="360" w:lineRule="auto"/>
      <w:ind w:right="0" w:firstLine="720" w:firstLineChars="200"/>
    </w:pPr>
    <w:rPr>
      <w:rFonts w:ascii="Times New Roman" w:hAnsi="Times New Roman"/>
      <w:kern w:val="0"/>
      <w:szCs w:val="20"/>
    </w:rPr>
  </w:style>
  <w:style w:type="paragraph" w:customStyle="1" w:styleId="6">
    <w:name w:val="xl27"/>
    <w:basedOn w:val="1"/>
    <w:next w:val="5"/>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rPr>
  </w:style>
  <w:style w:type="paragraph" w:styleId="7">
    <w:name w:val="List"/>
    <w:basedOn w:val="1"/>
    <w:next w:val="8"/>
    <w:qFormat/>
    <w:uiPriority w:val="0"/>
    <w:pPr>
      <w:ind w:left="200" w:hanging="200" w:hangingChars="200"/>
    </w:pPr>
  </w:style>
  <w:style w:type="paragraph" w:styleId="8">
    <w:name w:val="List Bullet 2"/>
    <w:basedOn w:val="1"/>
    <w:next w:val="9"/>
    <w:qFormat/>
    <w:uiPriority w:val="0"/>
    <w:pPr>
      <w:numPr>
        <w:ilvl w:val="0"/>
        <w:numId w:val="1"/>
      </w:numPr>
    </w:pPr>
  </w:style>
  <w:style w:type="paragraph" w:customStyle="1" w:styleId="9">
    <w:name w:val="xl70"/>
    <w:basedOn w:val="1"/>
    <w:next w:val="10"/>
    <w:qFormat/>
    <w:uiPriority w:val="0"/>
    <w:pPr>
      <w:widowControl/>
      <w:spacing w:before="100" w:beforeAutospacing="1" w:after="100" w:afterAutospacing="1"/>
      <w:jc w:val="left"/>
    </w:pPr>
    <w:rPr>
      <w:rFonts w:ascii="Arial" w:hAnsi="Arial" w:cs="Arial"/>
      <w:kern w:val="0"/>
      <w:sz w:val="24"/>
      <w:szCs w:val="24"/>
    </w:rPr>
  </w:style>
  <w:style w:type="paragraph" w:customStyle="1" w:styleId="10">
    <w:name w:val="正文缩进1"/>
    <w:basedOn w:val="11"/>
    <w:next w:val="12"/>
    <w:qFormat/>
    <w:uiPriority w:val="0"/>
    <w:pPr>
      <w:spacing w:line="240" w:lineRule="auto"/>
      <w:ind w:firstLine="420" w:firstLineChars="0"/>
    </w:pPr>
    <w:rPr>
      <w:sz w:val="21"/>
      <w:szCs w:val="20"/>
    </w:rPr>
  </w:style>
  <w:style w:type="paragraph" w:styleId="11">
    <w:name w:val="Normal Indent"/>
    <w:basedOn w:val="1"/>
    <w:next w:val="1"/>
    <w:qFormat/>
    <w:uiPriority w:val="0"/>
    <w:pPr>
      <w:ind w:firstLine="420" w:firstLineChars="200"/>
    </w:pPr>
    <w:rPr>
      <w:sz w:val="24"/>
    </w:rPr>
  </w:style>
  <w:style w:type="paragraph" w:customStyle="1" w:styleId="12">
    <w:name w:val="td1"/>
    <w:basedOn w:val="1"/>
    <w:next w:val="1"/>
    <w:qFormat/>
    <w:uiPriority w:val="0"/>
    <w:pPr>
      <w:widowControl/>
      <w:spacing w:before="280" w:after="280" w:line="300" w:lineRule="atLeast"/>
      <w:ind w:firstLine="200"/>
    </w:pPr>
    <w:rPr>
      <w:color w:val="000000"/>
      <w:sz w:val="18"/>
    </w:rPr>
  </w:style>
  <w:style w:type="paragraph" w:styleId="13">
    <w:name w:val="annotation text"/>
    <w:basedOn w:val="1"/>
    <w:semiHidden/>
    <w:qFormat/>
    <w:uiPriority w:val="0"/>
    <w:pPr>
      <w:jc w:val="left"/>
    </w:pPr>
    <w:rPr>
      <w:kern w:val="0"/>
      <w:sz w:val="20"/>
    </w:rPr>
  </w:style>
  <w:style w:type="paragraph" w:styleId="14">
    <w:name w:val="Plain Text"/>
    <w:basedOn w:val="1"/>
    <w:next w:val="15"/>
    <w:qFormat/>
    <w:uiPriority w:val="0"/>
    <w:rPr>
      <w:rFonts w:hint="eastAsia" w:ascii="宋体" w:hAnsi="Courier New"/>
      <w:sz w:val="28"/>
    </w:rPr>
  </w:style>
  <w:style w:type="paragraph" w:customStyle="1" w:styleId="15">
    <w:name w:val="Default"/>
    <w:basedOn w:val="16"/>
    <w:next w:val="17"/>
    <w:qFormat/>
    <w:uiPriority w:val="0"/>
    <w:pPr>
      <w:widowControl w:val="0"/>
      <w:autoSpaceDE w:val="0"/>
      <w:autoSpaceDN w:val="0"/>
      <w:adjustRightInd w:val="0"/>
    </w:pPr>
    <w:rPr>
      <w:rFonts w:ascii="宋体" w:cs="宋体"/>
      <w:color w:val="000000"/>
      <w:sz w:val="24"/>
      <w:szCs w:val="24"/>
      <w:lang w:val="en-US" w:eastAsia="zh-CN" w:bidi="ar-SA"/>
    </w:rPr>
  </w:style>
  <w:style w:type="paragraph" w:customStyle="1" w:styleId="16">
    <w:name w:val="纯文本1"/>
    <w:basedOn w:val="1"/>
    <w:next w:val="1"/>
    <w:qFormat/>
    <w:uiPriority w:val="0"/>
    <w:rPr>
      <w:rFonts w:ascii="宋体" w:hAnsi="Courier New"/>
      <w:b/>
      <w:sz w:val="24"/>
      <w:szCs w:val="24"/>
    </w:rPr>
  </w:style>
  <w:style w:type="paragraph" w:customStyle="1" w:styleId="17">
    <w:name w:val="样式35"/>
    <w:basedOn w:val="18"/>
    <w:next w:val="19"/>
    <w:qFormat/>
    <w:uiPriority w:val="0"/>
    <w:pPr>
      <w:tabs>
        <w:tab w:val="left" w:pos="180"/>
      </w:tabs>
      <w:adjustRightInd w:val="0"/>
      <w:snapToGrid w:val="0"/>
      <w:spacing w:line="360" w:lineRule="auto"/>
      <w:ind w:firstLine="1995" w:firstLineChars="950"/>
      <w:jc w:val="both"/>
    </w:pPr>
    <w:rPr>
      <w:rFonts w:ascii="黑体" w:eastAsia="黑体"/>
      <w:sz w:val="21"/>
      <w:szCs w:val="21"/>
    </w:rPr>
  </w:style>
  <w:style w:type="paragraph" w:customStyle="1" w:styleId="18">
    <w:name w:val="表 内容"/>
    <w:basedOn w:val="1"/>
    <w:qFormat/>
    <w:uiPriority w:val="0"/>
    <w:pPr>
      <w:spacing w:line="240" w:lineRule="atLeast"/>
      <w:jc w:val="center"/>
    </w:pPr>
    <w:rPr>
      <w:sz w:val="21"/>
      <w:szCs w:val="21"/>
    </w:rPr>
  </w:style>
  <w:style w:type="paragraph" w:customStyle="1" w:styleId="19">
    <w:name w:val="font6"/>
    <w:basedOn w:val="1"/>
    <w:next w:val="20"/>
    <w:qFormat/>
    <w:uiPriority w:val="0"/>
    <w:pPr>
      <w:widowControl/>
      <w:spacing w:before="100" w:beforeAutospacing="1" w:after="100" w:afterAutospacing="1"/>
      <w:jc w:val="left"/>
    </w:pPr>
    <w:rPr>
      <w:rFonts w:hint="eastAsia" w:ascii="宋体" w:hAnsi="宋体"/>
      <w:kern w:val="0"/>
      <w:sz w:val="18"/>
      <w:szCs w:val="18"/>
    </w:rPr>
  </w:style>
  <w:style w:type="paragraph" w:styleId="20">
    <w:name w:val="toc 2"/>
    <w:basedOn w:val="1"/>
    <w:next w:val="2"/>
    <w:qFormat/>
    <w:uiPriority w:val="0"/>
    <w:pPr>
      <w:ind w:left="420" w:leftChars="200"/>
    </w:pPr>
  </w:style>
  <w:style w:type="paragraph" w:customStyle="1" w:styleId="23">
    <w:name w:val="正文 New"/>
    <w:qFormat/>
    <w:uiPriority w:val="0"/>
    <w:pPr>
      <w:widowControl w:val="0"/>
      <w:jc w:val="both"/>
    </w:pPr>
    <w:rPr>
      <w:rFonts w:ascii="Times New Roman" w:hAnsi="Times New Roman" w:eastAsia="仿宋_GB2312" w:cs="Times New Roman"/>
      <w:kern w:val="2"/>
      <w:sz w:val="32"/>
      <w:lang w:val="en-US" w:eastAsia="zh-CN" w:bidi="ar-SA"/>
    </w:rPr>
  </w:style>
  <w:style w:type="paragraph" w:customStyle="1" w:styleId="24">
    <w:name w:val="正文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25">
    <w:name w:val="技术评估意见正文"/>
    <w:qFormat/>
    <w:uiPriority w:val="0"/>
    <w:pPr>
      <w:widowControl w:val="0"/>
      <w:ind w:firstLine="640" w:firstLineChars="200"/>
      <w:jc w:val="both"/>
    </w:pPr>
    <w:rPr>
      <w:rFonts w:ascii="Times New Roman" w:hAnsi="宋体" w:eastAsia="仿宋_GB2312" w:cs="Times New Roman"/>
      <w:sz w:val="32"/>
      <w:szCs w:val="32"/>
      <w:lang w:val="en-US" w:eastAsia="zh-CN" w:bidi="ar-SA"/>
    </w:rPr>
  </w:style>
  <w:style w:type="paragraph" w:customStyle="1" w:styleId="26">
    <w:name w:val="Plain Text1"/>
    <w:basedOn w:val="23"/>
    <w:qFormat/>
    <w:uiPriority w:val="0"/>
    <w:rPr>
      <w:rFonts w:ascii="宋体" w:hAnsi="Courier New" w:eastAsia="宋体" w:cs="Times New Roman"/>
      <w:kern w:val="0"/>
      <w:sz w:val="20"/>
      <w:szCs w:val="20"/>
    </w:rPr>
  </w:style>
  <w:style w:type="paragraph" w:customStyle="1" w:styleId="27">
    <w:name w:val="Plain Text"/>
    <w:basedOn w:val="23"/>
    <w:qFormat/>
    <w:uiPriority w:val="0"/>
    <w:rPr>
      <w:rFonts w:ascii="宋体" w:hAnsi="Courier New" w:eastAsia="宋体" w:cs="Times New Roman"/>
      <w:sz w:val="28"/>
      <w:szCs w:val="20"/>
    </w:rPr>
  </w:style>
  <w:style w:type="paragraph" w:customStyle="1" w:styleId="28">
    <w:name w:val="正文 New New New New New New New New New New New New New New New New New"/>
    <w:qFormat/>
    <w:uiPriority w:val="0"/>
    <w:pPr>
      <w:widowControl w:val="0"/>
      <w:jc w:val="both"/>
    </w:pPr>
    <w:rPr>
      <w:rFonts w:ascii="Times New Roman" w:hAnsi="Times New Roman" w:eastAsia="仿宋_GB2312" w:cs="Times New Roman"/>
      <w:kern w:val="2"/>
      <w:sz w:val="3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c99019f6-aeca-4b3e-a84b-947d18c61c00</errorID>
      <errorWord>报批</errorWord>
      <group>L1_AI</group>
      <groupName>深度校对</groupName>
      <ability>L2_AI_Word</ability>
      <abilityName>字词纠错</abilityName>
      <candidateList>
        <item>报来</item>
      </candidateList>
      <explain/>
      <paraID>256726B9</paraID>
      <start>3</start>
      <end>5</end>
      <status>unmodified</status>
      <modifiedWord/>
      <trackRevisions>false</trackRevisions>
    </reviewItem>
    <reviewItem>
      <errorID>320e9113-7249-422d-a168-f6ab12af4dc8</errorID>
      <errorWord>法律、法规</errorWord>
      <group>L1_Word</group>
      <groupName>字词问题</groupName>
      <ability>L2_Typo</ability>
      <abilityName>字词错误</abilityName>
      <candidateList>
        <item>法律法规</item>
      </candidateList>
      <explain/>
      <paraID>256726B9</paraID>
      <start>90</start>
      <end>94</end>
      <status>modified</status>
      <modifiedWord>法律法规</modifiedWord>
      <trackRevisions>false</trackRevisions>
    </reviewItem>
    <reviewItem>
      <errorID>b3f240cc-3d99-4d2b-a880-8e4e42603e14</errorID>
      <errorWord>规定要求</errorWord>
      <group>L1_AI</group>
      <groupName>深度校对</groupName>
      <ability>L2_AI_Grammar</ability>
      <abilityName>语法纠错</abilityName>
      <candidateList>
        <item>规定</item>
      </candidateList>
      <explain/>
      <paraID>3731F8A5</paraID>
      <start>92</start>
      <end>94</end>
      <status>modified</status>
      <modifiedWord>规定</modifiedWord>
      <trackRevisions>false</trackRevisions>
    </reviewItem>
  </reviewItems>
  <config/>
</contractReview>
</file>

<file path=customXml/itemProps1.xml><?xml version="1.0" encoding="utf-8"?>
<ds:datastoreItem xmlns:ds="http://schemas.openxmlformats.org/officeDocument/2006/customXml" ds:itemID="{69dc366f-f1fb-469a-befb-8f2a674aad1d}">
  <ds:schemaRefs/>
</ds:datastoreItem>
</file>

<file path=docProps/app.xml><?xml version="1.0" encoding="utf-8"?>
<Properties xmlns="http://schemas.openxmlformats.org/officeDocument/2006/extended-properties" xmlns:vt="http://schemas.openxmlformats.org/officeDocument/2006/docPropsVTypes">
  <Template>Normal.dotm</Template>
  <Pages>3</Pages>
  <Words>1125</Words>
  <Characters>1216</Characters>
  <Lines>0</Lines>
  <Paragraphs>0</Paragraphs>
  <TotalTime>1</TotalTime>
  <ScaleCrop>false</ScaleCrop>
  <LinksUpToDate>false</LinksUpToDate>
  <CharactersWithSpaces>1318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2025-01-02T09:33:00Z</dcterms:created>
  <dc:creator>小喇叭</dc:creator>
  <cp:lastModifiedBy>小喇叭</cp:lastModifiedBy>
  <dcterms:modified xsi:type="dcterms:W3CDTF">2026-01-16T07:06:57Z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FDA99B82B9074E469BB6F329D68D3937_11</vt:lpwstr>
  </property>
  <property fmtid="{D5CDD505-2E9C-101B-9397-08002B2CF9AE}" pid="4" name="KSOTemplateDocerSaveRecord">
    <vt:lpwstr>eyJoZGlkIjoiYWI3YzkxMmJlYTgyZjE3ZjY0NTQ1NzY0MjAzOWNjMjEiLCJ1c2VySWQiOiI0MDk2NzkyODQifQ==</vt:lpwstr>
  </property>
</Properties>
</file>