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26D">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680B20FF">
      <w:pPr>
        <w:pStyle w:val="28"/>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关于《清远市华霖纺织有限公司年产6000t丙纶长丝、5500t织带建设项目环境影响</w:t>
      </w:r>
    </w:p>
    <w:p w14:paraId="3773447E">
      <w:pPr>
        <w:pStyle w:val="28"/>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报告表》的批复</w:t>
      </w:r>
    </w:p>
    <w:p w14:paraId="75F11DA8">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清远市华霖纺织有限公司：</w:t>
      </w:r>
    </w:p>
    <w:p w14:paraId="256726B9">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市华霖纺织有限公司年产6000t丙纶长丝、5500t织带建设项目环境影响报告表》（以下简称“报告表”）收悉。根据《中华人民共和国环境影响评价法》《建设项目环境保护管理条例》及有关法律法规规定，经研究，批复如下：</w:t>
      </w:r>
    </w:p>
    <w:p w14:paraId="68EBA3CA">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市华霖纺织有限公司年产6000t丙纶长丝、5500t织带建设项目（以下简称“该项目”）位于清远市清新区三坑镇清禅大道8号万洋众创城61号厂房，项目主要从事丙纶纤维制造，设计年产6000t丙纶长丝、5500t织带。</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生活污水经预处理达到广东省地方标准《水污染物排放限值》（DB44/26-2001）第二时段三级标准及三坑镇污水处理厂进水标准的较严值后经市政污水管网排入三坑镇污水处理厂处理。</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废气排放口非甲烷总烃执行《合成树脂工业污染物排放标准》（GB31572-2015）表5大气污染物特别排放限值，颗粒物参考执行《合成树脂工业污染物排放标准》（GB31572-2015）表5大气污染物特别排放限值与《关于贯彻落实〈工业炉窑大气污染综合治理方案〉的实施意见》（粤环函〔2019〕1112号）较严者，臭气浓度执行《恶臭污染物排放标准》（GB14554-93）中表2恶臭污染物排放标准值。厂区内NMHC无组织排放执行《固定污染源挥发性有机物综合排放标准》（DB44/2367-2022）表3厂区内VOCs无组织排放限值。厂界无组织废气非甲烷总烃执行《合成树脂工业污染物排放标准》（GB31572-2015）表9企业边界大气污染物浓度限值，颗粒物执行广东省地方标准《大气污染物排放限值》（DB44/27-2001）第二时段无组织排放监控浓度限值及《合成树脂工业污染物排放标准》（GB31572-2015）表9企业边界大气污染物浓度限值，臭气浓度执行《恶臭污染物排放标准》（GB14554-93）中表1恶臭污染物厂界标准值中新扩改建二级标准限值。</w:t>
      </w:r>
    </w:p>
    <w:p w14:paraId="47FCDC2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（三）严格落实噪声污染防治措施。确保边界噪声符合《工业企业厂界环境噪声排放标准》（GB12348-2008）2类标准。</w:t>
      </w:r>
    </w:p>
    <w:p w14:paraId="169C7F07">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（四）严格落实固体废物分类处理处置要求。按照分类收集</w:t>
      </w:r>
    </w:p>
    <w:p w14:paraId="7D9855F0">
      <w:pPr>
        <w:spacing w:line="360" w:lineRule="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（五）项目总量控制指标：VOCs总量控制指标为0.3891吨/年。 </w:t>
      </w:r>
    </w:p>
    <w:p w14:paraId="0DE78E7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74B91CA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3510505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6E11F417">
      <w:pPr>
        <w:pStyle w:val="3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bookmarkStart w:id="0" w:name="text"/>
      <w:bookmarkEnd w:id="0"/>
      <w:bookmarkStart w:id="1" w:name="zs"/>
      <w:bookmarkEnd w:id="1"/>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仿宋_GB2312">
    <w:altName w:val="仿宋"/>
    <w:panose1 w:val="02010609030101010101"/>
    <w:charset w:val="86"/>
    <w:family w:val="auto"/>
    <w:pitch w:val="default"/>
    <w:sig w:usb0="00000000" w:usb1="00000000" w:usb2="00000000" w:usb3="00000000" w:csb0="00040000" w:csb1="00000000"/>
    <w:embedRegular r:id="rId1" w:fontKey="{11F25DD4-8639-4B7B-8DF8-3EFDDAB8DF40}"/>
  </w:font>
  <w:font w:name="新宋体-18030">
    <w:altName w:val="宋体"/>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A5D6E527-3CFF-439B-980D-4DFFBE177954}"/>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2112"/>
    <w:multiLevelType w:val="multilevel"/>
    <w:tmpl w:val="1FC62112"/>
    <w:lvl w:ilvl="0" w:tentative="0">
      <w:start w:val="1"/>
      <w:numFmt w:val="chineseCountingThousand"/>
      <w:suff w:val="noth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9"/>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401C5DCA"/>
    <w:multiLevelType w:val="singleLevel"/>
    <w:tmpl w:val="401C5DCA"/>
    <w:lvl w:ilvl="0" w:tentative="0">
      <w:start w:val="1"/>
      <w:numFmt w:val="bullet"/>
      <w:pStyle w:val="19"/>
      <w:lvlText w:val=""/>
      <w:lvlJc w:val="left"/>
      <w:pPr>
        <w:tabs>
          <w:tab w:val="left" w:pos="780"/>
        </w:tabs>
        <w:ind w:left="7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1322A9"/>
    <w:rsid w:val="001A64C4"/>
    <w:rsid w:val="002B3975"/>
    <w:rsid w:val="009A13B3"/>
    <w:rsid w:val="00D622D0"/>
    <w:rsid w:val="00D63440"/>
    <w:rsid w:val="00E846E5"/>
    <w:rsid w:val="010C6480"/>
    <w:rsid w:val="01335624"/>
    <w:rsid w:val="021F0CFD"/>
    <w:rsid w:val="02511F45"/>
    <w:rsid w:val="02E465FD"/>
    <w:rsid w:val="03681C3C"/>
    <w:rsid w:val="038325D2"/>
    <w:rsid w:val="04455AD9"/>
    <w:rsid w:val="04691DDD"/>
    <w:rsid w:val="049E1621"/>
    <w:rsid w:val="04A40A52"/>
    <w:rsid w:val="04D1736D"/>
    <w:rsid w:val="052B1173"/>
    <w:rsid w:val="0549003C"/>
    <w:rsid w:val="054C1B48"/>
    <w:rsid w:val="062A31D9"/>
    <w:rsid w:val="077F3AB3"/>
    <w:rsid w:val="07EE71E0"/>
    <w:rsid w:val="0879584B"/>
    <w:rsid w:val="089963F4"/>
    <w:rsid w:val="09025BB1"/>
    <w:rsid w:val="0A217DCA"/>
    <w:rsid w:val="0A59056C"/>
    <w:rsid w:val="0A67437D"/>
    <w:rsid w:val="0AE736FB"/>
    <w:rsid w:val="0B251E1C"/>
    <w:rsid w:val="0B4C64CF"/>
    <w:rsid w:val="0B660046"/>
    <w:rsid w:val="0BB87C11"/>
    <w:rsid w:val="0C1167ED"/>
    <w:rsid w:val="0CA830A9"/>
    <w:rsid w:val="0CA9257C"/>
    <w:rsid w:val="0CDA72D1"/>
    <w:rsid w:val="0CDD47C2"/>
    <w:rsid w:val="0CFC6AB8"/>
    <w:rsid w:val="0D127713"/>
    <w:rsid w:val="0D1A5D55"/>
    <w:rsid w:val="0D463A32"/>
    <w:rsid w:val="0DA92A95"/>
    <w:rsid w:val="0DAA6B7F"/>
    <w:rsid w:val="0DF56720"/>
    <w:rsid w:val="0DFE5677"/>
    <w:rsid w:val="0ED17948"/>
    <w:rsid w:val="10210C49"/>
    <w:rsid w:val="10B053EF"/>
    <w:rsid w:val="113D232B"/>
    <w:rsid w:val="1146404D"/>
    <w:rsid w:val="11BE65B2"/>
    <w:rsid w:val="121E7D94"/>
    <w:rsid w:val="12322FA0"/>
    <w:rsid w:val="127E0B34"/>
    <w:rsid w:val="12883948"/>
    <w:rsid w:val="12CE7914"/>
    <w:rsid w:val="130875B0"/>
    <w:rsid w:val="139C03FB"/>
    <w:rsid w:val="1442760C"/>
    <w:rsid w:val="145B55E2"/>
    <w:rsid w:val="14B44CE1"/>
    <w:rsid w:val="15150099"/>
    <w:rsid w:val="153A4E23"/>
    <w:rsid w:val="15B2248B"/>
    <w:rsid w:val="165A04CC"/>
    <w:rsid w:val="16CB075C"/>
    <w:rsid w:val="16FE2B67"/>
    <w:rsid w:val="17126952"/>
    <w:rsid w:val="17137D16"/>
    <w:rsid w:val="17C22731"/>
    <w:rsid w:val="18FF4051"/>
    <w:rsid w:val="1A0F3278"/>
    <w:rsid w:val="1A4E7FDF"/>
    <w:rsid w:val="1A8765C3"/>
    <w:rsid w:val="1AA44EB0"/>
    <w:rsid w:val="1B712C16"/>
    <w:rsid w:val="1B9B090D"/>
    <w:rsid w:val="1BFE700F"/>
    <w:rsid w:val="1C995EA0"/>
    <w:rsid w:val="1D1076FB"/>
    <w:rsid w:val="1E532A7C"/>
    <w:rsid w:val="1EC64A9D"/>
    <w:rsid w:val="1ED3167F"/>
    <w:rsid w:val="1F334A54"/>
    <w:rsid w:val="204607B7"/>
    <w:rsid w:val="209F2A54"/>
    <w:rsid w:val="20B94930"/>
    <w:rsid w:val="20D871B6"/>
    <w:rsid w:val="217750CC"/>
    <w:rsid w:val="224D5C2F"/>
    <w:rsid w:val="226D5800"/>
    <w:rsid w:val="230C7A96"/>
    <w:rsid w:val="230E1A60"/>
    <w:rsid w:val="23650F38"/>
    <w:rsid w:val="240A6118"/>
    <w:rsid w:val="24226165"/>
    <w:rsid w:val="242A28CA"/>
    <w:rsid w:val="257A162F"/>
    <w:rsid w:val="26AD369D"/>
    <w:rsid w:val="27010CE7"/>
    <w:rsid w:val="279E13D0"/>
    <w:rsid w:val="294C0340"/>
    <w:rsid w:val="2A1F27A5"/>
    <w:rsid w:val="2BD33EAC"/>
    <w:rsid w:val="2C1D668F"/>
    <w:rsid w:val="2C474B7D"/>
    <w:rsid w:val="2C781ABD"/>
    <w:rsid w:val="2CDD7080"/>
    <w:rsid w:val="2CEB2E12"/>
    <w:rsid w:val="2E5171F3"/>
    <w:rsid w:val="2E826072"/>
    <w:rsid w:val="2E82647A"/>
    <w:rsid w:val="2F4C5E70"/>
    <w:rsid w:val="2FC32C10"/>
    <w:rsid w:val="30360681"/>
    <w:rsid w:val="308D4CAD"/>
    <w:rsid w:val="30BD57DD"/>
    <w:rsid w:val="32A27939"/>
    <w:rsid w:val="33575837"/>
    <w:rsid w:val="336A2CE3"/>
    <w:rsid w:val="33704071"/>
    <w:rsid w:val="338E1DDC"/>
    <w:rsid w:val="343B3CF0"/>
    <w:rsid w:val="34756109"/>
    <w:rsid w:val="34834546"/>
    <w:rsid w:val="348842D1"/>
    <w:rsid w:val="34C46E9A"/>
    <w:rsid w:val="357563ED"/>
    <w:rsid w:val="36ED52BB"/>
    <w:rsid w:val="37A50BE4"/>
    <w:rsid w:val="37B22EAA"/>
    <w:rsid w:val="37DD15AA"/>
    <w:rsid w:val="38476371"/>
    <w:rsid w:val="38BD1B07"/>
    <w:rsid w:val="38E928FC"/>
    <w:rsid w:val="39763A64"/>
    <w:rsid w:val="39A36EB5"/>
    <w:rsid w:val="3B0312A1"/>
    <w:rsid w:val="3B505A43"/>
    <w:rsid w:val="3BCB4A30"/>
    <w:rsid w:val="3BD80614"/>
    <w:rsid w:val="3CEF5448"/>
    <w:rsid w:val="3D0A1E56"/>
    <w:rsid w:val="3DA32AAF"/>
    <w:rsid w:val="3EAE23F1"/>
    <w:rsid w:val="3ED55EF1"/>
    <w:rsid w:val="3EE530DE"/>
    <w:rsid w:val="400242A3"/>
    <w:rsid w:val="41B90056"/>
    <w:rsid w:val="41DE44D4"/>
    <w:rsid w:val="41F93484"/>
    <w:rsid w:val="42A04B03"/>
    <w:rsid w:val="42C302C0"/>
    <w:rsid w:val="44223166"/>
    <w:rsid w:val="4497598A"/>
    <w:rsid w:val="44E906E2"/>
    <w:rsid w:val="44EC107E"/>
    <w:rsid w:val="45014DD6"/>
    <w:rsid w:val="45460CEC"/>
    <w:rsid w:val="45C85647"/>
    <w:rsid w:val="461D5993"/>
    <w:rsid w:val="46C86055"/>
    <w:rsid w:val="46D303D0"/>
    <w:rsid w:val="48533EAE"/>
    <w:rsid w:val="4A0A0924"/>
    <w:rsid w:val="4A884FC8"/>
    <w:rsid w:val="4ACF354C"/>
    <w:rsid w:val="4B047819"/>
    <w:rsid w:val="4B1E7EA9"/>
    <w:rsid w:val="4B440771"/>
    <w:rsid w:val="4BE45480"/>
    <w:rsid w:val="4C0C58FB"/>
    <w:rsid w:val="4C957F00"/>
    <w:rsid w:val="4C9A30F3"/>
    <w:rsid w:val="4CAD39C5"/>
    <w:rsid w:val="4CAE62B9"/>
    <w:rsid w:val="4DB57B71"/>
    <w:rsid w:val="4DD311EA"/>
    <w:rsid w:val="4E1E61A6"/>
    <w:rsid w:val="4E895320"/>
    <w:rsid w:val="4E954824"/>
    <w:rsid w:val="4EE06972"/>
    <w:rsid w:val="501F7937"/>
    <w:rsid w:val="508E247D"/>
    <w:rsid w:val="50EC0D83"/>
    <w:rsid w:val="519F4057"/>
    <w:rsid w:val="521B01A5"/>
    <w:rsid w:val="5234700E"/>
    <w:rsid w:val="524B4509"/>
    <w:rsid w:val="53FC24E5"/>
    <w:rsid w:val="546A755E"/>
    <w:rsid w:val="54CA3B23"/>
    <w:rsid w:val="54E81862"/>
    <w:rsid w:val="54FD6B73"/>
    <w:rsid w:val="557C5459"/>
    <w:rsid w:val="55A95724"/>
    <w:rsid w:val="563A43F2"/>
    <w:rsid w:val="564077EB"/>
    <w:rsid w:val="583B1D24"/>
    <w:rsid w:val="58D0677A"/>
    <w:rsid w:val="58F447DB"/>
    <w:rsid w:val="58FE06C6"/>
    <w:rsid w:val="597568D8"/>
    <w:rsid w:val="59CC10D9"/>
    <w:rsid w:val="5A142217"/>
    <w:rsid w:val="5A913C71"/>
    <w:rsid w:val="5AA20705"/>
    <w:rsid w:val="5AB403CF"/>
    <w:rsid w:val="5B5A2D8E"/>
    <w:rsid w:val="5CD105CC"/>
    <w:rsid w:val="5DD2224E"/>
    <w:rsid w:val="5E2C6171"/>
    <w:rsid w:val="5E5A346F"/>
    <w:rsid w:val="5E5D506F"/>
    <w:rsid w:val="5E7729C1"/>
    <w:rsid w:val="5E8A588E"/>
    <w:rsid w:val="5F065DD9"/>
    <w:rsid w:val="5F697A43"/>
    <w:rsid w:val="5F9E47A5"/>
    <w:rsid w:val="5FCE2601"/>
    <w:rsid w:val="5FF057E4"/>
    <w:rsid w:val="602F4D05"/>
    <w:rsid w:val="608C39E9"/>
    <w:rsid w:val="615555AA"/>
    <w:rsid w:val="62220437"/>
    <w:rsid w:val="62F749BC"/>
    <w:rsid w:val="633C5D7D"/>
    <w:rsid w:val="638B3E79"/>
    <w:rsid w:val="63CC234F"/>
    <w:rsid w:val="64357EF4"/>
    <w:rsid w:val="6491119F"/>
    <w:rsid w:val="6497295D"/>
    <w:rsid w:val="64BD6867"/>
    <w:rsid w:val="64EE5B5A"/>
    <w:rsid w:val="657617E2"/>
    <w:rsid w:val="657D7DA4"/>
    <w:rsid w:val="65EA1853"/>
    <w:rsid w:val="65EE47FE"/>
    <w:rsid w:val="66AF141C"/>
    <w:rsid w:val="677049A4"/>
    <w:rsid w:val="68703BF0"/>
    <w:rsid w:val="68EB77F4"/>
    <w:rsid w:val="68F769F7"/>
    <w:rsid w:val="692D19E3"/>
    <w:rsid w:val="692E6AF1"/>
    <w:rsid w:val="69983D07"/>
    <w:rsid w:val="69EC72A7"/>
    <w:rsid w:val="6A08597F"/>
    <w:rsid w:val="6A353C8F"/>
    <w:rsid w:val="6A646982"/>
    <w:rsid w:val="6ABF4FD8"/>
    <w:rsid w:val="6AD24D45"/>
    <w:rsid w:val="6B3929BF"/>
    <w:rsid w:val="6CB13C1D"/>
    <w:rsid w:val="6CBA368C"/>
    <w:rsid w:val="6D8A75FE"/>
    <w:rsid w:val="6DB079D9"/>
    <w:rsid w:val="6E23118A"/>
    <w:rsid w:val="6E3D3472"/>
    <w:rsid w:val="6E5C4EA3"/>
    <w:rsid w:val="6EF73676"/>
    <w:rsid w:val="6F157AFB"/>
    <w:rsid w:val="6F1866F2"/>
    <w:rsid w:val="6FD211EE"/>
    <w:rsid w:val="70041E30"/>
    <w:rsid w:val="7056082F"/>
    <w:rsid w:val="70C3664D"/>
    <w:rsid w:val="70D867D7"/>
    <w:rsid w:val="70D94AAB"/>
    <w:rsid w:val="71665B90"/>
    <w:rsid w:val="71D1444C"/>
    <w:rsid w:val="725D5A63"/>
    <w:rsid w:val="727E13D3"/>
    <w:rsid w:val="72AA278E"/>
    <w:rsid w:val="73426189"/>
    <w:rsid w:val="736A3236"/>
    <w:rsid w:val="74CC2B9D"/>
    <w:rsid w:val="74E27C24"/>
    <w:rsid w:val="75F45E61"/>
    <w:rsid w:val="760F40D7"/>
    <w:rsid w:val="76905E93"/>
    <w:rsid w:val="782704D8"/>
    <w:rsid w:val="785C614F"/>
    <w:rsid w:val="786E73D3"/>
    <w:rsid w:val="78713799"/>
    <w:rsid w:val="78F66741"/>
    <w:rsid w:val="79D3409A"/>
    <w:rsid w:val="7A0A3BFE"/>
    <w:rsid w:val="7A446DF5"/>
    <w:rsid w:val="7A4D15E8"/>
    <w:rsid w:val="7A951FBD"/>
    <w:rsid w:val="7AAD1D53"/>
    <w:rsid w:val="7B0D17EF"/>
    <w:rsid w:val="7B9559F0"/>
    <w:rsid w:val="7B9E1CE2"/>
    <w:rsid w:val="7BB53B08"/>
    <w:rsid w:val="7D2700CC"/>
    <w:rsid w:val="7D68504E"/>
    <w:rsid w:val="7DA8347E"/>
    <w:rsid w:val="7DDF73F6"/>
    <w:rsid w:val="7E145317"/>
    <w:rsid w:val="7E655B4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9">
    <w:name w:val="heading 5"/>
    <w:basedOn w:val="1"/>
    <w:next w:val="1"/>
    <w:qFormat/>
    <w:uiPriority w:val="0"/>
    <w:pPr>
      <w:keepNext/>
      <w:keepLines/>
      <w:numPr>
        <w:ilvl w:val="4"/>
        <w:numId w:val="1"/>
      </w:numPr>
      <w:tabs>
        <w:tab w:val="left" w:pos="480"/>
      </w:tabs>
      <w:spacing w:before="280" w:after="290" w:line="376" w:lineRule="auto"/>
      <w:outlineLvl w:val="4"/>
    </w:pPr>
    <w:rPr>
      <w:rFonts w:eastAsia="仿宋"/>
      <w:b/>
      <w:bCs/>
      <w:sz w:val="28"/>
      <w:szCs w:val="28"/>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qFormat/>
    <w:uiPriority w:val="0"/>
    <w:rPr>
      <w:rFonts w:ascii="宋体" w:hAnsi="Courier New"/>
      <w:b/>
      <w:sz w:val="24"/>
      <w:szCs w:val="24"/>
    </w:rPr>
  </w:style>
  <w:style w:type="paragraph" w:customStyle="1" w:styleId="4">
    <w:name w:val="样式35"/>
    <w:basedOn w:val="5"/>
    <w:next w:val="10"/>
    <w:qFormat/>
    <w:uiPriority w:val="0"/>
    <w:pPr>
      <w:tabs>
        <w:tab w:val="left" w:pos="0"/>
        <w:tab w:val="left" w:pos="180"/>
        <w:tab w:val="left" w:pos="360"/>
        <w:tab w:val="left" w:pos="480"/>
        <w:tab w:val="left" w:pos="540"/>
        <w:tab w:val="left" w:pos="567"/>
        <w:tab w:val="left" w:pos="720"/>
      </w:tabs>
      <w:adjustRightInd w:val="0"/>
      <w:snapToGrid w:val="0"/>
      <w:spacing w:line="360" w:lineRule="auto"/>
      <w:ind w:firstLine="1995" w:firstLineChars="950"/>
      <w:jc w:val="both"/>
    </w:pPr>
    <w:rPr>
      <w:rFonts w:ascii="黑体" w:eastAsia="黑体"/>
      <w:sz w:val="21"/>
      <w:szCs w:val="21"/>
    </w:rPr>
  </w:style>
  <w:style w:type="paragraph" w:customStyle="1" w:styleId="5">
    <w:name w:val="样式26"/>
    <w:basedOn w:val="6"/>
    <w:qFormat/>
    <w:uiPriority w:val="0"/>
    <w:pPr>
      <w:tabs>
        <w:tab w:val="left" w:pos="0"/>
        <w:tab w:val="left" w:pos="360"/>
        <w:tab w:val="left" w:pos="480"/>
        <w:tab w:val="left" w:pos="540"/>
        <w:tab w:val="left" w:pos="567"/>
        <w:tab w:val="left" w:pos="720"/>
      </w:tabs>
    </w:pPr>
  </w:style>
  <w:style w:type="paragraph" w:customStyle="1" w:styleId="6">
    <w:name w:val="样式21"/>
    <w:basedOn w:val="7"/>
    <w:qFormat/>
    <w:uiPriority w:val="0"/>
    <w:pPr>
      <w:tabs>
        <w:tab w:val="left" w:pos="360"/>
        <w:tab w:val="left" w:pos="480"/>
        <w:tab w:val="left" w:pos="540"/>
        <w:tab w:val="left" w:pos="720"/>
      </w:tabs>
      <w:spacing w:beforeLines="50" w:afterLines="50" w:line="360" w:lineRule="auto"/>
      <w:ind w:left="720" w:hanging="720"/>
      <w:outlineLvl w:val="2"/>
    </w:pPr>
    <w:rPr>
      <w:rFonts w:eastAsia="MS Mincho"/>
      <w:kern w:val="0"/>
      <w:sz w:val="24"/>
      <w:szCs w:val="32"/>
    </w:rPr>
  </w:style>
  <w:style w:type="paragraph" w:customStyle="1" w:styleId="7">
    <w:name w:val="样式5"/>
    <w:basedOn w:val="8"/>
    <w:qFormat/>
    <w:uiPriority w:val="0"/>
    <w:pPr>
      <w:tabs>
        <w:tab w:val="left" w:pos="480"/>
      </w:tabs>
      <w:ind w:left="482" w:firstLine="0" w:firstLineChars="0"/>
    </w:pPr>
    <w:rPr>
      <w:rFonts w:eastAsia="仿宋_GB2312"/>
      <w:b w:val="0"/>
      <w:bCs w:val="0"/>
      <w:sz w:val="21"/>
      <w:szCs w:val="24"/>
    </w:rPr>
  </w:style>
  <w:style w:type="paragraph" w:customStyle="1" w:styleId="8">
    <w:name w:val="样式12"/>
    <w:basedOn w:val="9"/>
    <w:qFormat/>
    <w:uiPriority w:val="0"/>
    <w:pPr>
      <w:ind w:firstLine="200" w:firstLineChars="200"/>
    </w:pPr>
    <w:rPr>
      <w:rFonts w:ascii="Times New Roman" w:hAnsi="Times New Roman" w:eastAsia="宋体"/>
    </w:rPr>
  </w:style>
  <w:style w:type="paragraph" w:customStyle="1" w:styleId="10">
    <w:name w:val="font6"/>
    <w:basedOn w:val="1"/>
    <w:next w:val="11"/>
    <w:qFormat/>
    <w:uiPriority w:val="0"/>
    <w:pPr>
      <w:widowControl/>
      <w:spacing w:before="100" w:beforeAutospacing="1" w:after="100" w:afterAutospacing="1"/>
      <w:jc w:val="left"/>
    </w:pPr>
    <w:rPr>
      <w:rFonts w:hint="eastAsia" w:ascii="宋体" w:hAnsi="宋体"/>
      <w:kern w:val="0"/>
      <w:sz w:val="18"/>
      <w:szCs w:val="18"/>
    </w:rPr>
  </w:style>
  <w:style w:type="paragraph" w:styleId="11">
    <w:name w:val="toc 2"/>
    <w:basedOn w:val="1"/>
    <w:next w:val="12"/>
    <w:qFormat/>
    <w:uiPriority w:val="0"/>
    <w:pPr>
      <w:ind w:left="420" w:leftChars="200"/>
    </w:pPr>
  </w:style>
  <w:style w:type="paragraph" w:styleId="12">
    <w:name w:val="E-mail Signature"/>
    <w:basedOn w:val="1"/>
    <w:next w:val="13"/>
    <w:qFormat/>
    <w:uiPriority w:val="0"/>
    <w:pPr>
      <w:spacing w:line="360" w:lineRule="auto"/>
      <w:ind w:firstLine="420"/>
      <w:jc w:val="left"/>
    </w:pPr>
    <w:rPr>
      <w:sz w:val="24"/>
    </w:rPr>
  </w:style>
  <w:style w:type="paragraph" w:customStyle="1" w:styleId="13">
    <w:name w:val="文章"/>
    <w:basedOn w:val="14"/>
    <w:next w:val="15"/>
    <w:qFormat/>
    <w:uiPriority w:val="0"/>
    <w:pPr>
      <w:widowControl/>
      <w:ind w:firstLine="480"/>
      <w:jc w:val="center"/>
    </w:pPr>
    <w:rPr>
      <w:sz w:val="26"/>
    </w:rPr>
  </w:style>
  <w:style w:type="paragraph" w:styleId="14">
    <w:name w:val="Body Text Indent"/>
    <w:basedOn w:val="1"/>
    <w:qFormat/>
    <w:uiPriority w:val="0"/>
    <w:pPr>
      <w:spacing w:after="120"/>
      <w:ind w:left="420" w:leftChars="200"/>
    </w:pPr>
    <w:rPr>
      <w:kern w:val="0"/>
      <w:sz w:val="24"/>
      <w:szCs w:val="20"/>
    </w:rPr>
  </w:style>
  <w:style w:type="paragraph" w:styleId="15">
    <w:name w:val="List"/>
    <w:basedOn w:val="1"/>
    <w:next w:val="1"/>
    <w:qFormat/>
    <w:uiPriority w:val="0"/>
    <w:pPr>
      <w:ind w:left="200" w:hanging="200" w:hangingChars="200"/>
    </w:pPr>
  </w:style>
  <w:style w:type="paragraph" w:styleId="16">
    <w:name w:val="Normal Indent"/>
    <w:basedOn w:val="1"/>
    <w:next w:val="1"/>
    <w:qFormat/>
    <w:uiPriority w:val="0"/>
    <w:pPr>
      <w:ind w:firstLine="420" w:firstLineChars="200"/>
    </w:pPr>
    <w:rPr>
      <w:sz w:val="24"/>
    </w:rPr>
  </w:style>
  <w:style w:type="paragraph" w:styleId="17">
    <w:name w:val="Body Text"/>
    <w:basedOn w:val="1"/>
    <w:next w:val="18"/>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18">
    <w:name w:val="xl27"/>
    <w:basedOn w:val="1"/>
    <w:next w:val="1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9">
    <w:name w:val="List Bullet 2"/>
    <w:basedOn w:val="1"/>
    <w:next w:val="20"/>
    <w:qFormat/>
    <w:uiPriority w:val="0"/>
    <w:pPr>
      <w:numPr>
        <w:ilvl w:val="0"/>
        <w:numId w:val="2"/>
      </w:numPr>
    </w:pPr>
  </w:style>
  <w:style w:type="paragraph" w:customStyle="1" w:styleId="20">
    <w:name w:val="xl70"/>
    <w:basedOn w:val="1"/>
    <w:next w:val="21"/>
    <w:qFormat/>
    <w:uiPriority w:val="0"/>
    <w:pPr>
      <w:widowControl/>
      <w:spacing w:before="100" w:beforeAutospacing="1" w:after="100" w:afterAutospacing="1"/>
      <w:jc w:val="left"/>
    </w:pPr>
    <w:rPr>
      <w:rFonts w:ascii="Arial" w:hAnsi="Arial" w:cs="Arial"/>
      <w:kern w:val="0"/>
      <w:sz w:val="24"/>
      <w:szCs w:val="24"/>
    </w:rPr>
  </w:style>
  <w:style w:type="paragraph" w:customStyle="1" w:styleId="21">
    <w:name w:val="正文缩进1"/>
    <w:basedOn w:val="16"/>
    <w:next w:val="22"/>
    <w:qFormat/>
    <w:uiPriority w:val="0"/>
    <w:pPr>
      <w:spacing w:line="240" w:lineRule="auto"/>
      <w:ind w:firstLine="420" w:firstLineChars="0"/>
    </w:pPr>
    <w:rPr>
      <w:sz w:val="21"/>
      <w:szCs w:val="20"/>
    </w:rPr>
  </w:style>
  <w:style w:type="paragraph" w:customStyle="1" w:styleId="22">
    <w:name w:val="td1"/>
    <w:basedOn w:val="1"/>
    <w:next w:val="1"/>
    <w:qFormat/>
    <w:uiPriority w:val="0"/>
    <w:pPr>
      <w:widowControl/>
      <w:spacing w:before="280" w:after="280" w:line="300" w:lineRule="atLeast"/>
      <w:ind w:firstLine="200"/>
    </w:pPr>
    <w:rPr>
      <w:color w:val="000000"/>
      <w:sz w:val="18"/>
    </w:rPr>
  </w:style>
  <w:style w:type="paragraph" w:styleId="23">
    <w:name w:val="Plain Text"/>
    <w:basedOn w:val="1"/>
    <w:next w:val="2"/>
    <w:qFormat/>
    <w:uiPriority w:val="0"/>
    <w:rPr>
      <w:rFonts w:hint="eastAsia" w:ascii="宋体" w:hAnsi="Courier New"/>
      <w:sz w:val="28"/>
    </w:rPr>
  </w:style>
  <w:style w:type="paragraph" w:customStyle="1" w:styleId="26">
    <w:name w:val="表 内容"/>
    <w:basedOn w:val="1"/>
    <w:qFormat/>
    <w:uiPriority w:val="0"/>
    <w:pPr>
      <w:spacing w:line="240" w:lineRule="atLeast"/>
      <w:jc w:val="center"/>
    </w:pPr>
    <w:rPr>
      <w:sz w:val="21"/>
      <w:szCs w:val="21"/>
    </w:rPr>
  </w:style>
  <w:style w:type="paragraph" w:customStyle="1" w:styleId="27">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30">
    <w:name w:val="Plain Text1"/>
    <w:basedOn w:val="27"/>
    <w:qFormat/>
    <w:uiPriority w:val="0"/>
    <w:rPr>
      <w:rFonts w:ascii="宋体" w:hAnsi="Courier New" w:eastAsia="宋体" w:cs="Times New Roman"/>
      <w:kern w:val="0"/>
      <w:sz w:val="20"/>
      <w:szCs w:val="20"/>
    </w:rPr>
  </w:style>
  <w:style w:type="paragraph" w:customStyle="1" w:styleId="31">
    <w:name w:val="Plain Text"/>
    <w:basedOn w:val="27"/>
    <w:qFormat/>
    <w:uiPriority w:val="0"/>
    <w:rPr>
      <w:rFonts w:ascii="宋体" w:hAnsi="Courier New" w:eastAsia="宋体" w:cs="Times New Roman"/>
      <w:sz w:val="28"/>
      <w:szCs w:val="20"/>
    </w:rPr>
  </w:style>
  <w:style w:type="paragraph" w:customStyle="1" w:styleId="32">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8d70284d-d688-47b1-bbd6-a6dedcad2fd9</errorID>
      <errorWord>和综合利用</errorWord>
      <group>L1_Word</group>
      <groupName>字词问题</groupName>
      <ability>L2_Typo</ability>
      <abilityName>字词错误</abilityName>
      <candidateList>
        <item>综合利用</item>
      </candidateList>
      <explain/>
      <paraID>7D9855F0</paraID>
      <start>0</start>
      <end>5</end>
      <status>ignored</status>
      <modifiedWord/>
      <trackRevisions>false</trackRevisions>
    </reviewItem>
    <reviewItem>
      <errorID>26ade43f-fbf7-47fe-9c64-4935a0befa23</errorID>
      <errorWord>固体废弃物</errorWord>
      <group>L1_AI</group>
      <groupName>深度校对</groupName>
      <ability>L2_AI_Word</ability>
      <abilityName>字词纠错</abilityName>
      <candidateList>
        <item>固体废物</item>
      </candidateList>
      <explain/>
      <paraID>7D9855F0</paraID>
      <start>11</start>
      <end>16</end>
      <status>ignored</status>
      <modifiedWord/>
      <trackRevisions>false</trackRevisions>
    </reviewItem>
  </reviewItems>
  <config/>
</contractReview>
</file>

<file path=customXml/itemProps1.xml><?xml version="1.0" encoding="utf-8"?>
<ds:datastoreItem xmlns:ds="http://schemas.openxmlformats.org/officeDocument/2006/customXml" ds:itemID="{abf65ff2-7faf-4826-bf5f-bcc9e83ac5c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1536</Words>
  <Characters>1708</Characters>
  <Lines>0</Lines>
  <Paragraphs>0</Paragraphs>
  <TotalTime>5</TotalTime>
  <ScaleCrop>false</ScaleCrop>
  <LinksUpToDate>false</LinksUpToDate>
  <CharactersWithSpaces>1807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2026-02-03T00:47:28Z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