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p>
    <w:p>
      <w:pPr>
        <w:pStyle w:val="29"/>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r>
        <w:rPr>
          <w:rFonts w:hint="eastAsia" w:ascii="方正小标宋_GBK" w:hAnsi="方正小标宋_GBK" w:eastAsia="方正小标宋_GBK" w:cs="方正小标宋_GBK"/>
          <w:b w:val="0"/>
          <w:bCs w:val="0"/>
          <w:spacing w:val="6"/>
          <w:sz w:val="44"/>
          <w:szCs w:val="44"/>
          <w:lang w:eastAsia="zh-CN"/>
        </w:rPr>
        <w:t>关于《</w:t>
      </w:r>
      <w:bookmarkStart w:id="0" w:name="OLE_LINK1"/>
      <w:r>
        <w:rPr>
          <w:rFonts w:hint="eastAsia" w:ascii="方正小标宋_GBK" w:hAnsi="方正小标宋_GBK" w:eastAsia="方正小标宋_GBK" w:cs="方正小标宋_GBK"/>
          <w:b w:val="0"/>
          <w:bCs w:val="0"/>
          <w:spacing w:val="6"/>
          <w:sz w:val="44"/>
          <w:szCs w:val="44"/>
          <w:lang w:eastAsia="zh-CN"/>
        </w:rPr>
        <w:t>塑料包装容器自动化生产线扩产增效技术改造项目环境影响报告表</w:t>
      </w:r>
      <w:bookmarkEnd w:id="0"/>
      <w:r>
        <w:rPr>
          <w:rFonts w:hint="eastAsia" w:ascii="方正小标宋_GBK" w:hAnsi="方正小标宋_GBK" w:eastAsia="方正小标宋_GBK" w:cs="方正小标宋_GBK"/>
          <w:b w:val="0"/>
          <w:bCs w:val="0"/>
          <w:spacing w:val="6"/>
          <w:sz w:val="44"/>
          <w:szCs w:val="44"/>
          <w:lang w:eastAsia="zh-CN"/>
        </w:rPr>
        <w:t>》的批复</w:t>
      </w:r>
    </w:p>
    <w:p>
      <w:pPr>
        <w:pStyle w:val="29"/>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29"/>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宏全食品包装（清新）有限公司：</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w:t>
      </w:r>
      <w:bookmarkStart w:id="1" w:name="OLE_LINK3"/>
      <w:r>
        <w:rPr>
          <w:rFonts w:hint="eastAsia" w:ascii="仿宋_GB2312" w:hAnsi="仿宋_GB2312" w:eastAsia="仿宋_GB2312" w:cs="仿宋_GB2312"/>
          <w:strike w:val="0"/>
          <w:dstrike w:val="0"/>
          <w:kern w:val="2"/>
          <w:sz w:val="32"/>
          <w:szCs w:val="32"/>
          <w:highlight w:val="none"/>
          <w:lang w:val="en-US" w:eastAsia="zh-CN" w:bidi="ar-SA"/>
        </w:rPr>
        <w:t>塑料包装容器自动化生产线扩产增效技术改造项目</w:t>
      </w:r>
      <w:bookmarkEnd w:id="1"/>
      <w:r>
        <w:rPr>
          <w:rFonts w:hint="eastAsia" w:ascii="仿宋_GB2312" w:hAnsi="仿宋_GB2312" w:eastAsia="仿宋_GB2312" w:cs="仿宋_GB2312"/>
          <w:strike w:val="0"/>
          <w:dstrike w:val="0"/>
          <w:kern w:val="2"/>
          <w:sz w:val="32"/>
          <w:szCs w:val="32"/>
          <w:highlight w:val="none"/>
          <w:lang w:val="en-US" w:eastAsia="zh-CN" w:bidi="ar-SA"/>
        </w:rPr>
        <w:t>环境影响报告表》（以下简称“报告表”）收悉。根据《中华人民共和国生态环境法典》及有关法律法规规定，经研究，批复如下：</w:t>
      </w:r>
    </w:p>
    <w:p>
      <w:pPr>
        <w:numPr>
          <w:ilvl w:val="0"/>
          <w:numId w:val="0"/>
        </w:numPr>
        <w:spacing w:line="360" w:lineRule="auto"/>
        <w:ind w:firstLine="640" w:firstLineChars="200"/>
        <w:rPr>
          <w:rFonts w:hint="eastAsia" w:ascii="仿宋_GB2312" w:hAnsi="仿宋_GB2312" w:eastAsia="仿宋_GB2312" w:cs="仿宋_GB2312"/>
          <w:strike w:val="0"/>
          <w:dstrike w:val="0"/>
          <w:color w:val="0000FF"/>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一、塑料包装容器自动化生产线扩产增效技术改造项目（以下简称“</w:t>
      </w:r>
      <w:bookmarkStart w:id="2" w:name="OLE_LINK4"/>
      <w:r>
        <w:rPr>
          <w:rFonts w:hint="eastAsia" w:ascii="仿宋_GB2312" w:hAnsi="仿宋_GB2312" w:eastAsia="仿宋_GB2312" w:cs="仿宋_GB2312"/>
          <w:strike w:val="0"/>
          <w:dstrike w:val="0"/>
          <w:kern w:val="2"/>
          <w:sz w:val="32"/>
          <w:szCs w:val="32"/>
          <w:highlight w:val="none"/>
          <w:lang w:val="en-US" w:eastAsia="zh-CN" w:bidi="ar-SA"/>
        </w:rPr>
        <w:t>该</w:t>
      </w:r>
      <w:bookmarkEnd w:id="2"/>
      <w:r>
        <w:rPr>
          <w:rFonts w:hint="eastAsia" w:ascii="仿宋_GB2312" w:hAnsi="仿宋_GB2312" w:eastAsia="仿宋_GB2312" w:cs="仿宋_GB2312"/>
          <w:strike w:val="0"/>
          <w:dstrike w:val="0"/>
          <w:kern w:val="2"/>
          <w:sz w:val="32"/>
          <w:szCs w:val="32"/>
          <w:highlight w:val="none"/>
          <w:lang w:val="en-US" w:eastAsia="zh-CN" w:bidi="ar-SA"/>
        </w:rPr>
        <w:t>项目”）位于清远市清新区太平镇盈富工业园M-05B号宏全食品包装（清新）有限公司，该项目利用3#瓶盖生产车间进行布局调整后建设5#瓶盖生产车间，建成后年增产6亿个瓶盖。</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且符合总量控制要求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（一）严格落实水污染防治措施。项目不新增废水排放，原项目废水经处理达到《水污染物排放限值》（DB44/26-2001）第二时段三级标准及太平污水处理厂进水指标较严者后排入太平污水处理厂处理。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（二）严格落实大气污染防治措施。有组织废气非甲烷总烃执行《合成树脂工业污染物排放标准》（GB31572-2015）表5大气污染物特别排放限值及《印刷工业大气污染物排放标准》（GB 41616—2022）表1大气污染物排放限值较严者，VOCs执行《印刷行业挥发性有机化合物排放标准》（DB44/815-2010）表2平版印刷第Ⅱ时段排放限值，臭气浓度执行《恶臭污染物排放标准》（GB14554-93）表2恶臭污染物排放标准值。厂区内非甲烷总烃无组织排放执行《固定污染源挥发性有机物综合排放标准》（DB44/2367-2022）表3厂区内VOCs无组织排放限值。厂界无组织废气非甲烷总烃、颗粒物执行《合成树脂工业污染物排放标准》（GB31572-2015）表9企业边界大气污染物浓度限值，VOCs执行《印刷行业挥发性有机化合物排放标准》（DB44/815-2010）中表3无组织排放监控点浓度限值，臭气浓度执行《恶臭污染物排放标准》（GB14554-93）中表1恶臭污染物厂界标准值中新扩改建二级标准限值</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（三）严格落实噪声污染防治措施。确保边界噪声符合《工业企业厂界环境噪声排放标准》（GB12348-2008）3类标准。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（四）严格落实固体废物分类处理处置要求。按照分类收集</w:t>
      </w:r>
    </w:p>
    <w:p>
      <w:pPr>
        <w:spacing w:line="360" w:lineRule="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和综合利用的原则，落实固体废弃物的综合利用和处理处置设施，防止造成二次污染。危险废物交由有资质的单位处理处置；一般工业固体废物应综合利用或妥善处理处置；生活垃圾经定点收集后统一交环卫部门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（五）项目总量控制指标：项目新增VOCs排放1.2249吨/年。改扩建后全厂VOCs</w:t>
      </w:r>
      <w:bookmarkStart w:id="3" w:name="OLE_LINK2"/>
      <w:r>
        <w:rPr>
          <w:rFonts w:hint="eastAsia" w:ascii="仿宋_GB2312" w:hAnsi="仿宋_GB2312" w:eastAsia="仿宋_GB2312" w:cs="仿宋_GB2312"/>
          <w:strike w:val="0"/>
          <w:dstrike w:val="0"/>
          <w:kern w:val="2"/>
          <w:sz w:val="32"/>
          <w:szCs w:val="32"/>
          <w:highlight w:val="none"/>
          <w:lang w:val="en-US" w:eastAsia="zh-CN" w:bidi="ar-SA"/>
        </w:rPr>
        <w:t>排放量控制在12.8175吨/年</w:t>
      </w:r>
      <w:bookmarkEnd w:id="3"/>
      <w:r>
        <w:rPr>
          <w:rFonts w:hint="eastAsia" w:ascii="仿宋_GB2312" w:hAnsi="仿宋_GB2312" w:eastAsia="仿宋_GB2312" w:cs="仿宋_GB2312"/>
          <w:strike w:val="0"/>
          <w:dstrike w:val="0"/>
          <w:kern w:val="2"/>
          <w:sz w:val="32"/>
          <w:szCs w:val="32"/>
          <w:highlight w:val="none"/>
          <w:lang w:val="en-US" w:eastAsia="zh-CN" w:bidi="ar-SA"/>
        </w:rPr>
        <w:t xml:space="preserve">，氮氧化物排放量控制在2.0943吨/年。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你单位应落实生态环境保护主体责任，加强生态环境管理，推进各项生态环境保护措施落实。项目建设必须严格执行环境保护设施与主体工程同时设计、同时施工、同时投产使用的环境保护“三同时”制度。你单位应按照《排污许可管理条例》有关规定，依法及时办理排污许可手续。项目建成运行后，应按规定程序实施竣工环境保护验收。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24" w:firstLineChars="195"/>
        <w:rPr>
          <w:rFonts w:hint="default"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六、以后国家或地方颁布新标准、行业新规定时，按新标准、新规定执行。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                            </w:t>
      </w:r>
    </w:p>
    <w:p>
      <w:pPr>
        <w:pStyle w:val="3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4" w:name="text"/>
      <w:bookmarkEnd w:id="4"/>
      <w:bookmarkStart w:id="5" w:name="zs"/>
      <w:bookmarkEnd w:id="5"/>
    </w:p>
    <w:p>
      <w:bookmarkStart w:id="6" w:name="_GoBack"/>
      <w:bookmarkEnd w:id="6"/>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Mincho">
    <w:altName w:val="MS UI Gothic"/>
    <w:panose1 w:val="02020609040205080304"/>
    <w:charset w:val="80"/>
    <w:family w:val="modern"/>
    <w:pitch w:val="default"/>
    <w:sig w:usb0="00000000" w:usb1="00000000" w:usb2="00000012" w:usb3="00000000" w:csb0="4002009F" w:csb1="DFD70000"/>
  </w:font>
  <w:font w:name="仿宋_GB2312">
    <w:panose1 w:val="02010609030101010101"/>
    <w:charset w:val="86"/>
    <w:family w:val="auto"/>
    <w:pitch w:val="default"/>
    <w:sig w:usb0="00000001" w:usb1="080E0000" w:usb2="00000000" w:usb3="00000000" w:csb0="00040000" w:csb1="00000000"/>
    <w:embedRegular r:id="rId1" w:fontKey="{5ADAABD2-2AB9-442F-B142-EE6DC9FB28BF}"/>
  </w:font>
  <w:font w:name="新宋体-18030">
    <w:altName w:val="宋体"/>
    <w:panose1 w:val="00000000000000000000"/>
    <w:charset w:val="00"/>
    <w:family w:val="auto"/>
    <w:pitch w:val="default"/>
    <w:sig w:usb0="00000000" w:usb1="00000000" w:usb2="00000000"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C9E173B3-C0BB-4B16-A41E-5C7A39884E3F}"/>
  </w:font>
  <w:font w:name="MS UI 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62112"/>
    <w:multiLevelType w:val="multilevel"/>
    <w:tmpl w:val="1FC62112"/>
    <w:lvl w:ilvl="0" w:tentative="0">
      <w:start w:val="1"/>
      <w:numFmt w:val="chineseCountingThousand"/>
      <w:suff w:val="nothing"/>
      <w:lvlText w:val="第%1章"/>
      <w:lvlJc w:val="left"/>
      <w:pPr>
        <w:ind w:left="0" w:firstLine="0"/>
      </w:pPr>
      <w:rPr>
        <w:rFonts w:hint="default"/>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pStyle w:val="9"/>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401C5DCA"/>
    <w:multiLevelType w:val="singleLevel"/>
    <w:tmpl w:val="401C5DCA"/>
    <w:lvl w:ilvl="0" w:tentative="0">
      <w:start w:val="1"/>
      <w:numFmt w:val="bullet"/>
      <w:pStyle w:val="19"/>
      <w:lvlText w:val=""/>
      <w:lvlJc w:val="left"/>
      <w:pPr>
        <w:tabs>
          <w:tab w:val="left" w:pos="780"/>
        </w:tabs>
        <w:ind w:left="7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1322A9"/>
    <w:rsid w:val="001A64C4"/>
    <w:rsid w:val="002B3975"/>
    <w:rsid w:val="009A13B3"/>
    <w:rsid w:val="00D622D0"/>
    <w:rsid w:val="00D63440"/>
    <w:rsid w:val="00E846E5"/>
    <w:rsid w:val="010C6480"/>
    <w:rsid w:val="01335624"/>
    <w:rsid w:val="021F0CFD"/>
    <w:rsid w:val="02511F45"/>
    <w:rsid w:val="02E465FD"/>
    <w:rsid w:val="03681C3C"/>
    <w:rsid w:val="038325D2"/>
    <w:rsid w:val="04455AD9"/>
    <w:rsid w:val="04691DDD"/>
    <w:rsid w:val="049E1621"/>
    <w:rsid w:val="04A40A52"/>
    <w:rsid w:val="04D1736D"/>
    <w:rsid w:val="052B1173"/>
    <w:rsid w:val="0549003C"/>
    <w:rsid w:val="054C1B48"/>
    <w:rsid w:val="062A31D9"/>
    <w:rsid w:val="06805772"/>
    <w:rsid w:val="077F3AB3"/>
    <w:rsid w:val="07EE71E0"/>
    <w:rsid w:val="0879584B"/>
    <w:rsid w:val="089963F4"/>
    <w:rsid w:val="09025BB1"/>
    <w:rsid w:val="09CA10DA"/>
    <w:rsid w:val="0A217DCA"/>
    <w:rsid w:val="0A59056C"/>
    <w:rsid w:val="0A67437D"/>
    <w:rsid w:val="0AE736FB"/>
    <w:rsid w:val="0B251E1C"/>
    <w:rsid w:val="0B4C64CF"/>
    <w:rsid w:val="0B660046"/>
    <w:rsid w:val="0BB87C11"/>
    <w:rsid w:val="0C1167ED"/>
    <w:rsid w:val="0CA830A9"/>
    <w:rsid w:val="0CA9257C"/>
    <w:rsid w:val="0CDA72D1"/>
    <w:rsid w:val="0CDD47C2"/>
    <w:rsid w:val="0CFC6AB8"/>
    <w:rsid w:val="0D127713"/>
    <w:rsid w:val="0D1A5D55"/>
    <w:rsid w:val="0D463A32"/>
    <w:rsid w:val="0DA92A95"/>
    <w:rsid w:val="0DAA6B7F"/>
    <w:rsid w:val="0DD405FA"/>
    <w:rsid w:val="0DF56720"/>
    <w:rsid w:val="0DFE5677"/>
    <w:rsid w:val="0E8D07A9"/>
    <w:rsid w:val="0ED17948"/>
    <w:rsid w:val="0F0F2FF0"/>
    <w:rsid w:val="10210C49"/>
    <w:rsid w:val="10B053EF"/>
    <w:rsid w:val="113D232B"/>
    <w:rsid w:val="1146404D"/>
    <w:rsid w:val="11BE65B2"/>
    <w:rsid w:val="121E7D94"/>
    <w:rsid w:val="12322FA0"/>
    <w:rsid w:val="127E0B34"/>
    <w:rsid w:val="12883948"/>
    <w:rsid w:val="12CE7914"/>
    <w:rsid w:val="130875B0"/>
    <w:rsid w:val="139C03FB"/>
    <w:rsid w:val="1442760C"/>
    <w:rsid w:val="145B55E2"/>
    <w:rsid w:val="146A2347"/>
    <w:rsid w:val="14B44CE1"/>
    <w:rsid w:val="15150099"/>
    <w:rsid w:val="153A4E23"/>
    <w:rsid w:val="15B2248B"/>
    <w:rsid w:val="16CB075C"/>
    <w:rsid w:val="16E276A1"/>
    <w:rsid w:val="16FE2B67"/>
    <w:rsid w:val="17126952"/>
    <w:rsid w:val="17137D16"/>
    <w:rsid w:val="17C22731"/>
    <w:rsid w:val="18FF4051"/>
    <w:rsid w:val="19F17E3E"/>
    <w:rsid w:val="1A0F3278"/>
    <w:rsid w:val="1A4E7FDF"/>
    <w:rsid w:val="1A6B2840"/>
    <w:rsid w:val="1A8765C3"/>
    <w:rsid w:val="1AA44EB0"/>
    <w:rsid w:val="1ADC6A1D"/>
    <w:rsid w:val="1B3B21F0"/>
    <w:rsid w:val="1B712C16"/>
    <w:rsid w:val="1B9B090D"/>
    <w:rsid w:val="1BFE700F"/>
    <w:rsid w:val="1C2A0104"/>
    <w:rsid w:val="1C7C30D0"/>
    <w:rsid w:val="1C995EA0"/>
    <w:rsid w:val="1D1076FB"/>
    <w:rsid w:val="1E532A7C"/>
    <w:rsid w:val="1E9A6FCE"/>
    <w:rsid w:val="1EC64A9D"/>
    <w:rsid w:val="1ED3167F"/>
    <w:rsid w:val="1F334A54"/>
    <w:rsid w:val="204607B7"/>
    <w:rsid w:val="20924AF0"/>
    <w:rsid w:val="209F2A54"/>
    <w:rsid w:val="20B94930"/>
    <w:rsid w:val="20D871B6"/>
    <w:rsid w:val="21106F8B"/>
    <w:rsid w:val="217750CC"/>
    <w:rsid w:val="22231D9B"/>
    <w:rsid w:val="224D5C2F"/>
    <w:rsid w:val="226D5800"/>
    <w:rsid w:val="230C7A96"/>
    <w:rsid w:val="230E1A60"/>
    <w:rsid w:val="23650F38"/>
    <w:rsid w:val="240A6118"/>
    <w:rsid w:val="24226165"/>
    <w:rsid w:val="242A28CA"/>
    <w:rsid w:val="24E16D01"/>
    <w:rsid w:val="257A162F"/>
    <w:rsid w:val="26AD369D"/>
    <w:rsid w:val="27010CE7"/>
    <w:rsid w:val="279E13D0"/>
    <w:rsid w:val="294C0340"/>
    <w:rsid w:val="2A1F27A5"/>
    <w:rsid w:val="2BD33EAC"/>
    <w:rsid w:val="2BE139CF"/>
    <w:rsid w:val="2C1D668F"/>
    <w:rsid w:val="2C3A38C6"/>
    <w:rsid w:val="2C474B7D"/>
    <w:rsid w:val="2C781ABD"/>
    <w:rsid w:val="2CDD7080"/>
    <w:rsid w:val="2CEB2E12"/>
    <w:rsid w:val="2E5171F3"/>
    <w:rsid w:val="2E826072"/>
    <w:rsid w:val="2E82647A"/>
    <w:rsid w:val="2F4C5E70"/>
    <w:rsid w:val="2FC32C10"/>
    <w:rsid w:val="30360681"/>
    <w:rsid w:val="308D4CAD"/>
    <w:rsid w:val="30BD57DD"/>
    <w:rsid w:val="32A27939"/>
    <w:rsid w:val="32D57799"/>
    <w:rsid w:val="33575837"/>
    <w:rsid w:val="336A2CE3"/>
    <w:rsid w:val="33704071"/>
    <w:rsid w:val="338E1DDC"/>
    <w:rsid w:val="343B3CF0"/>
    <w:rsid w:val="34756109"/>
    <w:rsid w:val="34834546"/>
    <w:rsid w:val="348842D1"/>
    <w:rsid w:val="34C46E9A"/>
    <w:rsid w:val="357563ED"/>
    <w:rsid w:val="35FB2318"/>
    <w:rsid w:val="36ED52BB"/>
    <w:rsid w:val="37A50BE4"/>
    <w:rsid w:val="37B22EAA"/>
    <w:rsid w:val="37DD15AA"/>
    <w:rsid w:val="38476371"/>
    <w:rsid w:val="38BD1B07"/>
    <w:rsid w:val="38E928FC"/>
    <w:rsid w:val="39763A64"/>
    <w:rsid w:val="39A36EB5"/>
    <w:rsid w:val="3B0312A1"/>
    <w:rsid w:val="3B505A43"/>
    <w:rsid w:val="3BCB4A30"/>
    <w:rsid w:val="3BD80614"/>
    <w:rsid w:val="3CEF5448"/>
    <w:rsid w:val="3D0A1E56"/>
    <w:rsid w:val="3D2959BD"/>
    <w:rsid w:val="3DA32AAF"/>
    <w:rsid w:val="3EAE23F1"/>
    <w:rsid w:val="3EC738CF"/>
    <w:rsid w:val="3ED55EF1"/>
    <w:rsid w:val="3EE530DE"/>
    <w:rsid w:val="400242A3"/>
    <w:rsid w:val="41090374"/>
    <w:rsid w:val="41B90056"/>
    <w:rsid w:val="41DE44D4"/>
    <w:rsid w:val="41F93484"/>
    <w:rsid w:val="42A04B03"/>
    <w:rsid w:val="42C302C0"/>
    <w:rsid w:val="44223166"/>
    <w:rsid w:val="4497598A"/>
    <w:rsid w:val="44E906E2"/>
    <w:rsid w:val="44EC107E"/>
    <w:rsid w:val="45014DD6"/>
    <w:rsid w:val="453C13B6"/>
    <w:rsid w:val="45460CEC"/>
    <w:rsid w:val="45833299"/>
    <w:rsid w:val="45C85647"/>
    <w:rsid w:val="461D5993"/>
    <w:rsid w:val="466B09D4"/>
    <w:rsid w:val="46C86055"/>
    <w:rsid w:val="46D303D0"/>
    <w:rsid w:val="48533EAE"/>
    <w:rsid w:val="49C514FB"/>
    <w:rsid w:val="4A0A0924"/>
    <w:rsid w:val="4A884FC8"/>
    <w:rsid w:val="4AA5596D"/>
    <w:rsid w:val="4ACF354C"/>
    <w:rsid w:val="4B047819"/>
    <w:rsid w:val="4B1E7EA9"/>
    <w:rsid w:val="4B440771"/>
    <w:rsid w:val="4B9905A8"/>
    <w:rsid w:val="4BE45480"/>
    <w:rsid w:val="4C0C58FB"/>
    <w:rsid w:val="4C957F00"/>
    <w:rsid w:val="4C9A30F3"/>
    <w:rsid w:val="4CAD39C5"/>
    <w:rsid w:val="4CAE62B9"/>
    <w:rsid w:val="4CF13A14"/>
    <w:rsid w:val="4DB57B71"/>
    <w:rsid w:val="4DD311EA"/>
    <w:rsid w:val="4E1E61A6"/>
    <w:rsid w:val="4E895320"/>
    <w:rsid w:val="4E954824"/>
    <w:rsid w:val="4EE06972"/>
    <w:rsid w:val="4EEA322C"/>
    <w:rsid w:val="501F7937"/>
    <w:rsid w:val="508E247D"/>
    <w:rsid w:val="50EC0D83"/>
    <w:rsid w:val="519F4057"/>
    <w:rsid w:val="51A35ECE"/>
    <w:rsid w:val="521B01A5"/>
    <w:rsid w:val="5234700E"/>
    <w:rsid w:val="524B4509"/>
    <w:rsid w:val="52780531"/>
    <w:rsid w:val="53FC24E5"/>
    <w:rsid w:val="54465448"/>
    <w:rsid w:val="546A755E"/>
    <w:rsid w:val="54CA3B23"/>
    <w:rsid w:val="54E81862"/>
    <w:rsid w:val="54FD6B73"/>
    <w:rsid w:val="552952B1"/>
    <w:rsid w:val="557C5459"/>
    <w:rsid w:val="55A95724"/>
    <w:rsid w:val="563A43F2"/>
    <w:rsid w:val="564077EB"/>
    <w:rsid w:val="57DF77FB"/>
    <w:rsid w:val="583B1D24"/>
    <w:rsid w:val="585A655A"/>
    <w:rsid w:val="58D0677A"/>
    <w:rsid w:val="58D2382D"/>
    <w:rsid w:val="58F447DB"/>
    <w:rsid w:val="58FE06C6"/>
    <w:rsid w:val="597568D8"/>
    <w:rsid w:val="59CC10D9"/>
    <w:rsid w:val="5A142217"/>
    <w:rsid w:val="5A605006"/>
    <w:rsid w:val="5A913C71"/>
    <w:rsid w:val="5AA20705"/>
    <w:rsid w:val="5AB403CF"/>
    <w:rsid w:val="5B5A2D8E"/>
    <w:rsid w:val="5CD105CC"/>
    <w:rsid w:val="5DD2224E"/>
    <w:rsid w:val="5E2C6171"/>
    <w:rsid w:val="5E5A346F"/>
    <w:rsid w:val="5E5D506F"/>
    <w:rsid w:val="5E7729C1"/>
    <w:rsid w:val="5E8A588E"/>
    <w:rsid w:val="5F065DD9"/>
    <w:rsid w:val="5F697A43"/>
    <w:rsid w:val="5F9E47A5"/>
    <w:rsid w:val="5FCE2601"/>
    <w:rsid w:val="5FF057E4"/>
    <w:rsid w:val="602663E3"/>
    <w:rsid w:val="602F4D05"/>
    <w:rsid w:val="608C39E9"/>
    <w:rsid w:val="615555AA"/>
    <w:rsid w:val="61C55405"/>
    <w:rsid w:val="62220437"/>
    <w:rsid w:val="62F749BC"/>
    <w:rsid w:val="633C5D7D"/>
    <w:rsid w:val="637569B7"/>
    <w:rsid w:val="638B3E79"/>
    <w:rsid w:val="63CC234F"/>
    <w:rsid w:val="641513C6"/>
    <w:rsid w:val="64357EF4"/>
    <w:rsid w:val="6491119F"/>
    <w:rsid w:val="6497295D"/>
    <w:rsid w:val="64BD6867"/>
    <w:rsid w:val="64EE5B5A"/>
    <w:rsid w:val="657617E2"/>
    <w:rsid w:val="657D7DA4"/>
    <w:rsid w:val="65EA1853"/>
    <w:rsid w:val="65EE47FE"/>
    <w:rsid w:val="66AF141C"/>
    <w:rsid w:val="677049A4"/>
    <w:rsid w:val="68194CEC"/>
    <w:rsid w:val="68703BF0"/>
    <w:rsid w:val="68EB77F4"/>
    <w:rsid w:val="68F769F7"/>
    <w:rsid w:val="692D19E3"/>
    <w:rsid w:val="692E6AF1"/>
    <w:rsid w:val="69983D07"/>
    <w:rsid w:val="69C935B8"/>
    <w:rsid w:val="69EC72A7"/>
    <w:rsid w:val="6A08597F"/>
    <w:rsid w:val="6A353C8F"/>
    <w:rsid w:val="6A646982"/>
    <w:rsid w:val="6ABF4FD8"/>
    <w:rsid w:val="6AD24D45"/>
    <w:rsid w:val="6B3929BF"/>
    <w:rsid w:val="6C4E6E90"/>
    <w:rsid w:val="6CB13C1D"/>
    <w:rsid w:val="6CBA368C"/>
    <w:rsid w:val="6D7A2B92"/>
    <w:rsid w:val="6D8A75FE"/>
    <w:rsid w:val="6DB079D9"/>
    <w:rsid w:val="6E23118A"/>
    <w:rsid w:val="6E3D3472"/>
    <w:rsid w:val="6E5C4EA3"/>
    <w:rsid w:val="6EF73676"/>
    <w:rsid w:val="6F157AFB"/>
    <w:rsid w:val="6F1866F2"/>
    <w:rsid w:val="6FD211EE"/>
    <w:rsid w:val="70041E30"/>
    <w:rsid w:val="7056082F"/>
    <w:rsid w:val="70C3664D"/>
    <w:rsid w:val="70D867D7"/>
    <w:rsid w:val="70D94AAB"/>
    <w:rsid w:val="7135708A"/>
    <w:rsid w:val="71665B90"/>
    <w:rsid w:val="71D1444C"/>
    <w:rsid w:val="71FE401B"/>
    <w:rsid w:val="725D5A63"/>
    <w:rsid w:val="727E13D3"/>
    <w:rsid w:val="72AA278E"/>
    <w:rsid w:val="73426189"/>
    <w:rsid w:val="736A3236"/>
    <w:rsid w:val="74CC2B9D"/>
    <w:rsid w:val="74E27C24"/>
    <w:rsid w:val="75F45E61"/>
    <w:rsid w:val="760F40D7"/>
    <w:rsid w:val="76905E93"/>
    <w:rsid w:val="76BD26F7"/>
    <w:rsid w:val="782704D8"/>
    <w:rsid w:val="785C614F"/>
    <w:rsid w:val="786E73D3"/>
    <w:rsid w:val="78713799"/>
    <w:rsid w:val="78F66741"/>
    <w:rsid w:val="79D138AE"/>
    <w:rsid w:val="79D3409A"/>
    <w:rsid w:val="7A0A3BFE"/>
    <w:rsid w:val="7A446DF5"/>
    <w:rsid w:val="7A4D15E8"/>
    <w:rsid w:val="7A951FBD"/>
    <w:rsid w:val="7AAD1D53"/>
    <w:rsid w:val="7B0D17EF"/>
    <w:rsid w:val="7B4453F6"/>
    <w:rsid w:val="7B9559F0"/>
    <w:rsid w:val="7B9E1CE2"/>
    <w:rsid w:val="7BB53B08"/>
    <w:rsid w:val="7D2700CC"/>
    <w:rsid w:val="7D68504E"/>
    <w:rsid w:val="7D8D08F5"/>
    <w:rsid w:val="7DA8347E"/>
    <w:rsid w:val="7DDF73F6"/>
    <w:rsid w:val="7E145317"/>
    <w:rsid w:val="7E655B4E"/>
    <w:rsid w:val="7E6F3B0D"/>
    <w:rsid w:val="7EA02A39"/>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9">
    <w:name w:val="heading 5"/>
    <w:basedOn w:val="1"/>
    <w:next w:val="1"/>
    <w:autoRedefine/>
    <w:qFormat/>
    <w:uiPriority w:val="0"/>
    <w:pPr>
      <w:keepNext/>
      <w:keepLines/>
      <w:numPr>
        <w:ilvl w:val="4"/>
        <w:numId w:val="1"/>
      </w:numPr>
      <w:tabs>
        <w:tab w:val="left" w:pos="480"/>
      </w:tabs>
      <w:spacing w:before="280" w:after="290" w:line="376" w:lineRule="auto"/>
      <w:outlineLvl w:val="4"/>
    </w:pPr>
    <w:rPr>
      <w:rFonts w:eastAsia="仿宋"/>
      <w:b/>
      <w:bCs/>
      <w:sz w:val="28"/>
      <w:szCs w:val="28"/>
    </w:rPr>
  </w:style>
  <w:style w:type="character" w:default="1" w:styleId="25">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3"/>
    <w:next w:val="4"/>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3">
    <w:name w:val="纯文本1"/>
    <w:basedOn w:val="1"/>
    <w:next w:val="1"/>
    <w:autoRedefine/>
    <w:qFormat/>
    <w:uiPriority w:val="0"/>
    <w:rPr>
      <w:rFonts w:ascii="宋体" w:hAnsi="Courier New"/>
      <w:b/>
      <w:sz w:val="24"/>
      <w:szCs w:val="24"/>
    </w:rPr>
  </w:style>
  <w:style w:type="paragraph" w:customStyle="1" w:styleId="4">
    <w:name w:val="样式35"/>
    <w:basedOn w:val="5"/>
    <w:next w:val="10"/>
    <w:autoRedefine/>
    <w:qFormat/>
    <w:uiPriority w:val="0"/>
    <w:pPr>
      <w:tabs>
        <w:tab w:val="left" w:pos="0"/>
        <w:tab w:val="left" w:pos="180"/>
        <w:tab w:val="left" w:pos="360"/>
        <w:tab w:val="left" w:pos="480"/>
        <w:tab w:val="left" w:pos="540"/>
        <w:tab w:val="left" w:pos="567"/>
        <w:tab w:val="left" w:pos="720"/>
      </w:tabs>
      <w:adjustRightInd w:val="0"/>
      <w:snapToGrid w:val="0"/>
      <w:spacing w:line="360" w:lineRule="auto"/>
      <w:ind w:firstLine="1995" w:firstLineChars="950"/>
      <w:jc w:val="both"/>
    </w:pPr>
    <w:rPr>
      <w:rFonts w:ascii="黑体" w:eastAsia="黑体"/>
      <w:sz w:val="21"/>
      <w:szCs w:val="21"/>
    </w:rPr>
  </w:style>
  <w:style w:type="paragraph" w:customStyle="1" w:styleId="5">
    <w:name w:val="样式26"/>
    <w:basedOn w:val="6"/>
    <w:autoRedefine/>
    <w:qFormat/>
    <w:uiPriority w:val="0"/>
    <w:pPr>
      <w:tabs>
        <w:tab w:val="left" w:pos="0"/>
        <w:tab w:val="left" w:pos="360"/>
        <w:tab w:val="left" w:pos="480"/>
        <w:tab w:val="left" w:pos="540"/>
        <w:tab w:val="left" w:pos="567"/>
        <w:tab w:val="left" w:pos="720"/>
      </w:tabs>
    </w:pPr>
  </w:style>
  <w:style w:type="paragraph" w:customStyle="1" w:styleId="6">
    <w:name w:val="样式21"/>
    <w:basedOn w:val="7"/>
    <w:autoRedefine/>
    <w:qFormat/>
    <w:uiPriority w:val="0"/>
    <w:pPr>
      <w:tabs>
        <w:tab w:val="left" w:pos="360"/>
        <w:tab w:val="left" w:pos="480"/>
        <w:tab w:val="left" w:pos="540"/>
        <w:tab w:val="left" w:pos="720"/>
      </w:tabs>
      <w:spacing w:beforeLines="50" w:afterLines="50" w:line="360" w:lineRule="auto"/>
      <w:ind w:left="720" w:hanging="720"/>
      <w:outlineLvl w:val="2"/>
    </w:pPr>
    <w:rPr>
      <w:rFonts w:eastAsia="MS Mincho"/>
      <w:kern w:val="0"/>
      <w:sz w:val="24"/>
      <w:szCs w:val="32"/>
    </w:rPr>
  </w:style>
  <w:style w:type="paragraph" w:customStyle="1" w:styleId="7">
    <w:name w:val="样式5"/>
    <w:basedOn w:val="8"/>
    <w:autoRedefine/>
    <w:qFormat/>
    <w:uiPriority w:val="0"/>
    <w:pPr>
      <w:tabs>
        <w:tab w:val="left" w:pos="480"/>
      </w:tabs>
      <w:ind w:left="482" w:firstLine="0" w:firstLineChars="0"/>
    </w:pPr>
    <w:rPr>
      <w:rFonts w:eastAsia="仿宋_GB2312"/>
      <w:b w:val="0"/>
      <w:bCs w:val="0"/>
      <w:sz w:val="21"/>
      <w:szCs w:val="24"/>
    </w:rPr>
  </w:style>
  <w:style w:type="paragraph" w:customStyle="1" w:styleId="8">
    <w:name w:val="样式12"/>
    <w:basedOn w:val="9"/>
    <w:autoRedefine/>
    <w:qFormat/>
    <w:uiPriority w:val="0"/>
    <w:pPr>
      <w:ind w:firstLine="200" w:firstLineChars="200"/>
    </w:pPr>
    <w:rPr>
      <w:rFonts w:ascii="Times New Roman" w:hAnsi="Times New Roman" w:eastAsia="宋体"/>
    </w:rPr>
  </w:style>
  <w:style w:type="paragraph" w:customStyle="1" w:styleId="10">
    <w:name w:val="font6"/>
    <w:basedOn w:val="1"/>
    <w:next w:val="11"/>
    <w:autoRedefine/>
    <w:qFormat/>
    <w:uiPriority w:val="0"/>
    <w:pPr>
      <w:widowControl/>
      <w:spacing w:before="100" w:beforeAutospacing="1" w:after="100" w:afterAutospacing="1"/>
      <w:jc w:val="left"/>
    </w:pPr>
    <w:rPr>
      <w:rFonts w:hint="eastAsia" w:ascii="宋体" w:hAnsi="宋体"/>
      <w:kern w:val="0"/>
      <w:sz w:val="18"/>
      <w:szCs w:val="18"/>
    </w:rPr>
  </w:style>
  <w:style w:type="paragraph" w:styleId="11">
    <w:name w:val="toc 2"/>
    <w:basedOn w:val="1"/>
    <w:next w:val="12"/>
    <w:autoRedefine/>
    <w:qFormat/>
    <w:uiPriority w:val="0"/>
    <w:pPr>
      <w:ind w:left="420" w:leftChars="200"/>
    </w:pPr>
  </w:style>
  <w:style w:type="paragraph" w:styleId="12">
    <w:name w:val="E-mail Signature"/>
    <w:basedOn w:val="1"/>
    <w:next w:val="13"/>
    <w:autoRedefine/>
    <w:qFormat/>
    <w:uiPriority w:val="0"/>
    <w:pPr>
      <w:spacing w:line="360" w:lineRule="auto"/>
      <w:ind w:firstLine="420"/>
      <w:jc w:val="left"/>
    </w:pPr>
    <w:rPr>
      <w:sz w:val="24"/>
    </w:rPr>
  </w:style>
  <w:style w:type="paragraph" w:customStyle="1" w:styleId="13">
    <w:name w:val="文章"/>
    <w:basedOn w:val="14"/>
    <w:next w:val="15"/>
    <w:autoRedefine/>
    <w:qFormat/>
    <w:uiPriority w:val="0"/>
    <w:pPr>
      <w:widowControl/>
      <w:ind w:firstLine="480"/>
      <w:jc w:val="center"/>
    </w:pPr>
    <w:rPr>
      <w:sz w:val="26"/>
    </w:rPr>
  </w:style>
  <w:style w:type="paragraph" w:styleId="14">
    <w:name w:val="Body Text Indent"/>
    <w:basedOn w:val="1"/>
    <w:autoRedefine/>
    <w:qFormat/>
    <w:uiPriority w:val="0"/>
    <w:pPr>
      <w:spacing w:after="120"/>
      <w:ind w:left="420" w:leftChars="200"/>
    </w:pPr>
    <w:rPr>
      <w:kern w:val="0"/>
      <w:sz w:val="24"/>
      <w:szCs w:val="20"/>
    </w:rPr>
  </w:style>
  <w:style w:type="paragraph" w:styleId="15">
    <w:name w:val="List"/>
    <w:basedOn w:val="1"/>
    <w:next w:val="1"/>
    <w:autoRedefine/>
    <w:qFormat/>
    <w:uiPriority w:val="0"/>
    <w:pPr>
      <w:ind w:left="200" w:hanging="200" w:hangingChars="200"/>
    </w:pPr>
  </w:style>
  <w:style w:type="paragraph" w:styleId="16">
    <w:name w:val="Normal Indent"/>
    <w:basedOn w:val="1"/>
    <w:next w:val="1"/>
    <w:autoRedefine/>
    <w:qFormat/>
    <w:uiPriority w:val="0"/>
    <w:pPr>
      <w:ind w:firstLine="420" w:firstLineChars="200"/>
    </w:pPr>
    <w:rPr>
      <w:sz w:val="24"/>
    </w:rPr>
  </w:style>
  <w:style w:type="paragraph" w:styleId="17">
    <w:name w:val="Body Text"/>
    <w:basedOn w:val="1"/>
    <w:next w:val="18"/>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18">
    <w:name w:val="xl27"/>
    <w:basedOn w:val="1"/>
    <w:next w:val="17"/>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9">
    <w:name w:val="List Bullet 2"/>
    <w:basedOn w:val="1"/>
    <w:next w:val="20"/>
    <w:autoRedefine/>
    <w:qFormat/>
    <w:uiPriority w:val="0"/>
    <w:pPr>
      <w:numPr>
        <w:ilvl w:val="0"/>
        <w:numId w:val="2"/>
      </w:numPr>
    </w:pPr>
  </w:style>
  <w:style w:type="paragraph" w:customStyle="1" w:styleId="20">
    <w:name w:val="xl70"/>
    <w:basedOn w:val="1"/>
    <w:next w:val="2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21">
    <w:name w:val="正文缩进1"/>
    <w:basedOn w:val="16"/>
    <w:next w:val="22"/>
    <w:autoRedefine/>
    <w:qFormat/>
    <w:uiPriority w:val="0"/>
    <w:pPr>
      <w:spacing w:line="240" w:lineRule="auto"/>
      <w:ind w:firstLine="420" w:firstLineChars="0"/>
    </w:pPr>
    <w:rPr>
      <w:sz w:val="21"/>
      <w:szCs w:val="20"/>
    </w:rPr>
  </w:style>
  <w:style w:type="paragraph" w:customStyle="1" w:styleId="22">
    <w:name w:val="td1"/>
    <w:basedOn w:val="1"/>
    <w:next w:val="1"/>
    <w:autoRedefine/>
    <w:qFormat/>
    <w:uiPriority w:val="0"/>
    <w:pPr>
      <w:widowControl/>
      <w:spacing w:before="280" w:after="280" w:line="300" w:lineRule="atLeast"/>
      <w:ind w:firstLine="200"/>
    </w:pPr>
    <w:rPr>
      <w:color w:val="000000"/>
      <w:sz w:val="18"/>
    </w:rPr>
  </w:style>
  <w:style w:type="paragraph" w:styleId="23">
    <w:name w:val="Plain Text"/>
    <w:basedOn w:val="1"/>
    <w:next w:val="2"/>
    <w:autoRedefine/>
    <w:qFormat/>
    <w:uiPriority w:val="0"/>
    <w:rPr>
      <w:rFonts w:hint="eastAsia" w:ascii="宋体" w:hAnsi="Courier New"/>
      <w:sz w:val="28"/>
    </w:rPr>
  </w:style>
  <w:style w:type="character" w:styleId="26">
    <w:name w:val="Strong"/>
    <w:basedOn w:val="25"/>
    <w:autoRedefine/>
    <w:qFormat/>
    <w:uiPriority w:val="0"/>
    <w:rPr>
      <w:b/>
    </w:rPr>
  </w:style>
  <w:style w:type="paragraph" w:customStyle="1" w:styleId="27">
    <w:name w:val="表 内容"/>
    <w:basedOn w:val="1"/>
    <w:autoRedefine/>
    <w:qFormat/>
    <w:uiPriority w:val="0"/>
    <w:pPr>
      <w:spacing w:line="240" w:lineRule="atLeast"/>
      <w:jc w:val="center"/>
    </w:pPr>
    <w:rPr>
      <w:sz w:val="21"/>
      <w:szCs w:val="21"/>
    </w:rPr>
  </w:style>
  <w:style w:type="paragraph" w:customStyle="1" w:styleId="28">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9">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31">
    <w:name w:val="Plain Text1"/>
    <w:basedOn w:val="28"/>
    <w:autoRedefine/>
    <w:qFormat/>
    <w:uiPriority w:val="0"/>
    <w:rPr>
      <w:rFonts w:ascii="宋体" w:hAnsi="Courier New" w:eastAsia="宋体" w:cs="Times New Roman"/>
      <w:kern w:val="0"/>
      <w:sz w:val="20"/>
      <w:szCs w:val="20"/>
    </w:rPr>
  </w:style>
  <w:style w:type="paragraph" w:customStyle="1" w:styleId="32">
    <w:name w:val="Plain Text"/>
    <w:basedOn w:val="28"/>
    <w:autoRedefine/>
    <w:qFormat/>
    <w:uiPriority w:val="0"/>
    <w:rPr>
      <w:rFonts w:ascii="宋体" w:hAnsi="Courier New" w:eastAsia="宋体" w:cs="Times New Roman"/>
      <w:sz w:val="28"/>
      <w:szCs w:val="20"/>
    </w:rPr>
  </w:style>
  <w:style w:type="paragraph" w:customStyle="1" w:styleId="33">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f9d9e36c-0ee0-475d-8d03-20c193f93d9d</errorID>
      <errorWord>固体废弃物</errorWord>
      <group>L1_Word</group>
      <groupName>字词问题</groupName>
      <ability>L2_Typo</ability>
      <abilityName>字词错误</abilityName>
      <candidateList>
        <item>固体废物</item>
      </candidateList>
      <explain/>
      <paraID>7D9855F0</paraID>
      <start>11</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f5ae4565-f2c2-4135-bacb-9cc217d8145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1649</Words>
  <Characters>1840</Characters>
  <Lines>0</Lines>
  <Paragraphs>0</Paragraphs>
  <TotalTime>4</TotalTime>
  <ScaleCrop>false</ScaleCrop>
  <LinksUpToDate>false</LinksUpToDate>
  <CharactersWithSpaces>1940</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2026-08-25T06:50:18Z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