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center"/>
        <w:rPr>
          <w:rFonts w:hint="eastAsia" w:ascii="宋体" w:hAnsi="宋体" w:eastAsia="宋体" w:cs="宋体"/>
          <w:i w:val="0"/>
          <w:caps w:val="0"/>
          <w:color w:val="535353"/>
          <w:spacing w:val="0"/>
          <w:sz w:val="44"/>
          <w:szCs w:val="44"/>
          <w:shd w:val="clear" w:color="070000" w:fill="FFFFFF"/>
          <w:lang w:eastAsia="zh-CN"/>
        </w:rPr>
      </w:pP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center"/>
        <w:rPr>
          <w:rFonts w:hint="eastAsia" w:ascii="宋体" w:hAnsi="宋体" w:eastAsia="宋体" w:cs="宋体"/>
          <w:b/>
          <w:bCs/>
          <w:i w:val="0"/>
          <w:caps w:val="0"/>
          <w:color w:val="auto"/>
          <w:spacing w:val="0"/>
          <w:sz w:val="44"/>
          <w:szCs w:val="44"/>
          <w:shd w:val="clear" w:color="090000" w:fill="FFFFFF"/>
        </w:rPr>
      </w:pPr>
      <w:r>
        <w:rPr>
          <w:rFonts w:hint="eastAsia" w:ascii="宋体" w:hAnsi="宋体" w:eastAsia="宋体" w:cs="宋体"/>
          <w:b/>
          <w:bCs/>
          <w:i w:val="0"/>
          <w:caps w:val="0"/>
          <w:color w:val="auto"/>
          <w:spacing w:val="0"/>
          <w:sz w:val="44"/>
          <w:szCs w:val="44"/>
          <w:shd w:val="clear" w:color="090000" w:fill="FFFFFF"/>
          <w:lang w:eastAsia="zh-CN"/>
        </w:rPr>
        <w:t>清远市清新区</w:t>
      </w:r>
      <w:r>
        <w:rPr>
          <w:rFonts w:hint="eastAsia" w:ascii="宋体" w:hAnsi="宋体" w:eastAsia="宋体" w:cs="宋体"/>
          <w:b/>
          <w:bCs/>
          <w:i w:val="0"/>
          <w:caps w:val="0"/>
          <w:color w:val="auto"/>
          <w:spacing w:val="0"/>
          <w:sz w:val="44"/>
          <w:szCs w:val="44"/>
          <w:shd w:val="clear" w:color="090000" w:fill="FFFFFF"/>
        </w:rPr>
        <w:t>古树名木保护管理</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center"/>
        <w:rPr>
          <w:rFonts w:hint="eastAsia" w:ascii="宋体" w:hAnsi="宋体" w:eastAsia="宋体" w:cs="宋体"/>
          <w:b/>
          <w:bCs/>
          <w:i w:val="0"/>
          <w:caps w:val="0"/>
          <w:color w:val="535353"/>
          <w:spacing w:val="0"/>
          <w:sz w:val="44"/>
          <w:szCs w:val="44"/>
          <w:lang w:eastAsia="zh-CN"/>
        </w:rPr>
      </w:pPr>
      <w:r>
        <w:rPr>
          <w:rFonts w:hint="eastAsia" w:ascii="宋体" w:hAnsi="宋体" w:eastAsia="宋体" w:cs="宋体"/>
          <w:b/>
          <w:bCs/>
          <w:i w:val="0"/>
          <w:caps w:val="0"/>
          <w:color w:val="auto"/>
          <w:spacing w:val="0"/>
          <w:sz w:val="44"/>
          <w:szCs w:val="44"/>
          <w:shd w:val="clear" w:color="090000" w:fill="FFFFFF"/>
        </w:rPr>
        <w:t>办法</w:t>
      </w:r>
      <w:r>
        <w:rPr>
          <w:rFonts w:hint="eastAsia" w:ascii="宋体" w:hAnsi="宋体" w:cs="宋体"/>
          <w:b/>
          <w:bCs/>
          <w:i w:val="0"/>
          <w:caps w:val="0"/>
          <w:color w:val="auto"/>
          <w:spacing w:val="0"/>
          <w:sz w:val="44"/>
          <w:szCs w:val="44"/>
          <w:shd w:val="clear" w:color="090000" w:fill="FFFFFF"/>
          <w:lang w:eastAsia="zh-CN"/>
        </w:rPr>
        <w:t>（试行）</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rPr>
          <w:rFonts w:hint="eastAsia" w:ascii="微软雅黑" w:hAnsi="微软雅黑" w:eastAsia="微软雅黑" w:cs="微软雅黑"/>
          <w:i w:val="0"/>
          <w:caps w:val="0"/>
          <w:color w:val="535353"/>
          <w:spacing w:val="0"/>
          <w:sz w:val="15"/>
          <w:szCs w:val="15"/>
        </w:rPr>
      </w:pP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right="0" w:firstLine="643" w:firstLineChars="200"/>
        <w:rPr>
          <w:rFonts w:hint="eastAsia" w:ascii="仿宋_GB2312" w:hAnsi="仿宋_GB2312" w:eastAsia="仿宋_GB2312" w:cs="仿宋_GB2312"/>
          <w:i w:val="0"/>
          <w:caps w:val="0"/>
          <w:color w:val="auto"/>
          <w:spacing w:val="0"/>
          <w:sz w:val="32"/>
          <w:szCs w:val="32"/>
        </w:rPr>
      </w:pPr>
      <w:r>
        <w:rPr>
          <w:rStyle w:val="5"/>
          <w:rFonts w:hint="eastAsia" w:ascii="仿宋_GB2312" w:hAnsi="仿宋_GB2312" w:eastAsia="仿宋_GB2312" w:cs="仿宋_GB2312"/>
          <w:i w:val="0"/>
          <w:caps w:val="0"/>
          <w:color w:val="auto"/>
          <w:spacing w:val="0"/>
          <w:sz w:val="32"/>
          <w:szCs w:val="32"/>
          <w:shd w:val="clear" w:color="080000" w:fill="FFFFFF"/>
        </w:rPr>
        <w:t>第一条</w:t>
      </w:r>
      <w:r>
        <w:rPr>
          <w:rStyle w:val="5"/>
          <w:rFonts w:hint="eastAsia" w:ascii="仿宋_GB2312" w:hAnsi="仿宋_GB2312" w:eastAsia="仿宋_GB2312" w:cs="仿宋_GB2312"/>
          <w:i w:val="0"/>
          <w:caps w:val="0"/>
          <w:color w:val="auto"/>
          <w:spacing w:val="0"/>
          <w:sz w:val="32"/>
          <w:szCs w:val="32"/>
          <w:shd w:val="clear" w:color="080000"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070000" w:fill="FFFFFF"/>
        </w:rPr>
        <w:t>为加强</w:t>
      </w:r>
      <w:r>
        <w:rPr>
          <w:rFonts w:hint="eastAsia" w:ascii="仿宋_GB2312" w:hAnsi="仿宋_GB2312" w:eastAsia="仿宋_GB2312" w:cs="仿宋_GB2312"/>
          <w:i w:val="0"/>
          <w:caps w:val="0"/>
          <w:color w:val="auto"/>
          <w:spacing w:val="0"/>
          <w:sz w:val="32"/>
          <w:szCs w:val="32"/>
          <w:shd w:val="clear" w:color="070000" w:fill="FFFFFF"/>
          <w:lang w:eastAsia="zh-CN"/>
        </w:rPr>
        <w:t>本区</w:t>
      </w:r>
      <w:r>
        <w:rPr>
          <w:rFonts w:hint="eastAsia" w:ascii="仿宋_GB2312" w:hAnsi="仿宋_GB2312" w:eastAsia="仿宋_GB2312" w:cs="仿宋_GB2312"/>
          <w:i w:val="0"/>
          <w:caps w:val="0"/>
          <w:color w:val="auto"/>
          <w:spacing w:val="0"/>
          <w:sz w:val="32"/>
          <w:szCs w:val="32"/>
          <w:shd w:val="clear" w:color="070000" w:fill="FFFFFF"/>
        </w:rPr>
        <w:t>古树名木的保护管理工作,根据《中华人民共和国森林法》、《城市古树名木保护管理办法》、《广东省城市绿化条例》等有关规定,结合本</w:t>
      </w:r>
      <w:r>
        <w:rPr>
          <w:rFonts w:hint="eastAsia" w:ascii="仿宋_GB2312" w:hAnsi="仿宋_GB2312" w:eastAsia="仿宋_GB2312" w:cs="仿宋_GB2312"/>
          <w:i w:val="0"/>
          <w:caps w:val="0"/>
          <w:color w:val="auto"/>
          <w:spacing w:val="0"/>
          <w:sz w:val="32"/>
          <w:szCs w:val="32"/>
          <w:shd w:val="clear" w:color="070000" w:fill="FFFFFF"/>
          <w:lang w:eastAsia="zh-CN"/>
        </w:rPr>
        <w:t>区</w:t>
      </w:r>
      <w:r>
        <w:rPr>
          <w:rFonts w:hint="eastAsia" w:ascii="仿宋_GB2312" w:hAnsi="仿宋_GB2312" w:eastAsia="仿宋_GB2312" w:cs="仿宋_GB2312"/>
          <w:i w:val="0"/>
          <w:caps w:val="0"/>
          <w:color w:val="auto"/>
          <w:spacing w:val="0"/>
          <w:sz w:val="32"/>
          <w:szCs w:val="32"/>
          <w:shd w:val="clear" w:color="070000" w:fill="FFFFFF"/>
        </w:rPr>
        <w:t>实际,制定本办法。</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right="0" w:firstLine="643" w:firstLineChars="200"/>
        <w:rPr>
          <w:rFonts w:hint="eastAsia" w:ascii="仿宋_GB2312" w:hAnsi="仿宋_GB2312" w:eastAsia="仿宋_GB2312" w:cs="仿宋_GB2312"/>
          <w:i w:val="0"/>
          <w:caps w:val="0"/>
          <w:color w:val="auto"/>
          <w:spacing w:val="0"/>
          <w:sz w:val="32"/>
          <w:szCs w:val="32"/>
        </w:rPr>
      </w:pPr>
      <w:r>
        <w:rPr>
          <w:rStyle w:val="5"/>
          <w:rFonts w:hint="eastAsia" w:ascii="仿宋_GB2312" w:hAnsi="仿宋_GB2312" w:eastAsia="仿宋_GB2312" w:cs="仿宋_GB2312"/>
          <w:i w:val="0"/>
          <w:caps w:val="0"/>
          <w:color w:val="auto"/>
          <w:spacing w:val="0"/>
          <w:sz w:val="32"/>
          <w:szCs w:val="32"/>
          <w:shd w:val="clear" w:color="080000" w:fill="FFFFFF"/>
        </w:rPr>
        <w:t>第二条</w:t>
      </w:r>
      <w:r>
        <w:rPr>
          <w:rStyle w:val="5"/>
          <w:rFonts w:hint="eastAsia" w:ascii="仿宋_GB2312" w:hAnsi="仿宋_GB2312" w:eastAsia="仿宋_GB2312" w:cs="仿宋_GB2312"/>
          <w:i w:val="0"/>
          <w:caps w:val="0"/>
          <w:color w:val="auto"/>
          <w:spacing w:val="0"/>
          <w:sz w:val="32"/>
          <w:szCs w:val="32"/>
          <w:shd w:val="clear" w:color="080000"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070000" w:fill="FFFFFF"/>
        </w:rPr>
        <w:t>本办法适用于</w:t>
      </w:r>
      <w:r>
        <w:rPr>
          <w:rFonts w:hint="eastAsia" w:ascii="仿宋_GB2312" w:hAnsi="仿宋_GB2312" w:eastAsia="仿宋_GB2312" w:cs="仿宋_GB2312"/>
          <w:i w:val="0"/>
          <w:caps w:val="0"/>
          <w:color w:val="auto"/>
          <w:spacing w:val="0"/>
          <w:sz w:val="32"/>
          <w:szCs w:val="32"/>
          <w:shd w:val="clear" w:color="070000" w:fill="FFFFFF"/>
          <w:lang w:eastAsia="zh-CN"/>
        </w:rPr>
        <w:t>本区</w:t>
      </w:r>
      <w:r>
        <w:rPr>
          <w:rFonts w:hint="eastAsia" w:ascii="仿宋_GB2312" w:hAnsi="仿宋_GB2312" w:eastAsia="仿宋_GB2312" w:cs="仿宋_GB2312"/>
          <w:i w:val="0"/>
          <w:caps w:val="0"/>
          <w:color w:val="auto"/>
          <w:spacing w:val="0"/>
          <w:sz w:val="32"/>
          <w:szCs w:val="32"/>
          <w:shd w:val="clear" w:color="070000" w:fill="FFFFFF"/>
        </w:rPr>
        <w:t>行政区域内生长的古树名木的保护管理。</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right="0" w:firstLine="643" w:firstLineChars="200"/>
        <w:rPr>
          <w:rFonts w:hint="eastAsia" w:ascii="仿宋_GB2312" w:hAnsi="仿宋_GB2312" w:eastAsia="仿宋_GB2312" w:cs="仿宋_GB2312"/>
          <w:i w:val="0"/>
          <w:caps w:val="0"/>
          <w:color w:val="auto"/>
          <w:spacing w:val="0"/>
          <w:sz w:val="32"/>
          <w:szCs w:val="32"/>
        </w:rPr>
      </w:pPr>
      <w:r>
        <w:rPr>
          <w:rStyle w:val="5"/>
          <w:rFonts w:hint="eastAsia" w:ascii="仿宋_GB2312" w:hAnsi="仿宋_GB2312" w:eastAsia="仿宋_GB2312" w:cs="仿宋_GB2312"/>
          <w:i w:val="0"/>
          <w:caps w:val="0"/>
          <w:color w:val="auto"/>
          <w:spacing w:val="0"/>
          <w:sz w:val="32"/>
          <w:szCs w:val="32"/>
          <w:shd w:val="clear" w:color="080000" w:fill="FFFFFF"/>
        </w:rPr>
        <w:t>第三条</w:t>
      </w:r>
      <w:r>
        <w:rPr>
          <w:rStyle w:val="5"/>
          <w:rFonts w:hint="eastAsia" w:ascii="仿宋_GB2312" w:hAnsi="仿宋_GB2312" w:eastAsia="仿宋_GB2312" w:cs="仿宋_GB2312"/>
          <w:i w:val="0"/>
          <w:caps w:val="0"/>
          <w:color w:val="auto"/>
          <w:spacing w:val="0"/>
          <w:sz w:val="32"/>
          <w:szCs w:val="32"/>
          <w:shd w:val="clear" w:color="080000"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070000" w:fill="FFFFFF"/>
        </w:rPr>
        <w:t>本办法所称的古树,是指树龄一百年以上的树木。古树分为国家一级、二级和三级:</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right="0" w:firstLine="640" w:firstLineChars="200"/>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070000" w:fill="FFFFFF"/>
        </w:rPr>
        <w:t>(一)树龄500年以上为国家一级古树;</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right="0" w:firstLine="640" w:firstLineChars="200"/>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070000" w:fill="FFFFFF"/>
        </w:rPr>
        <w:t>(二)300-499年为国家二级古树;</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right="0" w:firstLine="640" w:firstLineChars="200"/>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070000" w:fill="FFFFFF"/>
        </w:rPr>
        <w:t>(三)100-299年为国家三级古树。</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right="0" w:firstLine="640" w:firstLineChars="200"/>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070000" w:fill="FFFFFF"/>
        </w:rPr>
        <w:t>名木</w:t>
      </w:r>
      <w:r>
        <w:rPr>
          <w:rFonts w:hint="eastAsia" w:ascii="仿宋_GB2312" w:hAnsi="仿宋_GB2312" w:eastAsia="仿宋_GB2312" w:cs="仿宋_GB2312"/>
          <w:i w:val="0"/>
          <w:caps w:val="0"/>
          <w:color w:val="auto"/>
          <w:spacing w:val="0"/>
          <w:sz w:val="32"/>
          <w:szCs w:val="32"/>
          <w:shd w:val="clear" w:color="070000" w:fill="FFFFFF"/>
          <w:lang w:eastAsia="zh-CN"/>
        </w:rPr>
        <w:t>是指具有重要历史、文化、景观与科学价值和具有重要纪念意义的树木，</w:t>
      </w:r>
      <w:r>
        <w:rPr>
          <w:rFonts w:hint="eastAsia" w:ascii="仿宋_GB2312" w:hAnsi="仿宋_GB2312" w:eastAsia="仿宋_GB2312" w:cs="仿宋_GB2312"/>
          <w:i w:val="0"/>
          <w:caps w:val="0"/>
          <w:color w:val="auto"/>
          <w:spacing w:val="0"/>
          <w:sz w:val="32"/>
          <w:szCs w:val="32"/>
          <w:shd w:val="clear" w:color="070000" w:fill="FFFFFF"/>
        </w:rPr>
        <w:t>包括下列树木:</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right="0" w:firstLine="640" w:firstLineChars="200"/>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070000" w:fill="FFFFFF"/>
        </w:rPr>
        <w:t>(一)</w:t>
      </w:r>
      <w:r>
        <w:rPr>
          <w:rFonts w:hint="eastAsia" w:ascii="仿宋_GB2312" w:hAnsi="仿宋_GB2312" w:eastAsia="仿宋_GB2312" w:cs="仿宋_GB2312"/>
          <w:i w:val="0"/>
          <w:caps w:val="0"/>
          <w:color w:val="auto"/>
          <w:spacing w:val="0"/>
          <w:sz w:val="32"/>
          <w:szCs w:val="32"/>
          <w:shd w:val="clear" w:color="070000" w:fill="FFFFFF"/>
          <w:lang w:eastAsia="zh-CN"/>
        </w:rPr>
        <w:t>国家</w:t>
      </w:r>
      <w:r>
        <w:rPr>
          <w:rFonts w:hint="eastAsia" w:ascii="仿宋_GB2312" w:hAnsi="仿宋_GB2312" w:eastAsia="仿宋_GB2312" w:cs="仿宋_GB2312"/>
          <w:i w:val="0"/>
          <w:caps w:val="0"/>
          <w:color w:val="auto"/>
          <w:spacing w:val="0"/>
          <w:sz w:val="32"/>
          <w:szCs w:val="32"/>
          <w:shd w:val="clear" w:color="070000" w:fill="FFFFFF"/>
        </w:rPr>
        <w:t>领袖人物</w:t>
      </w:r>
      <w:r>
        <w:rPr>
          <w:rFonts w:hint="eastAsia" w:ascii="仿宋_GB2312" w:hAnsi="仿宋_GB2312" w:eastAsia="仿宋_GB2312" w:cs="仿宋_GB2312"/>
          <w:i w:val="0"/>
          <w:caps w:val="0"/>
          <w:color w:val="auto"/>
          <w:spacing w:val="0"/>
          <w:sz w:val="32"/>
          <w:szCs w:val="32"/>
          <w:shd w:val="clear" w:color="070000" w:fill="FFFFFF"/>
          <w:lang w:eastAsia="zh-CN"/>
        </w:rPr>
        <w:t>亲</w:t>
      </w:r>
      <w:r>
        <w:rPr>
          <w:rFonts w:hint="eastAsia" w:ascii="仿宋_GB2312" w:hAnsi="仿宋_GB2312" w:eastAsia="仿宋_GB2312" w:cs="仿宋_GB2312"/>
          <w:i w:val="0"/>
          <w:caps w:val="0"/>
          <w:color w:val="auto"/>
          <w:spacing w:val="0"/>
          <w:sz w:val="32"/>
          <w:szCs w:val="32"/>
          <w:shd w:val="clear" w:color="070000" w:fill="FFFFFF"/>
        </w:rPr>
        <w:t>植</w:t>
      </w:r>
      <w:r>
        <w:rPr>
          <w:rFonts w:hint="eastAsia" w:ascii="仿宋_GB2312" w:hAnsi="仿宋_GB2312" w:eastAsia="仿宋_GB2312" w:cs="仿宋_GB2312"/>
          <w:i w:val="0"/>
          <w:caps w:val="0"/>
          <w:color w:val="auto"/>
          <w:spacing w:val="0"/>
          <w:sz w:val="32"/>
          <w:szCs w:val="32"/>
          <w:shd w:val="clear" w:color="070000" w:fill="FFFFFF"/>
          <w:lang w:eastAsia="zh-CN"/>
        </w:rPr>
        <w:t>树木</w:t>
      </w:r>
      <w:r>
        <w:rPr>
          <w:rFonts w:hint="eastAsia" w:ascii="仿宋_GB2312" w:hAnsi="仿宋_GB2312" w:eastAsia="仿宋_GB2312" w:cs="仿宋_GB2312"/>
          <w:i w:val="0"/>
          <w:caps w:val="0"/>
          <w:color w:val="auto"/>
          <w:spacing w:val="0"/>
          <w:sz w:val="32"/>
          <w:szCs w:val="32"/>
          <w:shd w:val="clear" w:color="070000" w:fill="FFFFFF"/>
        </w:rPr>
        <w:t>;</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right="0" w:firstLine="640" w:firstLineChars="200"/>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070000" w:fill="FFFFFF"/>
        </w:rPr>
        <w:t>(二)</w:t>
      </w:r>
      <w:r>
        <w:rPr>
          <w:rFonts w:hint="eastAsia" w:ascii="仿宋" w:hAnsi="仿宋" w:eastAsia="仿宋"/>
          <w:color w:val="auto"/>
          <w:sz w:val="32"/>
        </w:rPr>
        <w:t>外国元首或著名政治人物所植树木；</w:t>
      </w:r>
    </w:p>
    <w:p>
      <w:pPr>
        <w:spacing w:beforeLines="0" w:afterLines="0"/>
        <w:ind w:firstLine="640" w:firstLineChars="200"/>
        <w:jc w:val="left"/>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070000" w:fill="FFFFFF"/>
        </w:rPr>
        <w:t>(三)</w:t>
      </w:r>
      <w:r>
        <w:rPr>
          <w:rFonts w:hint="eastAsia" w:ascii="仿宋" w:hAnsi="仿宋" w:eastAsia="仿宋"/>
          <w:color w:val="auto"/>
          <w:sz w:val="32"/>
        </w:rPr>
        <w:t>国内外著名历史文化名人、知名科学家所植或咏题的树木；</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right="0" w:firstLine="640" w:firstLineChars="200"/>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070000" w:fill="FFFFFF"/>
        </w:rPr>
        <w:t>(四)</w:t>
      </w:r>
      <w:r>
        <w:rPr>
          <w:rFonts w:hint="eastAsia" w:ascii="仿宋" w:hAnsi="仿宋" w:eastAsia="仿宋"/>
          <w:color w:val="auto"/>
          <w:sz w:val="32"/>
        </w:rPr>
        <w:t>分布在历代皇家园林、庙宇、道观等场所，与著名历史文化名人或重大历史事件有关，并具有历史记载的树木</w:t>
      </w:r>
      <w:r>
        <w:rPr>
          <w:rFonts w:hint="eastAsia" w:ascii="仿宋_GB2312" w:hAnsi="仿宋_GB2312" w:eastAsia="仿宋_GB2312" w:cs="仿宋_GB2312"/>
          <w:i w:val="0"/>
          <w:caps w:val="0"/>
          <w:color w:val="auto"/>
          <w:spacing w:val="0"/>
          <w:sz w:val="32"/>
          <w:szCs w:val="32"/>
          <w:shd w:val="clear" w:color="070000" w:fill="FFFFFF"/>
        </w:rPr>
        <w:t>具有历史文化价值或纪念意义的;</w:t>
      </w:r>
    </w:p>
    <w:p>
      <w:pPr>
        <w:spacing w:beforeLines="0" w:afterLines="0"/>
        <w:ind w:firstLine="640" w:firstLineChars="200"/>
        <w:jc w:val="left"/>
        <w:rPr>
          <w:rFonts w:hint="eastAsia" w:ascii="仿宋" w:hAnsi="仿宋" w:eastAsia="仿宋"/>
          <w:color w:val="auto"/>
          <w:sz w:val="32"/>
        </w:rPr>
      </w:pPr>
      <w:r>
        <w:rPr>
          <w:rFonts w:hint="eastAsia" w:ascii="仿宋_GB2312" w:hAnsi="仿宋_GB2312" w:eastAsia="仿宋_GB2312" w:cs="仿宋_GB2312"/>
          <w:i w:val="0"/>
          <w:caps w:val="0"/>
          <w:color w:val="auto"/>
          <w:spacing w:val="0"/>
          <w:sz w:val="32"/>
          <w:szCs w:val="32"/>
          <w:shd w:val="clear" w:color="070000" w:fill="FFFFFF"/>
        </w:rPr>
        <w:t>(五)</w:t>
      </w:r>
      <w:r>
        <w:rPr>
          <w:rFonts w:hint="eastAsia" w:ascii="仿宋" w:hAnsi="仿宋" w:eastAsia="仿宋"/>
          <w:color w:val="auto"/>
          <w:sz w:val="32"/>
        </w:rPr>
        <w:t>分布在风景名胜区，并列入世界自然遗产或世界文化遗产保护内涵的标志性树木；</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right="0" w:firstLine="320" w:firstLineChars="100"/>
        <w:rPr>
          <w:rFonts w:hint="eastAsia" w:ascii="仿宋" w:hAnsi="仿宋" w:eastAsia="仿宋"/>
          <w:color w:val="auto"/>
          <w:sz w:val="32"/>
        </w:rPr>
      </w:pPr>
      <w:r>
        <w:rPr>
          <w:rFonts w:hint="eastAsia" w:ascii="仿宋_GB2312" w:hAnsi="仿宋_GB2312" w:eastAsia="仿宋_GB2312" w:cs="仿宋_GB2312"/>
          <w:i w:val="0"/>
          <w:caps w:val="0"/>
          <w:color w:val="auto"/>
          <w:spacing w:val="0"/>
          <w:sz w:val="32"/>
          <w:szCs w:val="32"/>
          <w:shd w:val="clear" w:color="070000" w:fill="FFFFFF"/>
          <w:lang w:val="en-US" w:eastAsia="zh-CN"/>
        </w:rPr>
        <w:t>（六）</w:t>
      </w:r>
      <w:r>
        <w:rPr>
          <w:rFonts w:hint="eastAsia" w:ascii="仿宋" w:hAnsi="仿宋" w:eastAsia="仿宋"/>
          <w:color w:val="auto"/>
          <w:sz w:val="32"/>
        </w:rPr>
        <w:t>分布在名人故居具有重要纪念意义的树木；</w:t>
      </w:r>
    </w:p>
    <w:p>
      <w:pPr>
        <w:spacing w:beforeLines="0" w:afterLines="0"/>
        <w:ind w:firstLine="320" w:firstLineChars="100"/>
        <w:jc w:val="left"/>
        <w:rPr>
          <w:rFonts w:hint="eastAsia" w:ascii="仿宋" w:hAnsi="仿宋" w:eastAsia="仿宋"/>
          <w:color w:val="auto"/>
          <w:sz w:val="32"/>
        </w:rPr>
      </w:pPr>
      <w:r>
        <w:rPr>
          <w:rFonts w:hint="eastAsia" w:ascii="仿宋" w:hAnsi="仿宋" w:eastAsia="仿宋"/>
          <w:color w:val="auto"/>
          <w:sz w:val="32"/>
          <w:lang w:val="en-US" w:eastAsia="zh-CN"/>
        </w:rPr>
        <w:t>（七）</w:t>
      </w:r>
      <w:r>
        <w:rPr>
          <w:rFonts w:hint="eastAsia" w:ascii="仿宋" w:hAnsi="仿宋" w:eastAsia="仿宋"/>
          <w:color w:val="auto"/>
          <w:sz w:val="32"/>
        </w:rPr>
        <w:t>树木分类中作为模式标本来源的具有重要科学价值的树木；</w:t>
      </w:r>
    </w:p>
    <w:p>
      <w:pPr>
        <w:spacing w:beforeLines="0" w:afterLines="0"/>
        <w:ind w:firstLine="320" w:firstLineChars="100"/>
        <w:jc w:val="left"/>
        <w:rPr>
          <w:rFonts w:hint="default" w:ascii="仿宋" w:hAnsi="仿宋" w:eastAsia="仿宋"/>
          <w:color w:val="auto"/>
          <w:sz w:val="32"/>
          <w:lang w:val="en-US" w:eastAsia="zh-CN"/>
        </w:rPr>
      </w:pPr>
      <w:r>
        <w:rPr>
          <w:rFonts w:hint="eastAsia" w:ascii="仿宋" w:hAnsi="仿宋" w:eastAsia="仿宋"/>
          <w:color w:val="auto"/>
          <w:sz w:val="32"/>
          <w:lang w:val="en-US" w:eastAsia="zh-CN"/>
        </w:rPr>
        <w:t>（八）</w:t>
      </w:r>
      <w:r>
        <w:rPr>
          <w:rFonts w:hint="eastAsia" w:ascii="仿宋" w:hAnsi="仿宋" w:eastAsia="仿宋"/>
          <w:color w:val="auto"/>
          <w:sz w:val="32"/>
        </w:rPr>
        <w:t>其它具有重要历史、文化、景观和科学价值和具有重要纪念意义的树木。</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right="0" w:firstLine="643" w:firstLineChars="200"/>
        <w:rPr>
          <w:rFonts w:hint="default" w:ascii="仿宋_GB2312" w:hAnsi="仿宋_GB2312" w:eastAsia="仿宋_GB2312" w:cs="仿宋_GB2312"/>
          <w:i w:val="0"/>
          <w:caps w:val="0"/>
          <w:color w:val="auto"/>
          <w:spacing w:val="0"/>
          <w:sz w:val="32"/>
          <w:szCs w:val="32"/>
          <w:shd w:val="clear" w:color="070000" w:fill="FFFFFF"/>
          <w:lang w:val="en-US" w:eastAsia="zh-CN"/>
        </w:rPr>
      </w:pPr>
      <w:r>
        <w:rPr>
          <w:rFonts w:hint="eastAsia" w:ascii="仿宋_GB2312" w:hAnsi="仿宋_GB2312" w:eastAsia="仿宋_GB2312" w:cs="仿宋_GB2312"/>
          <w:b/>
          <w:bCs/>
          <w:i w:val="0"/>
          <w:caps w:val="0"/>
          <w:color w:val="auto"/>
          <w:spacing w:val="0"/>
          <w:sz w:val="32"/>
          <w:szCs w:val="32"/>
          <w:shd w:val="clear" w:color="070000" w:fill="FFFFFF"/>
          <w:lang w:eastAsia="zh-CN"/>
        </w:rPr>
        <w:t>第四条</w:t>
      </w:r>
      <w:r>
        <w:rPr>
          <w:rFonts w:hint="eastAsia" w:ascii="仿宋_GB2312" w:hAnsi="仿宋_GB2312" w:eastAsia="仿宋_GB2312" w:cs="仿宋_GB2312"/>
          <w:i w:val="0"/>
          <w:caps w:val="0"/>
          <w:color w:val="auto"/>
          <w:spacing w:val="0"/>
          <w:sz w:val="32"/>
          <w:szCs w:val="32"/>
          <w:shd w:val="clear" w:color="070000" w:fill="FFFFFF"/>
          <w:lang w:val="en-US" w:eastAsia="zh-CN"/>
        </w:rPr>
        <w:t xml:space="preserve"> 本区古树名木实行分级管理，一级古树名木安装实时摄像，全天二十四小时监控；二级古树名木重点监管，每天巡查；三级古树名木实行日常巡查。</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right="0" w:firstLine="643" w:firstLineChars="200"/>
        <w:rPr>
          <w:rFonts w:hint="eastAsia" w:ascii="仿宋_GB2312" w:hAnsi="仿宋_GB2312" w:eastAsia="仿宋_GB2312" w:cs="仿宋_GB2312"/>
          <w:i w:val="0"/>
          <w:caps w:val="0"/>
          <w:color w:val="auto"/>
          <w:spacing w:val="0"/>
          <w:sz w:val="32"/>
          <w:szCs w:val="32"/>
          <w:shd w:val="clear" w:color="070000" w:fill="FFFFFF"/>
          <w:lang w:val="en-US" w:eastAsia="zh-CN"/>
        </w:rPr>
      </w:pPr>
      <w:r>
        <w:rPr>
          <w:rStyle w:val="5"/>
          <w:rFonts w:hint="eastAsia" w:ascii="仿宋_GB2312" w:hAnsi="仿宋_GB2312" w:eastAsia="仿宋_GB2312" w:cs="仿宋_GB2312"/>
          <w:i w:val="0"/>
          <w:caps w:val="0"/>
          <w:color w:val="auto"/>
          <w:spacing w:val="0"/>
          <w:sz w:val="32"/>
          <w:szCs w:val="32"/>
          <w:shd w:val="clear" w:color="080000" w:fill="FFFFFF"/>
        </w:rPr>
        <w:t>第</w:t>
      </w:r>
      <w:r>
        <w:rPr>
          <w:rStyle w:val="5"/>
          <w:rFonts w:hint="eastAsia" w:ascii="仿宋_GB2312" w:hAnsi="仿宋_GB2312" w:eastAsia="仿宋_GB2312" w:cs="仿宋_GB2312"/>
          <w:i w:val="0"/>
          <w:caps w:val="0"/>
          <w:color w:val="auto"/>
          <w:spacing w:val="0"/>
          <w:sz w:val="32"/>
          <w:szCs w:val="32"/>
          <w:shd w:val="clear" w:color="080000" w:fill="FFFFFF"/>
          <w:lang w:eastAsia="zh-CN"/>
        </w:rPr>
        <w:t>五</w:t>
      </w:r>
      <w:r>
        <w:rPr>
          <w:rStyle w:val="5"/>
          <w:rFonts w:hint="eastAsia" w:ascii="仿宋_GB2312" w:hAnsi="仿宋_GB2312" w:eastAsia="仿宋_GB2312" w:cs="仿宋_GB2312"/>
          <w:i w:val="0"/>
          <w:caps w:val="0"/>
          <w:color w:val="auto"/>
          <w:spacing w:val="0"/>
          <w:sz w:val="32"/>
          <w:szCs w:val="32"/>
          <w:shd w:val="clear" w:color="080000" w:fill="FFFFFF"/>
        </w:rPr>
        <w:t>条</w:t>
      </w:r>
      <w:r>
        <w:rPr>
          <w:rFonts w:hint="eastAsia" w:ascii="仿宋_GB2312" w:hAnsi="仿宋_GB2312" w:eastAsia="仿宋_GB2312" w:cs="仿宋_GB2312"/>
          <w:i w:val="0"/>
          <w:caps w:val="0"/>
          <w:color w:val="auto"/>
          <w:spacing w:val="0"/>
          <w:sz w:val="32"/>
          <w:szCs w:val="32"/>
          <w:shd w:val="clear" w:color="070000" w:fill="FFFFFF"/>
          <w:lang w:val="en-US" w:eastAsia="zh-CN"/>
        </w:rPr>
        <w:t xml:space="preserve"> 园林绿化行政主管部门是城市规划区内古树名木的行政主管部门，林业主管部门是其他区域的古树名木行政主管部门。县级以上人民政府对古树名木行政主管部门另有规定的，从其规定。</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right="0" w:firstLine="640" w:firstLineChars="200"/>
        <w:rPr>
          <w:rFonts w:hint="default" w:ascii="仿宋_GB2312" w:hAnsi="仿宋_GB2312" w:eastAsia="仿宋_GB2312" w:cs="仿宋_GB2312"/>
          <w:i w:val="0"/>
          <w:caps w:val="0"/>
          <w:color w:val="auto"/>
          <w:spacing w:val="0"/>
          <w:sz w:val="32"/>
          <w:szCs w:val="32"/>
          <w:shd w:val="clear" w:color="070000" w:fill="FFFFFF"/>
          <w:lang w:val="en-US" w:eastAsia="zh-CN"/>
        </w:rPr>
      </w:pPr>
      <w:r>
        <w:rPr>
          <w:rFonts w:hint="eastAsia" w:ascii="仿宋_GB2312" w:hAnsi="仿宋_GB2312" w:eastAsia="仿宋_GB2312" w:cs="仿宋_GB2312"/>
          <w:i w:val="0"/>
          <w:caps w:val="0"/>
          <w:color w:val="auto"/>
          <w:spacing w:val="0"/>
          <w:sz w:val="32"/>
          <w:szCs w:val="32"/>
          <w:shd w:val="clear" w:color="070000" w:fill="FFFFFF"/>
          <w:lang w:val="en-US" w:eastAsia="zh-CN"/>
        </w:rPr>
        <w:t>第六条 本区古树名木保护管理实行统筹管理与分部门实施相结合的管理体制。区林业局和区园林绿化主管部门负责管辖范围内的古树名木保护管理的组织协调和监督管理工作，住房城市建设、生态环境、镇（街）政府等主管部门按照各自的职责，依法做好古树名木的保护管理工作。</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right="0" w:firstLine="643" w:firstLineChars="200"/>
        <w:rPr>
          <w:rFonts w:hint="eastAsia" w:ascii="仿宋_GB2312" w:hAnsi="仿宋_GB2312" w:eastAsia="仿宋_GB2312" w:cs="仿宋_GB2312"/>
          <w:i w:val="0"/>
          <w:caps w:val="0"/>
          <w:color w:val="auto"/>
          <w:spacing w:val="0"/>
          <w:sz w:val="32"/>
          <w:szCs w:val="32"/>
        </w:rPr>
      </w:pPr>
      <w:r>
        <w:rPr>
          <w:rStyle w:val="5"/>
          <w:rFonts w:hint="eastAsia" w:ascii="仿宋_GB2312" w:hAnsi="仿宋_GB2312" w:eastAsia="仿宋_GB2312" w:cs="仿宋_GB2312"/>
          <w:i w:val="0"/>
          <w:caps w:val="0"/>
          <w:color w:val="auto"/>
          <w:spacing w:val="0"/>
          <w:sz w:val="32"/>
          <w:szCs w:val="32"/>
          <w:shd w:val="clear" w:color="080000" w:fill="FFFFFF"/>
        </w:rPr>
        <w:t>第</w:t>
      </w:r>
      <w:r>
        <w:rPr>
          <w:rStyle w:val="5"/>
          <w:rFonts w:hint="eastAsia" w:ascii="仿宋_GB2312" w:hAnsi="仿宋_GB2312" w:eastAsia="仿宋_GB2312" w:cs="仿宋_GB2312"/>
          <w:i w:val="0"/>
          <w:caps w:val="0"/>
          <w:color w:val="auto"/>
          <w:spacing w:val="0"/>
          <w:sz w:val="32"/>
          <w:szCs w:val="32"/>
          <w:shd w:val="clear" w:color="080000" w:fill="FFFFFF"/>
          <w:lang w:eastAsia="zh-CN"/>
        </w:rPr>
        <w:t>七</w:t>
      </w:r>
      <w:r>
        <w:rPr>
          <w:rStyle w:val="5"/>
          <w:rFonts w:hint="eastAsia" w:ascii="仿宋_GB2312" w:hAnsi="仿宋_GB2312" w:eastAsia="仿宋_GB2312" w:cs="仿宋_GB2312"/>
          <w:i w:val="0"/>
          <w:caps w:val="0"/>
          <w:color w:val="auto"/>
          <w:spacing w:val="0"/>
          <w:sz w:val="32"/>
          <w:szCs w:val="32"/>
          <w:shd w:val="clear" w:color="080000" w:fill="FFFFFF"/>
        </w:rPr>
        <w:t>条</w:t>
      </w:r>
      <w:r>
        <w:rPr>
          <w:rStyle w:val="5"/>
          <w:rFonts w:hint="eastAsia" w:ascii="仿宋_GB2312" w:hAnsi="仿宋_GB2312" w:eastAsia="仿宋_GB2312" w:cs="仿宋_GB2312"/>
          <w:i w:val="0"/>
          <w:caps w:val="0"/>
          <w:color w:val="auto"/>
          <w:spacing w:val="0"/>
          <w:sz w:val="32"/>
          <w:szCs w:val="32"/>
          <w:shd w:val="clear" w:color="080000"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070000" w:fill="FFFFFF"/>
        </w:rPr>
        <w:t>古树名木行政主管部门应当对</w:t>
      </w:r>
      <w:r>
        <w:rPr>
          <w:rFonts w:hint="eastAsia" w:ascii="仿宋_GB2312" w:hAnsi="仿宋_GB2312" w:eastAsia="仿宋_GB2312" w:cs="仿宋_GB2312"/>
          <w:i w:val="0"/>
          <w:caps w:val="0"/>
          <w:color w:val="auto"/>
          <w:spacing w:val="0"/>
          <w:sz w:val="32"/>
          <w:szCs w:val="32"/>
          <w:shd w:val="clear" w:color="070000" w:fill="FFFFFF"/>
          <w:lang w:eastAsia="zh-CN"/>
        </w:rPr>
        <w:t>管辖范围</w:t>
      </w:r>
      <w:r>
        <w:rPr>
          <w:rFonts w:hint="eastAsia" w:ascii="仿宋_GB2312" w:hAnsi="仿宋_GB2312" w:eastAsia="仿宋_GB2312" w:cs="仿宋_GB2312"/>
          <w:i w:val="0"/>
          <w:caps w:val="0"/>
          <w:color w:val="auto"/>
          <w:spacing w:val="0"/>
          <w:sz w:val="32"/>
          <w:szCs w:val="32"/>
          <w:shd w:val="clear" w:color="070000" w:fill="FFFFFF"/>
        </w:rPr>
        <w:t>内的古树名木进行调查、鉴定分级、登记、编号,并建立档案,设立标志。标志牌由古树名木行政主管部门统一制作。</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right="0" w:firstLine="640" w:firstLineChars="200"/>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070000" w:fill="FFFFFF"/>
        </w:rPr>
        <w:t>各镇(街)或单位、个人均可</w:t>
      </w:r>
      <w:r>
        <w:rPr>
          <w:rFonts w:hint="eastAsia" w:ascii="仿宋_GB2312" w:hAnsi="仿宋_GB2312" w:eastAsia="仿宋_GB2312" w:cs="仿宋_GB2312"/>
          <w:i w:val="0"/>
          <w:caps w:val="0"/>
          <w:color w:val="auto"/>
          <w:spacing w:val="0"/>
          <w:sz w:val="32"/>
          <w:szCs w:val="32"/>
          <w:shd w:val="clear" w:color="070000" w:fill="FFFFFF"/>
          <w:lang w:eastAsia="zh-CN"/>
        </w:rPr>
        <w:t>按管辖范围</w:t>
      </w:r>
      <w:r>
        <w:rPr>
          <w:rFonts w:hint="eastAsia" w:ascii="仿宋_GB2312" w:hAnsi="仿宋_GB2312" w:eastAsia="仿宋_GB2312" w:cs="仿宋_GB2312"/>
          <w:i w:val="0"/>
          <w:caps w:val="0"/>
          <w:color w:val="auto"/>
          <w:spacing w:val="0"/>
          <w:sz w:val="32"/>
          <w:szCs w:val="32"/>
          <w:shd w:val="clear" w:color="070000" w:fill="FFFFFF"/>
        </w:rPr>
        <w:t>向古树名木行政主管部门申报古树名木,经核定后,按有关规定报省、市人民政府确认。</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right="0" w:firstLine="643" w:firstLineChars="200"/>
        <w:rPr>
          <w:rFonts w:hint="eastAsia" w:ascii="仿宋_GB2312" w:hAnsi="仿宋_GB2312" w:eastAsia="仿宋_GB2312" w:cs="仿宋_GB2312"/>
          <w:i w:val="0"/>
          <w:caps w:val="0"/>
          <w:color w:val="auto"/>
          <w:spacing w:val="0"/>
          <w:sz w:val="32"/>
          <w:szCs w:val="32"/>
        </w:rPr>
      </w:pPr>
      <w:r>
        <w:rPr>
          <w:rStyle w:val="5"/>
          <w:rFonts w:hint="eastAsia" w:ascii="仿宋_GB2312" w:hAnsi="仿宋_GB2312" w:eastAsia="仿宋_GB2312" w:cs="仿宋_GB2312"/>
          <w:i w:val="0"/>
          <w:caps w:val="0"/>
          <w:color w:val="auto"/>
          <w:spacing w:val="0"/>
          <w:sz w:val="32"/>
          <w:szCs w:val="32"/>
          <w:shd w:val="clear" w:color="080000" w:fill="FFFFFF"/>
        </w:rPr>
        <w:t>第</w:t>
      </w:r>
      <w:r>
        <w:rPr>
          <w:rStyle w:val="5"/>
          <w:rFonts w:hint="eastAsia" w:ascii="仿宋_GB2312" w:hAnsi="仿宋_GB2312" w:eastAsia="仿宋_GB2312" w:cs="仿宋_GB2312"/>
          <w:i w:val="0"/>
          <w:caps w:val="0"/>
          <w:color w:val="auto"/>
          <w:spacing w:val="0"/>
          <w:sz w:val="32"/>
          <w:szCs w:val="32"/>
          <w:shd w:val="clear" w:color="080000" w:fill="FFFFFF"/>
          <w:lang w:eastAsia="zh-CN"/>
        </w:rPr>
        <w:t>八</w:t>
      </w:r>
      <w:r>
        <w:rPr>
          <w:rStyle w:val="5"/>
          <w:rFonts w:hint="eastAsia" w:ascii="仿宋_GB2312" w:hAnsi="仿宋_GB2312" w:eastAsia="仿宋_GB2312" w:cs="仿宋_GB2312"/>
          <w:i w:val="0"/>
          <w:caps w:val="0"/>
          <w:color w:val="auto"/>
          <w:spacing w:val="0"/>
          <w:sz w:val="32"/>
          <w:szCs w:val="32"/>
          <w:shd w:val="clear" w:color="080000" w:fill="FFFFFF"/>
        </w:rPr>
        <w:t>条</w:t>
      </w:r>
      <w:r>
        <w:rPr>
          <w:rStyle w:val="5"/>
          <w:rFonts w:hint="eastAsia" w:ascii="仿宋_GB2312" w:hAnsi="仿宋_GB2312" w:eastAsia="仿宋_GB2312" w:cs="仿宋_GB2312"/>
          <w:i w:val="0"/>
          <w:caps w:val="0"/>
          <w:color w:val="auto"/>
          <w:spacing w:val="0"/>
          <w:sz w:val="32"/>
          <w:szCs w:val="32"/>
          <w:shd w:val="clear" w:color="080000"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070000" w:fill="FFFFFF"/>
        </w:rPr>
        <w:t>任何单位和个人都有保护古树名木及其附属设施的义务,对损害、损坏古树名木及其附属设施的行为,有权制止、检举和控告。鼓励</w:t>
      </w:r>
      <w:r>
        <w:rPr>
          <w:rFonts w:hint="eastAsia" w:ascii="仿宋_GB2312" w:hAnsi="仿宋_GB2312" w:eastAsia="仿宋_GB2312" w:cs="仿宋_GB2312"/>
          <w:i w:val="0"/>
          <w:caps w:val="0"/>
          <w:color w:val="auto"/>
          <w:spacing w:val="0"/>
          <w:sz w:val="32"/>
          <w:szCs w:val="32"/>
          <w:shd w:val="clear" w:color="070000" w:fill="FFFFFF"/>
          <w:lang w:eastAsia="zh-CN"/>
        </w:rPr>
        <w:t>公民、法人和其他组织依法通过捐赠、资助、志愿服务等多种方式参与</w:t>
      </w:r>
      <w:r>
        <w:rPr>
          <w:rFonts w:hint="eastAsia" w:ascii="仿宋_GB2312" w:hAnsi="仿宋_GB2312" w:eastAsia="仿宋_GB2312" w:cs="仿宋_GB2312"/>
          <w:i w:val="0"/>
          <w:caps w:val="0"/>
          <w:color w:val="auto"/>
          <w:spacing w:val="0"/>
          <w:sz w:val="32"/>
          <w:szCs w:val="32"/>
          <w:shd w:val="clear" w:color="070000" w:fill="FFFFFF"/>
        </w:rPr>
        <w:t>古树名木的管护。</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right="0" w:firstLine="643" w:firstLineChars="200"/>
        <w:rPr>
          <w:rFonts w:hint="eastAsia" w:ascii="仿宋_GB2312" w:hAnsi="仿宋_GB2312" w:eastAsia="仿宋_GB2312" w:cs="仿宋_GB2312"/>
          <w:i w:val="0"/>
          <w:caps w:val="0"/>
          <w:color w:val="auto"/>
          <w:spacing w:val="0"/>
          <w:sz w:val="32"/>
          <w:szCs w:val="32"/>
          <w:shd w:val="clear" w:color="070000" w:fill="FFFFFF"/>
          <w:lang w:eastAsia="zh-CN"/>
        </w:rPr>
      </w:pPr>
      <w:r>
        <w:rPr>
          <w:rStyle w:val="5"/>
          <w:rFonts w:hint="eastAsia" w:ascii="仿宋_GB2312" w:hAnsi="仿宋_GB2312" w:eastAsia="仿宋_GB2312" w:cs="仿宋_GB2312"/>
          <w:i w:val="0"/>
          <w:caps w:val="0"/>
          <w:color w:val="auto"/>
          <w:spacing w:val="0"/>
          <w:sz w:val="32"/>
          <w:szCs w:val="32"/>
          <w:shd w:val="clear" w:color="080000" w:fill="FFFFFF"/>
        </w:rPr>
        <w:t>第</w:t>
      </w:r>
      <w:r>
        <w:rPr>
          <w:rStyle w:val="5"/>
          <w:rFonts w:hint="eastAsia" w:ascii="仿宋_GB2312" w:hAnsi="仿宋_GB2312" w:eastAsia="仿宋_GB2312" w:cs="仿宋_GB2312"/>
          <w:i w:val="0"/>
          <w:caps w:val="0"/>
          <w:color w:val="auto"/>
          <w:spacing w:val="0"/>
          <w:sz w:val="32"/>
          <w:szCs w:val="32"/>
          <w:shd w:val="clear" w:color="080000" w:fill="FFFFFF"/>
          <w:lang w:eastAsia="zh-CN"/>
        </w:rPr>
        <w:t>九</w:t>
      </w:r>
      <w:r>
        <w:rPr>
          <w:rStyle w:val="5"/>
          <w:rFonts w:hint="eastAsia" w:ascii="仿宋_GB2312" w:hAnsi="仿宋_GB2312" w:eastAsia="仿宋_GB2312" w:cs="仿宋_GB2312"/>
          <w:i w:val="0"/>
          <w:caps w:val="0"/>
          <w:color w:val="auto"/>
          <w:spacing w:val="0"/>
          <w:sz w:val="32"/>
          <w:szCs w:val="32"/>
          <w:shd w:val="clear" w:color="080000" w:fill="FFFFFF"/>
        </w:rPr>
        <w:t>条</w:t>
      </w:r>
      <w:r>
        <w:rPr>
          <w:rStyle w:val="5"/>
          <w:rFonts w:hint="eastAsia" w:ascii="仿宋_GB2312" w:hAnsi="仿宋_GB2312" w:eastAsia="仿宋_GB2312" w:cs="仿宋_GB2312"/>
          <w:i w:val="0"/>
          <w:caps w:val="0"/>
          <w:color w:val="auto"/>
          <w:spacing w:val="0"/>
          <w:sz w:val="32"/>
          <w:szCs w:val="32"/>
          <w:shd w:val="clear" w:color="080000"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070000" w:fill="FFFFFF"/>
        </w:rPr>
        <w:t>古树名木行政主管部门</w:t>
      </w:r>
      <w:r>
        <w:rPr>
          <w:rFonts w:hint="eastAsia" w:ascii="仿宋_GB2312" w:hAnsi="仿宋_GB2312" w:eastAsia="仿宋_GB2312" w:cs="仿宋_GB2312"/>
          <w:i w:val="0"/>
          <w:caps w:val="0"/>
          <w:color w:val="auto"/>
          <w:spacing w:val="0"/>
          <w:sz w:val="32"/>
          <w:szCs w:val="32"/>
          <w:shd w:val="clear" w:color="070000" w:fill="FFFFFF"/>
          <w:lang w:eastAsia="zh-CN"/>
        </w:rPr>
        <w:t>要根据古树名木长势、立地条件及存在的主要问题，制定科学的日常养护方案，督促指导管护单位和管护个人认真实施相关养护措施，积极创造条件改善古树名木生长环境。</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right="0" w:firstLine="643" w:firstLineChars="200"/>
        <w:rPr>
          <w:rFonts w:hint="eastAsia" w:ascii="仿宋_GB2312" w:hAnsi="仿宋_GB2312" w:eastAsia="仿宋_GB2312" w:cs="仿宋_GB2312"/>
          <w:i w:val="0"/>
          <w:caps w:val="0"/>
          <w:color w:val="auto"/>
          <w:spacing w:val="0"/>
          <w:sz w:val="32"/>
          <w:szCs w:val="32"/>
          <w:shd w:val="clear" w:color="070000" w:fill="FFFFFF"/>
        </w:rPr>
      </w:pPr>
      <w:r>
        <w:rPr>
          <w:rStyle w:val="5"/>
          <w:rFonts w:hint="eastAsia" w:ascii="仿宋_GB2312" w:hAnsi="仿宋_GB2312" w:eastAsia="仿宋_GB2312" w:cs="仿宋_GB2312"/>
          <w:i w:val="0"/>
          <w:caps w:val="0"/>
          <w:color w:val="auto"/>
          <w:spacing w:val="0"/>
          <w:sz w:val="32"/>
          <w:szCs w:val="32"/>
          <w:shd w:val="clear" w:color="080000" w:fill="FFFFFF"/>
        </w:rPr>
        <w:t>第</w:t>
      </w:r>
      <w:r>
        <w:rPr>
          <w:rStyle w:val="5"/>
          <w:rFonts w:hint="eastAsia" w:ascii="仿宋_GB2312" w:hAnsi="仿宋_GB2312" w:eastAsia="仿宋_GB2312" w:cs="仿宋_GB2312"/>
          <w:i w:val="0"/>
          <w:caps w:val="0"/>
          <w:color w:val="auto"/>
          <w:spacing w:val="0"/>
          <w:sz w:val="32"/>
          <w:szCs w:val="32"/>
          <w:shd w:val="clear" w:color="080000" w:fill="FFFFFF"/>
          <w:lang w:eastAsia="zh-CN"/>
        </w:rPr>
        <w:t>十</w:t>
      </w:r>
      <w:r>
        <w:rPr>
          <w:rStyle w:val="5"/>
          <w:rFonts w:hint="eastAsia" w:ascii="仿宋_GB2312" w:hAnsi="仿宋_GB2312" w:eastAsia="仿宋_GB2312" w:cs="仿宋_GB2312"/>
          <w:i w:val="0"/>
          <w:caps w:val="0"/>
          <w:color w:val="auto"/>
          <w:spacing w:val="0"/>
          <w:sz w:val="32"/>
          <w:szCs w:val="32"/>
          <w:shd w:val="clear" w:color="080000" w:fill="FFFFFF"/>
        </w:rPr>
        <w:t>条</w:t>
      </w:r>
      <w:r>
        <w:rPr>
          <w:rStyle w:val="5"/>
          <w:rFonts w:hint="eastAsia" w:ascii="仿宋_GB2312" w:hAnsi="仿宋_GB2312" w:eastAsia="仿宋_GB2312" w:cs="仿宋_GB2312"/>
          <w:i w:val="0"/>
          <w:caps w:val="0"/>
          <w:color w:val="auto"/>
          <w:spacing w:val="0"/>
          <w:sz w:val="32"/>
          <w:szCs w:val="32"/>
          <w:shd w:val="clear" w:color="080000"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070000" w:fill="FFFFFF"/>
        </w:rPr>
        <w:t>古树名木行政主管部门应当定期对古树名木生长和管护情况进行监督和检查,加强管护技术指导。</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right="0" w:firstLine="643" w:firstLineChars="200"/>
        <w:rPr>
          <w:rFonts w:hint="eastAsia" w:ascii="仿宋_GB2312" w:hAnsi="仿宋_GB2312" w:eastAsia="仿宋_GB2312" w:cs="仿宋_GB2312"/>
          <w:i w:val="0"/>
          <w:caps w:val="0"/>
          <w:color w:val="auto"/>
          <w:spacing w:val="0"/>
          <w:sz w:val="32"/>
          <w:szCs w:val="32"/>
        </w:rPr>
      </w:pPr>
      <w:r>
        <w:rPr>
          <w:rStyle w:val="5"/>
          <w:rFonts w:hint="eastAsia" w:ascii="仿宋_GB2312" w:hAnsi="仿宋_GB2312" w:eastAsia="仿宋_GB2312" w:cs="仿宋_GB2312"/>
          <w:i w:val="0"/>
          <w:caps w:val="0"/>
          <w:color w:val="auto"/>
          <w:spacing w:val="0"/>
          <w:sz w:val="32"/>
          <w:szCs w:val="32"/>
          <w:shd w:val="clear" w:color="080000" w:fill="FFFFFF"/>
        </w:rPr>
        <w:t>第</w:t>
      </w:r>
      <w:r>
        <w:rPr>
          <w:rStyle w:val="5"/>
          <w:rFonts w:hint="eastAsia" w:ascii="仿宋_GB2312" w:hAnsi="仿宋_GB2312" w:eastAsia="仿宋_GB2312" w:cs="仿宋_GB2312"/>
          <w:i w:val="0"/>
          <w:caps w:val="0"/>
          <w:color w:val="auto"/>
          <w:spacing w:val="0"/>
          <w:sz w:val="32"/>
          <w:szCs w:val="32"/>
          <w:shd w:val="clear" w:color="080000" w:fill="FFFFFF"/>
          <w:lang w:eastAsia="zh-CN"/>
        </w:rPr>
        <w:t>十一</w:t>
      </w:r>
      <w:r>
        <w:rPr>
          <w:rStyle w:val="5"/>
          <w:rFonts w:hint="eastAsia" w:ascii="仿宋_GB2312" w:hAnsi="仿宋_GB2312" w:eastAsia="仿宋_GB2312" w:cs="仿宋_GB2312"/>
          <w:i w:val="0"/>
          <w:caps w:val="0"/>
          <w:color w:val="auto"/>
          <w:spacing w:val="0"/>
          <w:sz w:val="32"/>
          <w:szCs w:val="32"/>
          <w:shd w:val="clear" w:color="080000" w:fill="FFFFFF"/>
        </w:rPr>
        <w:t>条</w:t>
      </w:r>
      <w:r>
        <w:rPr>
          <w:rStyle w:val="5"/>
          <w:rFonts w:hint="eastAsia" w:ascii="仿宋_GB2312" w:hAnsi="仿宋_GB2312" w:eastAsia="仿宋_GB2312" w:cs="仿宋_GB2312"/>
          <w:i w:val="0"/>
          <w:caps w:val="0"/>
          <w:color w:val="auto"/>
          <w:spacing w:val="0"/>
          <w:sz w:val="32"/>
          <w:szCs w:val="32"/>
          <w:shd w:val="clear" w:color="080000"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070000" w:fill="FFFFFF"/>
        </w:rPr>
        <w:t>古树名木的管护</w:t>
      </w:r>
      <w:r>
        <w:rPr>
          <w:rFonts w:hint="eastAsia" w:ascii="仿宋_GB2312" w:hAnsi="仿宋_GB2312" w:eastAsia="仿宋_GB2312" w:cs="仿宋_GB2312"/>
          <w:i w:val="0"/>
          <w:caps w:val="0"/>
          <w:color w:val="auto"/>
          <w:spacing w:val="0"/>
          <w:sz w:val="32"/>
          <w:szCs w:val="32"/>
          <w:shd w:val="clear" w:color="070000" w:fill="FFFFFF"/>
          <w:lang w:eastAsia="zh-CN"/>
        </w:rPr>
        <w:t>单位</w:t>
      </w:r>
      <w:r>
        <w:rPr>
          <w:rFonts w:hint="eastAsia" w:ascii="仿宋_GB2312" w:hAnsi="仿宋_GB2312" w:eastAsia="仿宋_GB2312" w:cs="仿宋_GB2312"/>
          <w:i w:val="0"/>
          <w:caps w:val="0"/>
          <w:color w:val="auto"/>
          <w:spacing w:val="0"/>
          <w:sz w:val="32"/>
          <w:szCs w:val="32"/>
          <w:shd w:val="clear" w:color="070000" w:fill="FFFFFF"/>
        </w:rPr>
        <w:t>,按下列规定确定:</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right="0" w:firstLine="640" w:firstLineChars="200"/>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070000" w:fill="FFFFFF"/>
        </w:rPr>
        <w:t>(一)机关、部队、学校、团体、企事业单位和公园、风景名胜区、寺庙等用地范围内的古树名木,由所在单位负责;</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right="0" w:firstLine="640" w:firstLineChars="200"/>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070000" w:fill="FFFFFF"/>
        </w:rPr>
        <w:t>(</w:t>
      </w:r>
      <w:r>
        <w:rPr>
          <w:rFonts w:hint="eastAsia" w:ascii="仿宋_GB2312" w:hAnsi="仿宋_GB2312" w:eastAsia="仿宋_GB2312" w:cs="仿宋_GB2312"/>
          <w:i w:val="0"/>
          <w:caps w:val="0"/>
          <w:color w:val="auto"/>
          <w:spacing w:val="0"/>
          <w:sz w:val="32"/>
          <w:szCs w:val="32"/>
          <w:shd w:val="clear" w:color="070000" w:fill="FFFFFF"/>
          <w:lang w:eastAsia="zh-CN"/>
        </w:rPr>
        <w:t>二</w:t>
      </w:r>
      <w:r>
        <w:rPr>
          <w:rFonts w:hint="eastAsia" w:ascii="仿宋_GB2312" w:hAnsi="仿宋_GB2312" w:eastAsia="仿宋_GB2312" w:cs="仿宋_GB2312"/>
          <w:i w:val="0"/>
          <w:caps w:val="0"/>
          <w:color w:val="auto"/>
          <w:spacing w:val="0"/>
          <w:sz w:val="32"/>
          <w:szCs w:val="32"/>
          <w:shd w:val="clear" w:color="070000" w:fill="FFFFFF"/>
        </w:rPr>
        <w:t>)</w:t>
      </w:r>
      <w:r>
        <w:rPr>
          <w:rFonts w:hint="eastAsia" w:ascii="仿宋_GB2312" w:hAnsi="仿宋_GB2312" w:eastAsia="仿宋_GB2312" w:cs="仿宋_GB2312"/>
          <w:i w:val="0"/>
          <w:caps w:val="0"/>
          <w:color w:val="auto"/>
          <w:spacing w:val="0"/>
          <w:sz w:val="32"/>
          <w:szCs w:val="32"/>
          <w:shd w:val="clear" w:color="070000" w:fill="FFFFFF"/>
          <w:lang w:eastAsia="zh-CN"/>
        </w:rPr>
        <w:t>有物业管理的</w:t>
      </w:r>
      <w:r>
        <w:rPr>
          <w:rFonts w:hint="eastAsia" w:ascii="仿宋_GB2312" w:hAnsi="仿宋_GB2312" w:eastAsia="仿宋_GB2312" w:cs="仿宋_GB2312"/>
          <w:i w:val="0"/>
          <w:caps w:val="0"/>
          <w:color w:val="auto"/>
          <w:spacing w:val="0"/>
          <w:sz w:val="32"/>
          <w:szCs w:val="32"/>
          <w:shd w:val="clear" w:color="070000" w:fill="FFFFFF"/>
        </w:rPr>
        <w:t>住宅小区公共范围内的古树名木,由物业管理单位负责;</w:t>
      </w:r>
      <w:r>
        <w:rPr>
          <w:rFonts w:hint="eastAsia" w:ascii="仿宋_GB2312" w:hAnsi="仿宋_GB2312" w:eastAsia="仿宋_GB2312" w:cs="仿宋_GB2312"/>
          <w:i w:val="0"/>
          <w:caps w:val="0"/>
          <w:color w:val="auto"/>
          <w:spacing w:val="0"/>
          <w:sz w:val="32"/>
          <w:szCs w:val="32"/>
          <w:shd w:val="clear" w:color="070000" w:fill="FFFFFF"/>
          <w:lang w:eastAsia="zh-CN"/>
        </w:rPr>
        <w:t>无物业管理的居民住宅区，由乡镇人民政府（街）负责；</w:t>
      </w:r>
      <w:r>
        <w:rPr>
          <w:rFonts w:hint="eastAsia" w:ascii="仿宋_GB2312" w:hAnsi="仿宋_GB2312" w:eastAsia="仿宋_GB2312" w:cs="仿宋_GB2312"/>
          <w:i w:val="0"/>
          <w:caps w:val="0"/>
          <w:color w:val="auto"/>
          <w:spacing w:val="0"/>
          <w:sz w:val="32"/>
          <w:szCs w:val="32"/>
          <w:shd w:val="clear" w:color="070000" w:fill="FFFFFF"/>
        </w:rPr>
        <w:t>个人庭院中的古树名木,由</w:t>
      </w:r>
      <w:r>
        <w:rPr>
          <w:rFonts w:hint="eastAsia" w:ascii="仿宋_GB2312" w:hAnsi="仿宋_GB2312" w:eastAsia="仿宋_GB2312" w:cs="仿宋_GB2312"/>
          <w:i w:val="0"/>
          <w:caps w:val="0"/>
          <w:color w:val="auto"/>
          <w:spacing w:val="0"/>
          <w:sz w:val="32"/>
          <w:szCs w:val="32"/>
          <w:shd w:val="clear" w:color="070000" w:fill="FFFFFF"/>
          <w:lang w:eastAsia="zh-CN"/>
        </w:rPr>
        <w:t>庭院的权</w:t>
      </w:r>
      <w:bookmarkStart w:id="0" w:name="_GoBack"/>
      <w:bookmarkEnd w:id="0"/>
      <w:r>
        <w:rPr>
          <w:rFonts w:hint="eastAsia" w:ascii="仿宋_GB2312" w:hAnsi="仿宋_GB2312" w:eastAsia="仿宋_GB2312" w:cs="仿宋_GB2312"/>
          <w:i w:val="0"/>
          <w:caps w:val="0"/>
          <w:color w:val="auto"/>
          <w:spacing w:val="0"/>
          <w:sz w:val="32"/>
          <w:szCs w:val="32"/>
          <w:shd w:val="clear" w:color="070000" w:fill="FFFFFF"/>
          <w:lang w:eastAsia="zh-CN"/>
        </w:rPr>
        <w:t>属人及管理人</w:t>
      </w:r>
      <w:r>
        <w:rPr>
          <w:rFonts w:hint="eastAsia" w:ascii="仿宋_GB2312" w:hAnsi="仿宋_GB2312" w:eastAsia="仿宋_GB2312" w:cs="仿宋_GB2312"/>
          <w:i w:val="0"/>
          <w:caps w:val="0"/>
          <w:color w:val="auto"/>
          <w:spacing w:val="0"/>
          <w:sz w:val="32"/>
          <w:szCs w:val="32"/>
          <w:shd w:val="clear" w:color="070000" w:fill="FFFFFF"/>
        </w:rPr>
        <w:t>负责;</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right="0" w:firstLine="640" w:firstLineChars="200"/>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070000" w:fill="FFFFFF"/>
        </w:rPr>
        <w:t>(</w:t>
      </w:r>
      <w:r>
        <w:rPr>
          <w:rFonts w:hint="eastAsia" w:ascii="仿宋_GB2312" w:hAnsi="仿宋_GB2312" w:eastAsia="仿宋_GB2312" w:cs="仿宋_GB2312"/>
          <w:i w:val="0"/>
          <w:caps w:val="0"/>
          <w:color w:val="auto"/>
          <w:spacing w:val="0"/>
          <w:sz w:val="32"/>
          <w:szCs w:val="32"/>
          <w:shd w:val="clear" w:color="070000" w:fill="FFFFFF"/>
          <w:lang w:eastAsia="zh-CN"/>
        </w:rPr>
        <w:t>三</w:t>
      </w:r>
      <w:r>
        <w:rPr>
          <w:rFonts w:hint="eastAsia" w:ascii="仿宋_GB2312" w:hAnsi="仿宋_GB2312" w:eastAsia="仿宋_GB2312" w:cs="仿宋_GB2312"/>
          <w:i w:val="0"/>
          <w:caps w:val="0"/>
          <w:color w:val="auto"/>
          <w:spacing w:val="0"/>
          <w:sz w:val="32"/>
          <w:szCs w:val="32"/>
          <w:shd w:val="clear" w:color="070000" w:fill="FFFFFF"/>
        </w:rPr>
        <w:t>)铁路、公路、河堤用地范围内的古树名木,分别由铁路、公路、河道管理部门负责;</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right="0" w:firstLine="640" w:firstLineChars="200"/>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070000" w:fill="FFFFFF"/>
        </w:rPr>
        <w:t>(</w:t>
      </w:r>
      <w:r>
        <w:rPr>
          <w:rFonts w:hint="eastAsia" w:ascii="仿宋_GB2312" w:hAnsi="仿宋_GB2312" w:eastAsia="仿宋_GB2312" w:cs="仿宋_GB2312"/>
          <w:i w:val="0"/>
          <w:caps w:val="0"/>
          <w:color w:val="auto"/>
          <w:spacing w:val="0"/>
          <w:sz w:val="32"/>
          <w:szCs w:val="32"/>
          <w:shd w:val="clear" w:color="070000" w:fill="FFFFFF"/>
          <w:lang w:eastAsia="zh-CN"/>
        </w:rPr>
        <w:t>四</w:t>
      </w:r>
      <w:r>
        <w:rPr>
          <w:rFonts w:hint="eastAsia" w:ascii="仿宋_GB2312" w:hAnsi="仿宋_GB2312" w:eastAsia="仿宋_GB2312" w:cs="仿宋_GB2312"/>
          <w:i w:val="0"/>
          <w:caps w:val="0"/>
          <w:color w:val="auto"/>
          <w:spacing w:val="0"/>
          <w:sz w:val="32"/>
          <w:szCs w:val="32"/>
          <w:shd w:val="clear" w:color="070000" w:fill="FFFFFF"/>
        </w:rPr>
        <w:t>)</w:t>
      </w:r>
      <w:r>
        <w:rPr>
          <w:rFonts w:hint="eastAsia" w:ascii="仿宋_GB2312" w:hAnsi="仿宋_GB2312" w:eastAsia="仿宋_GB2312" w:cs="仿宋_GB2312"/>
          <w:i w:val="0"/>
          <w:caps w:val="0"/>
          <w:color w:val="auto"/>
          <w:spacing w:val="0"/>
          <w:sz w:val="32"/>
          <w:szCs w:val="32"/>
          <w:shd w:val="clear" w:color="070000" w:fill="FFFFFF"/>
          <w:lang w:eastAsia="zh-CN"/>
        </w:rPr>
        <w:t>乡镇街道、</w:t>
      </w:r>
      <w:r>
        <w:rPr>
          <w:rFonts w:hint="eastAsia" w:ascii="仿宋_GB2312" w:hAnsi="仿宋_GB2312" w:eastAsia="仿宋_GB2312" w:cs="仿宋_GB2312"/>
          <w:i w:val="0"/>
          <w:caps w:val="0"/>
          <w:color w:val="auto"/>
          <w:spacing w:val="0"/>
          <w:sz w:val="32"/>
          <w:szCs w:val="32"/>
          <w:shd w:val="clear" w:color="070000" w:fill="FFFFFF"/>
        </w:rPr>
        <w:t>村庄、社区</w:t>
      </w:r>
      <w:r>
        <w:rPr>
          <w:rFonts w:hint="eastAsia" w:ascii="仿宋_GB2312" w:hAnsi="仿宋_GB2312" w:eastAsia="仿宋_GB2312" w:cs="仿宋_GB2312"/>
          <w:i w:val="0"/>
          <w:caps w:val="0"/>
          <w:color w:val="auto"/>
          <w:spacing w:val="0"/>
          <w:sz w:val="32"/>
          <w:szCs w:val="32"/>
          <w:shd w:val="clear" w:color="070000" w:fill="FFFFFF"/>
          <w:lang w:eastAsia="zh-CN"/>
        </w:rPr>
        <w:t>等其他</w:t>
      </w:r>
      <w:r>
        <w:rPr>
          <w:rFonts w:hint="eastAsia" w:ascii="仿宋_GB2312" w:hAnsi="仿宋_GB2312" w:eastAsia="仿宋_GB2312" w:cs="仿宋_GB2312"/>
          <w:i w:val="0"/>
          <w:caps w:val="0"/>
          <w:color w:val="auto"/>
          <w:spacing w:val="0"/>
          <w:sz w:val="32"/>
          <w:szCs w:val="32"/>
          <w:shd w:val="clear" w:color="070000" w:fill="FFFFFF"/>
        </w:rPr>
        <w:t>公共范围内的古树名木,由</w:t>
      </w:r>
      <w:r>
        <w:rPr>
          <w:rFonts w:hint="eastAsia" w:ascii="仿宋_GB2312" w:hAnsi="仿宋_GB2312" w:eastAsia="仿宋_GB2312" w:cs="仿宋_GB2312"/>
          <w:i w:val="0"/>
          <w:caps w:val="0"/>
          <w:color w:val="auto"/>
          <w:spacing w:val="0"/>
          <w:sz w:val="32"/>
          <w:szCs w:val="32"/>
          <w:shd w:val="clear" w:color="070000" w:fill="FFFFFF"/>
          <w:lang w:eastAsia="zh-CN"/>
        </w:rPr>
        <w:t>所在</w:t>
      </w:r>
      <w:r>
        <w:rPr>
          <w:rFonts w:hint="eastAsia" w:ascii="仿宋_GB2312" w:hAnsi="仿宋_GB2312" w:eastAsia="仿宋_GB2312" w:cs="仿宋_GB2312"/>
          <w:i w:val="0"/>
          <w:caps w:val="0"/>
          <w:color w:val="auto"/>
          <w:spacing w:val="0"/>
          <w:sz w:val="32"/>
          <w:szCs w:val="32"/>
          <w:shd w:val="clear" w:color="070000" w:fill="FFFFFF"/>
        </w:rPr>
        <w:t>地</w:t>
      </w:r>
      <w:r>
        <w:rPr>
          <w:rFonts w:hint="eastAsia" w:ascii="仿宋_GB2312" w:hAnsi="仿宋_GB2312" w:eastAsia="仿宋_GB2312" w:cs="仿宋_GB2312"/>
          <w:i w:val="0"/>
          <w:caps w:val="0"/>
          <w:color w:val="auto"/>
          <w:spacing w:val="0"/>
          <w:sz w:val="32"/>
          <w:szCs w:val="32"/>
          <w:shd w:val="clear" w:color="070000" w:fill="FFFFFF"/>
          <w:lang w:eastAsia="zh-CN"/>
        </w:rPr>
        <w:t>乡镇政府（街）</w:t>
      </w:r>
      <w:r>
        <w:rPr>
          <w:rFonts w:hint="eastAsia" w:ascii="仿宋_GB2312" w:hAnsi="仿宋_GB2312" w:eastAsia="仿宋_GB2312" w:cs="仿宋_GB2312"/>
          <w:i w:val="0"/>
          <w:caps w:val="0"/>
          <w:color w:val="auto"/>
          <w:spacing w:val="0"/>
          <w:sz w:val="32"/>
          <w:szCs w:val="32"/>
          <w:shd w:val="clear" w:color="070000" w:fill="FFFFFF"/>
        </w:rPr>
        <w:t>负责。</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right="0" w:firstLine="640" w:firstLineChars="200"/>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070000" w:fill="FFFFFF"/>
        </w:rPr>
        <w:t>古树名木管护单位应当确定专人管护。</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right="0" w:firstLine="643" w:firstLineChars="200"/>
        <w:rPr>
          <w:rFonts w:hint="eastAsia" w:ascii="仿宋_GB2312" w:hAnsi="仿宋_GB2312" w:eastAsia="仿宋_GB2312" w:cs="仿宋_GB2312"/>
          <w:i w:val="0"/>
          <w:caps w:val="0"/>
          <w:color w:val="auto"/>
          <w:spacing w:val="0"/>
          <w:sz w:val="32"/>
          <w:szCs w:val="32"/>
        </w:rPr>
      </w:pPr>
      <w:r>
        <w:rPr>
          <w:rStyle w:val="5"/>
          <w:rFonts w:hint="eastAsia" w:ascii="仿宋_GB2312" w:hAnsi="仿宋_GB2312" w:eastAsia="仿宋_GB2312" w:cs="仿宋_GB2312"/>
          <w:i w:val="0"/>
          <w:caps w:val="0"/>
          <w:color w:val="auto"/>
          <w:spacing w:val="0"/>
          <w:sz w:val="32"/>
          <w:szCs w:val="32"/>
          <w:shd w:val="clear" w:color="080000" w:fill="FFFFFF"/>
        </w:rPr>
        <w:t>第十</w:t>
      </w:r>
      <w:r>
        <w:rPr>
          <w:rStyle w:val="5"/>
          <w:rFonts w:hint="eastAsia" w:ascii="仿宋_GB2312" w:hAnsi="仿宋_GB2312" w:eastAsia="仿宋_GB2312" w:cs="仿宋_GB2312"/>
          <w:i w:val="0"/>
          <w:caps w:val="0"/>
          <w:color w:val="auto"/>
          <w:spacing w:val="0"/>
          <w:sz w:val="32"/>
          <w:szCs w:val="32"/>
          <w:shd w:val="clear" w:color="080000" w:fill="FFFFFF"/>
          <w:lang w:eastAsia="zh-CN"/>
        </w:rPr>
        <w:t>二</w:t>
      </w:r>
      <w:r>
        <w:rPr>
          <w:rStyle w:val="5"/>
          <w:rFonts w:hint="eastAsia" w:ascii="仿宋_GB2312" w:hAnsi="仿宋_GB2312" w:eastAsia="仿宋_GB2312" w:cs="仿宋_GB2312"/>
          <w:i w:val="0"/>
          <w:caps w:val="0"/>
          <w:color w:val="auto"/>
          <w:spacing w:val="0"/>
          <w:sz w:val="32"/>
          <w:szCs w:val="32"/>
          <w:shd w:val="clear" w:color="080000" w:fill="FFFFFF"/>
        </w:rPr>
        <w:t>条</w:t>
      </w:r>
      <w:r>
        <w:rPr>
          <w:rStyle w:val="5"/>
          <w:rFonts w:hint="eastAsia" w:ascii="仿宋_GB2312" w:hAnsi="仿宋_GB2312" w:eastAsia="仿宋_GB2312" w:cs="仿宋_GB2312"/>
          <w:i w:val="0"/>
          <w:caps w:val="0"/>
          <w:color w:val="auto"/>
          <w:spacing w:val="0"/>
          <w:sz w:val="32"/>
          <w:szCs w:val="32"/>
          <w:shd w:val="clear" w:color="080000"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070000" w:fill="FFFFFF"/>
        </w:rPr>
        <w:t>古树名木行政主管部门应当与古树名木管护单位签订管护责任书。古树名木管护单位或个人发生变更,应当向古树名木行政主管部门办理管护责任转移手续。</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right="0" w:firstLine="643" w:firstLineChars="200"/>
        <w:rPr>
          <w:rFonts w:hint="eastAsia" w:ascii="仿宋_GB2312" w:hAnsi="仿宋_GB2312" w:eastAsia="仿宋_GB2312" w:cs="仿宋_GB2312"/>
          <w:i w:val="0"/>
          <w:caps w:val="0"/>
          <w:color w:val="auto"/>
          <w:spacing w:val="0"/>
          <w:sz w:val="32"/>
          <w:szCs w:val="32"/>
        </w:rPr>
      </w:pPr>
      <w:r>
        <w:rPr>
          <w:rStyle w:val="5"/>
          <w:rFonts w:hint="eastAsia" w:ascii="仿宋_GB2312" w:hAnsi="仿宋_GB2312" w:eastAsia="仿宋_GB2312" w:cs="仿宋_GB2312"/>
          <w:i w:val="0"/>
          <w:caps w:val="0"/>
          <w:color w:val="auto"/>
          <w:spacing w:val="0"/>
          <w:sz w:val="32"/>
          <w:szCs w:val="32"/>
          <w:shd w:val="clear" w:color="080000" w:fill="FFFFFF"/>
        </w:rPr>
        <w:t>第十</w:t>
      </w:r>
      <w:r>
        <w:rPr>
          <w:rStyle w:val="5"/>
          <w:rFonts w:hint="eastAsia" w:ascii="仿宋_GB2312" w:hAnsi="仿宋_GB2312" w:eastAsia="仿宋_GB2312" w:cs="仿宋_GB2312"/>
          <w:i w:val="0"/>
          <w:caps w:val="0"/>
          <w:color w:val="auto"/>
          <w:spacing w:val="0"/>
          <w:sz w:val="32"/>
          <w:szCs w:val="32"/>
          <w:shd w:val="clear" w:color="080000" w:fill="FFFFFF"/>
          <w:lang w:eastAsia="zh-CN"/>
        </w:rPr>
        <w:t>三</w:t>
      </w:r>
      <w:r>
        <w:rPr>
          <w:rStyle w:val="5"/>
          <w:rFonts w:hint="eastAsia" w:ascii="仿宋_GB2312" w:hAnsi="仿宋_GB2312" w:eastAsia="仿宋_GB2312" w:cs="仿宋_GB2312"/>
          <w:i w:val="0"/>
          <w:caps w:val="0"/>
          <w:color w:val="auto"/>
          <w:spacing w:val="0"/>
          <w:sz w:val="32"/>
          <w:szCs w:val="32"/>
          <w:shd w:val="clear" w:color="080000" w:fill="FFFFFF"/>
        </w:rPr>
        <w:t>条</w:t>
      </w:r>
      <w:r>
        <w:rPr>
          <w:rStyle w:val="5"/>
          <w:rFonts w:hint="eastAsia" w:ascii="仿宋_GB2312" w:hAnsi="仿宋_GB2312" w:eastAsia="仿宋_GB2312" w:cs="仿宋_GB2312"/>
          <w:i w:val="0"/>
          <w:caps w:val="0"/>
          <w:color w:val="auto"/>
          <w:spacing w:val="0"/>
          <w:sz w:val="32"/>
          <w:szCs w:val="32"/>
          <w:shd w:val="clear" w:color="080000"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070000" w:fill="FFFFFF"/>
        </w:rPr>
        <w:t>古树名木管护单位应当按照技术规范管护古树名木。</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right="0" w:firstLine="640" w:firstLineChars="200"/>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070000" w:fill="FFFFFF"/>
        </w:rPr>
        <w:t>古树名木长势衰弱或濒危,管护单位须及时报告古树名木行政主管部门,并按照技术规范要求,在古树名木行政主管部门指导下进行治理和复壮。抢救、复壮的费用,古树名木行政主管部门给予适当补贴。</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right="0" w:firstLine="640" w:firstLineChars="200"/>
        <w:rPr>
          <w:rFonts w:hint="eastAsia" w:ascii="仿宋_GB2312" w:hAnsi="仿宋_GB2312" w:eastAsia="仿宋_GB2312" w:cs="仿宋_GB2312"/>
          <w:i w:val="0"/>
          <w:caps w:val="0"/>
          <w:color w:val="auto"/>
          <w:spacing w:val="0"/>
          <w:sz w:val="32"/>
          <w:szCs w:val="32"/>
          <w:lang w:eastAsia="zh-CN"/>
        </w:rPr>
      </w:pPr>
      <w:r>
        <w:rPr>
          <w:rFonts w:hint="eastAsia" w:ascii="仿宋_GB2312" w:hAnsi="仿宋_GB2312" w:eastAsia="仿宋_GB2312" w:cs="仿宋_GB2312"/>
          <w:i w:val="0"/>
          <w:caps w:val="0"/>
          <w:color w:val="auto"/>
          <w:spacing w:val="0"/>
          <w:sz w:val="32"/>
          <w:szCs w:val="32"/>
          <w:shd w:val="clear" w:color="070000" w:fill="FFFFFF"/>
        </w:rPr>
        <w:t>古树名木死亡,应当报经古树名木行政主管部门确认并查明原因、责任后,方可处理。处理结果应及时</w:t>
      </w:r>
      <w:r>
        <w:rPr>
          <w:rFonts w:hint="eastAsia" w:ascii="仿宋_GB2312" w:hAnsi="仿宋_GB2312" w:eastAsia="仿宋_GB2312" w:cs="仿宋_GB2312"/>
          <w:i w:val="0"/>
          <w:caps w:val="0"/>
          <w:color w:val="auto"/>
          <w:spacing w:val="0"/>
          <w:sz w:val="32"/>
          <w:szCs w:val="32"/>
          <w:shd w:val="clear" w:color="070000" w:fill="FFFFFF"/>
          <w:lang w:eastAsia="zh-CN"/>
        </w:rPr>
        <w:t>由清远市清新区绿化委员会办公室</w:t>
      </w:r>
      <w:r>
        <w:rPr>
          <w:rFonts w:hint="eastAsia" w:ascii="仿宋_GB2312" w:hAnsi="仿宋_GB2312" w:eastAsia="仿宋_GB2312" w:cs="仿宋_GB2312"/>
          <w:i w:val="0"/>
          <w:caps w:val="0"/>
          <w:color w:val="auto"/>
          <w:spacing w:val="0"/>
          <w:sz w:val="32"/>
          <w:szCs w:val="32"/>
          <w:shd w:val="clear" w:color="070000" w:fill="FFFFFF"/>
        </w:rPr>
        <w:t>上报</w:t>
      </w:r>
      <w:r>
        <w:rPr>
          <w:rFonts w:hint="eastAsia" w:ascii="仿宋_GB2312" w:hAnsi="仿宋_GB2312" w:eastAsia="仿宋_GB2312" w:cs="仿宋_GB2312"/>
          <w:i w:val="0"/>
          <w:caps w:val="0"/>
          <w:color w:val="auto"/>
          <w:spacing w:val="0"/>
          <w:sz w:val="32"/>
          <w:szCs w:val="32"/>
          <w:shd w:val="clear" w:color="070000" w:fill="FFFFFF"/>
          <w:lang w:eastAsia="zh-CN"/>
        </w:rPr>
        <w:t>清远市绿化委员会办公室，并在古树名木系统里录入注销死亡。</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right="0" w:firstLine="643" w:firstLineChars="200"/>
        <w:rPr>
          <w:rFonts w:hint="eastAsia" w:ascii="仿宋_GB2312" w:hAnsi="仿宋_GB2312" w:eastAsia="仿宋_GB2312" w:cs="仿宋_GB2312"/>
          <w:i w:val="0"/>
          <w:caps w:val="0"/>
          <w:color w:val="auto"/>
          <w:spacing w:val="0"/>
          <w:sz w:val="32"/>
          <w:szCs w:val="32"/>
        </w:rPr>
      </w:pPr>
      <w:r>
        <w:rPr>
          <w:rStyle w:val="5"/>
          <w:rFonts w:hint="eastAsia" w:ascii="仿宋_GB2312" w:hAnsi="仿宋_GB2312" w:eastAsia="仿宋_GB2312" w:cs="仿宋_GB2312"/>
          <w:i w:val="0"/>
          <w:caps w:val="0"/>
          <w:color w:val="auto"/>
          <w:spacing w:val="0"/>
          <w:sz w:val="32"/>
          <w:szCs w:val="32"/>
          <w:shd w:val="clear" w:color="080000" w:fill="FFFFFF"/>
        </w:rPr>
        <w:t>第十</w:t>
      </w:r>
      <w:r>
        <w:rPr>
          <w:rStyle w:val="5"/>
          <w:rFonts w:hint="eastAsia" w:ascii="仿宋_GB2312" w:hAnsi="仿宋_GB2312" w:eastAsia="仿宋_GB2312" w:cs="仿宋_GB2312"/>
          <w:i w:val="0"/>
          <w:caps w:val="0"/>
          <w:color w:val="auto"/>
          <w:spacing w:val="0"/>
          <w:sz w:val="32"/>
          <w:szCs w:val="32"/>
          <w:shd w:val="clear" w:color="080000" w:fill="FFFFFF"/>
          <w:lang w:eastAsia="zh-CN"/>
        </w:rPr>
        <w:t>四</w:t>
      </w:r>
      <w:r>
        <w:rPr>
          <w:rStyle w:val="5"/>
          <w:rFonts w:hint="eastAsia" w:ascii="仿宋_GB2312" w:hAnsi="仿宋_GB2312" w:eastAsia="仿宋_GB2312" w:cs="仿宋_GB2312"/>
          <w:i w:val="0"/>
          <w:caps w:val="0"/>
          <w:color w:val="auto"/>
          <w:spacing w:val="0"/>
          <w:sz w:val="32"/>
          <w:szCs w:val="32"/>
          <w:shd w:val="clear" w:color="080000" w:fill="FFFFFF"/>
        </w:rPr>
        <w:t>条</w:t>
      </w:r>
      <w:r>
        <w:rPr>
          <w:rStyle w:val="5"/>
          <w:rFonts w:hint="eastAsia" w:ascii="仿宋_GB2312" w:hAnsi="仿宋_GB2312" w:eastAsia="仿宋_GB2312" w:cs="仿宋_GB2312"/>
          <w:i w:val="0"/>
          <w:caps w:val="0"/>
          <w:color w:val="auto"/>
          <w:spacing w:val="0"/>
          <w:sz w:val="32"/>
          <w:szCs w:val="32"/>
          <w:shd w:val="clear" w:color="080000"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070000" w:fill="FFFFFF"/>
        </w:rPr>
        <w:t>古树名木行政主管部门应当根据古树名木生长需要,划定古树名木生长保护范围,并将保护档案送规划行政主管部门备案。古树名木树冠垂直投影以外5米范围内,为古树名木生长保护范围。在生长保护范围内改建、扩建建设工程,必须满足古树名木根系生长和日照最基本的要求,并经古树名木行政主管部门审查同意。</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right="0" w:firstLine="643" w:firstLineChars="200"/>
        <w:rPr>
          <w:rFonts w:hint="eastAsia" w:ascii="仿宋_GB2312" w:hAnsi="仿宋_GB2312" w:eastAsia="仿宋_GB2312" w:cs="仿宋_GB2312"/>
          <w:i w:val="0"/>
          <w:caps w:val="0"/>
          <w:color w:val="auto"/>
          <w:spacing w:val="0"/>
          <w:sz w:val="32"/>
          <w:szCs w:val="32"/>
        </w:rPr>
      </w:pPr>
      <w:r>
        <w:rPr>
          <w:rStyle w:val="5"/>
          <w:rFonts w:hint="eastAsia" w:ascii="仿宋_GB2312" w:hAnsi="仿宋_GB2312" w:eastAsia="仿宋_GB2312" w:cs="仿宋_GB2312"/>
          <w:i w:val="0"/>
          <w:caps w:val="0"/>
          <w:color w:val="auto"/>
          <w:spacing w:val="0"/>
          <w:sz w:val="32"/>
          <w:szCs w:val="32"/>
          <w:shd w:val="clear" w:color="080000" w:fill="FFFFFF"/>
        </w:rPr>
        <w:t>第十</w:t>
      </w:r>
      <w:r>
        <w:rPr>
          <w:rStyle w:val="5"/>
          <w:rFonts w:hint="eastAsia" w:ascii="仿宋_GB2312" w:hAnsi="仿宋_GB2312" w:eastAsia="仿宋_GB2312" w:cs="仿宋_GB2312"/>
          <w:i w:val="0"/>
          <w:caps w:val="0"/>
          <w:color w:val="auto"/>
          <w:spacing w:val="0"/>
          <w:sz w:val="32"/>
          <w:szCs w:val="32"/>
          <w:shd w:val="clear" w:color="080000" w:fill="FFFFFF"/>
          <w:lang w:eastAsia="zh-CN"/>
        </w:rPr>
        <w:t>五</w:t>
      </w:r>
      <w:r>
        <w:rPr>
          <w:rStyle w:val="5"/>
          <w:rFonts w:hint="eastAsia" w:ascii="仿宋_GB2312" w:hAnsi="仿宋_GB2312" w:eastAsia="仿宋_GB2312" w:cs="仿宋_GB2312"/>
          <w:i w:val="0"/>
          <w:caps w:val="0"/>
          <w:color w:val="auto"/>
          <w:spacing w:val="0"/>
          <w:sz w:val="32"/>
          <w:szCs w:val="32"/>
          <w:shd w:val="clear" w:color="080000" w:fill="FFFFFF"/>
        </w:rPr>
        <w:t>条</w:t>
      </w:r>
      <w:r>
        <w:rPr>
          <w:rStyle w:val="5"/>
          <w:rFonts w:hint="eastAsia" w:ascii="仿宋_GB2312" w:hAnsi="仿宋_GB2312" w:eastAsia="仿宋_GB2312" w:cs="仿宋_GB2312"/>
          <w:i w:val="0"/>
          <w:caps w:val="0"/>
          <w:color w:val="auto"/>
          <w:spacing w:val="0"/>
          <w:sz w:val="32"/>
          <w:szCs w:val="32"/>
          <w:shd w:val="clear" w:color="080000"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070000" w:fill="FFFFFF"/>
        </w:rPr>
        <w:t>禁止下列损害、损坏古树名木及其附属设施的行为:</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right="0" w:firstLine="640" w:firstLineChars="200"/>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070000" w:fill="FFFFFF"/>
        </w:rPr>
        <w:t>(一)在古树名木生长保护范围内挖坑取土、动用明火、排放废气、倾倒污水污物、堆物、封砌地面、新建建筑物、构筑物</w:t>
      </w:r>
      <w:r>
        <w:rPr>
          <w:rFonts w:hint="eastAsia" w:ascii="仿宋_GB2312" w:hAnsi="仿宋_GB2312" w:eastAsia="仿宋_GB2312" w:cs="仿宋_GB2312"/>
          <w:i w:val="0"/>
          <w:caps w:val="0"/>
          <w:color w:val="auto"/>
          <w:spacing w:val="0"/>
          <w:sz w:val="32"/>
          <w:szCs w:val="32"/>
          <w:shd w:val="clear" w:color="070000" w:fill="FFFFFF"/>
          <w:lang w:eastAsia="zh-CN"/>
        </w:rPr>
        <w:t>、</w:t>
      </w:r>
      <w:r>
        <w:rPr>
          <w:rFonts w:hint="eastAsia" w:ascii="仿宋_GB2312" w:hAnsi="仿宋_GB2312" w:eastAsia="仿宋_GB2312" w:cs="仿宋_GB2312"/>
          <w:i w:val="0"/>
          <w:caps w:val="0"/>
          <w:color w:val="auto"/>
          <w:spacing w:val="0"/>
          <w:sz w:val="32"/>
          <w:szCs w:val="32"/>
          <w:shd w:val="clear" w:color="070000" w:fill="FFFFFF"/>
        </w:rPr>
        <w:t>埋设地下管线;</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right="0" w:firstLine="640" w:firstLineChars="200"/>
        <w:rPr>
          <w:rFonts w:hint="eastAsia" w:ascii="仿宋_GB2312" w:hAnsi="仿宋_GB2312" w:eastAsia="仿宋_GB2312" w:cs="仿宋_GB2312"/>
          <w:i w:val="0"/>
          <w:caps w:val="0"/>
          <w:color w:val="auto"/>
          <w:spacing w:val="0"/>
          <w:sz w:val="32"/>
          <w:szCs w:val="32"/>
          <w:lang w:eastAsia="zh-CN"/>
        </w:rPr>
      </w:pPr>
      <w:r>
        <w:rPr>
          <w:rFonts w:hint="eastAsia" w:ascii="仿宋_GB2312" w:hAnsi="仿宋_GB2312" w:eastAsia="仿宋_GB2312" w:cs="仿宋_GB2312"/>
          <w:i w:val="0"/>
          <w:caps w:val="0"/>
          <w:color w:val="auto"/>
          <w:spacing w:val="0"/>
          <w:sz w:val="32"/>
          <w:szCs w:val="32"/>
          <w:shd w:val="clear" w:color="070000" w:fill="FFFFFF"/>
        </w:rPr>
        <w:t>(二)攀树、折枝、剥损树皮</w:t>
      </w:r>
      <w:r>
        <w:rPr>
          <w:rFonts w:hint="eastAsia" w:ascii="仿宋_GB2312" w:hAnsi="仿宋_GB2312" w:eastAsia="仿宋_GB2312" w:cs="仿宋_GB2312"/>
          <w:i w:val="0"/>
          <w:caps w:val="0"/>
          <w:color w:val="auto"/>
          <w:spacing w:val="0"/>
          <w:sz w:val="32"/>
          <w:szCs w:val="32"/>
          <w:shd w:val="clear" w:color="070000" w:fill="FFFFFF"/>
          <w:lang w:eastAsia="zh-CN"/>
        </w:rPr>
        <w:t>、在树木上涂、写、刻、画；</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right="0" w:firstLine="640" w:firstLineChars="200"/>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070000" w:fill="FFFFFF"/>
        </w:rPr>
        <w:t>(三)损坏古树名木附属设施;</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right="0" w:firstLine="640" w:firstLineChars="200"/>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070000" w:fill="FFFFFF"/>
        </w:rPr>
        <w:t>(四)借用树干做支撑物或倚树搭棚;</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right="0" w:firstLine="640" w:firstLineChars="200"/>
        <w:rPr>
          <w:rFonts w:hint="eastAsia" w:ascii="仿宋_GB2312" w:hAnsi="仿宋_GB2312" w:eastAsia="仿宋_GB2312" w:cs="仿宋_GB2312"/>
          <w:i w:val="0"/>
          <w:caps w:val="0"/>
          <w:color w:val="auto"/>
          <w:spacing w:val="0"/>
          <w:sz w:val="32"/>
          <w:szCs w:val="32"/>
          <w:shd w:val="clear" w:color="070000" w:fill="FFFFFF"/>
        </w:rPr>
      </w:pPr>
      <w:r>
        <w:rPr>
          <w:rFonts w:hint="eastAsia" w:ascii="仿宋_GB2312" w:hAnsi="仿宋_GB2312" w:eastAsia="仿宋_GB2312" w:cs="仿宋_GB2312"/>
          <w:i w:val="0"/>
          <w:caps w:val="0"/>
          <w:color w:val="auto"/>
          <w:spacing w:val="0"/>
          <w:sz w:val="32"/>
          <w:szCs w:val="32"/>
          <w:shd w:val="clear" w:color="070000" w:fill="FFFFFF"/>
        </w:rPr>
        <w:t>(五)</w:t>
      </w:r>
      <w:r>
        <w:rPr>
          <w:rFonts w:hint="eastAsia" w:ascii="仿宋_GB2312" w:hAnsi="仿宋_GB2312" w:eastAsia="仿宋_GB2312" w:cs="仿宋_GB2312"/>
          <w:i w:val="0"/>
          <w:caps w:val="0"/>
          <w:color w:val="auto"/>
          <w:spacing w:val="0"/>
          <w:sz w:val="32"/>
          <w:szCs w:val="32"/>
          <w:shd w:val="clear" w:color="070000" w:fill="FFFFFF"/>
          <w:lang w:eastAsia="zh-CN"/>
        </w:rPr>
        <w:t>在古树名木上</w:t>
      </w:r>
      <w:r>
        <w:rPr>
          <w:rFonts w:hint="eastAsia" w:ascii="仿宋_GB2312" w:hAnsi="仿宋_GB2312" w:eastAsia="仿宋_GB2312" w:cs="仿宋_GB2312"/>
          <w:i w:val="0"/>
          <w:caps w:val="0"/>
          <w:color w:val="auto"/>
          <w:spacing w:val="0"/>
          <w:sz w:val="32"/>
          <w:szCs w:val="32"/>
          <w:shd w:val="clear" w:color="070000" w:fill="FFFFFF"/>
        </w:rPr>
        <w:t>钉钉、拴绳挂物</w:t>
      </w:r>
      <w:r>
        <w:rPr>
          <w:rFonts w:hint="eastAsia" w:ascii="仿宋_GB2312" w:hAnsi="仿宋_GB2312" w:eastAsia="仿宋_GB2312" w:cs="仿宋_GB2312"/>
          <w:i w:val="0"/>
          <w:caps w:val="0"/>
          <w:color w:val="auto"/>
          <w:spacing w:val="0"/>
          <w:sz w:val="32"/>
          <w:szCs w:val="32"/>
          <w:shd w:val="clear" w:color="070000" w:fill="FFFFFF"/>
          <w:lang w:eastAsia="zh-CN"/>
        </w:rPr>
        <w:t>、拉电线</w:t>
      </w:r>
      <w:r>
        <w:rPr>
          <w:rFonts w:hint="eastAsia" w:ascii="仿宋_GB2312" w:hAnsi="仿宋_GB2312" w:eastAsia="仿宋_GB2312" w:cs="仿宋_GB2312"/>
          <w:i w:val="0"/>
          <w:caps w:val="0"/>
          <w:color w:val="auto"/>
          <w:spacing w:val="0"/>
          <w:sz w:val="32"/>
          <w:szCs w:val="32"/>
          <w:shd w:val="clear" w:color="070000" w:fill="FFFFFF"/>
        </w:rPr>
        <w:t>;</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right="0" w:firstLine="640" w:firstLineChars="200"/>
        <w:rPr>
          <w:rFonts w:hint="eastAsia" w:ascii="仿宋_GB2312" w:hAnsi="仿宋_GB2312" w:eastAsia="仿宋_GB2312" w:cs="仿宋_GB2312"/>
          <w:i w:val="0"/>
          <w:caps w:val="0"/>
          <w:color w:val="auto"/>
          <w:spacing w:val="0"/>
          <w:sz w:val="32"/>
          <w:szCs w:val="32"/>
          <w:shd w:val="clear" w:color="070000" w:fill="FFFFFF"/>
          <w:lang w:eastAsia="zh-CN"/>
        </w:rPr>
      </w:pPr>
      <w:r>
        <w:rPr>
          <w:rFonts w:hint="eastAsia" w:ascii="仿宋_GB2312" w:hAnsi="仿宋_GB2312" w:eastAsia="仿宋_GB2312" w:cs="仿宋_GB2312"/>
          <w:i w:val="0"/>
          <w:caps w:val="0"/>
          <w:color w:val="auto"/>
          <w:spacing w:val="0"/>
          <w:sz w:val="32"/>
          <w:szCs w:val="32"/>
          <w:shd w:val="clear" w:color="070000" w:fill="FFFFFF"/>
          <w:lang w:eastAsia="zh-CN"/>
        </w:rPr>
        <w:t>（六）在古树名木下建坟</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right="0" w:firstLine="640" w:firstLineChars="200"/>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070000" w:fill="FFFFFF"/>
        </w:rPr>
        <w:t>(</w:t>
      </w:r>
      <w:r>
        <w:rPr>
          <w:rFonts w:hint="eastAsia" w:ascii="仿宋_GB2312" w:hAnsi="仿宋_GB2312" w:eastAsia="仿宋_GB2312" w:cs="仿宋_GB2312"/>
          <w:i w:val="0"/>
          <w:caps w:val="0"/>
          <w:color w:val="auto"/>
          <w:spacing w:val="0"/>
          <w:sz w:val="32"/>
          <w:szCs w:val="32"/>
          <w:shd w:val="clear" w:color="070000" w:fill="FFFFFF"/>
          <w:lang w:eastAsia="zh-CN"/>
        </w:rPr>
        <w:t>七</w:t>
      </w:r>
      <w:r>
        <w:rPr>
          <w:rFonts w:hint="eastAsia" w:ascii="仿宋_GB2312" w:hAnsi="仿宋_GB2312" w:eastAsia="仿宋_GB2312" w:cs="仿宋_GB2312"/>
          <w:i w:val="0"/>
          <w:caps w:val="0"/>
          <w:color w:val="auto"/>
          <w:spacing w:val="0"/>
          <w:sz w:val="32"/>
          <w:szCs w:val="32"/>
          <w:shd w:val="clear" w:color="070000" w:fill="FFFFFF"/>
        </w:rPr>
        <w:t>)其他损害</w:t>
      </w:r>
      <w:r>
        <w:rPr>
          <w:rFonts w:hint="eastAsia" w:ascii="仿宋_GB2312" w:hAnsi="仿宋_GB2312" w:eastAsia="仿宋_GB2312" w:cs="仿宋_GB2312"/>
          <w:i w:val="0"/>
          <w:caps w:val="0"/>
          <w:color w:val="auto"/>
          <w:spacing w:val="0"/>
          <w:sz w:val="32"/>
          <w:szCs w:val="32"/>
          <w:shd w:val="clear" w:color="070000" w:fill="FFFFFF"/>
          <w:lang w:eastAsia="zh-CN"/>
        </w:rPr>
        <w:t>古树名木及其附属设施的</w:t>
      </w:r>
      <w:r>
        <w:rPr>
          <w:rFonts w:hint="eastAsia" w:ascii="仿宋_GB2312" w:hAnsi="仿宋_GB2312" w:eastAsia="仿宋_GB2312" w:cs="仿宋_GB2312"/>
          <w:i w:val="0"/>
          <w:caps w:val="0"/>
          <w:color w:val="auto"/>
          <w:spacing w:val="0"/>
          <w:sz w:val="32"/>
          <w:szCs w:val="32"/>
          <w:shd w:val="clear" w:color="070000" w:fill="FFFFFF"/>
        </w:rPr>
        <w:t>行为。</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right="0" w:firstLine="643" w:firstLineChars="200"/>
        <w:rPr>
          <w:rFonts w:hint="eastAsia" w:ascii="仿宋_GB2312" w:hAnsi="仿宋_GB2312" w:eastAsia="仿宋_GB2312" w:cs="仿宋_GB2312"/>
          <w:i w:val="0"/>
          <w:caps w:val="0"/>
          <w:color w:val="auto"/>
          <w:spacing w:val="0"/>
          <w:sz w:val="32"/>
          <w:szCs w:val="32"/>
        </w:rPr>
      </w:pPr>
      <w:r>
        <w:rPr>
          <w:rStyle w:val="5"/>
          <w:rFonts w:hint="eastAsia" w:ascii="仿宋_GB2312" w:hAnsi="仿宋_GB2312" w:eastAsia="仿宋_GB2312" w:cs="仿宋_GB2312"/>
          <w:i w:val="0"/>
          <w:caps w:val="0"/>
          <w:color w:val="auto"/>
          <w:spacing w:val="0"/>
          <w:sz w:val="32"/>
          <w:szCs w:val="32"/>
          <w:shd w:val="clear" w:color="080000" w:fill="FFFFFF"/>
        </w:rPr>
        <w:t>第十</w:t>
      </w:r>
      <w:r>
        <w:rPr>
          <w:rStyle w:val="5"/>
          <w:rFonts w:hint="eastAsia" w:ascii="仿宋_GB2312" w:hAnsi="仿宋_GB2312" w:eastAsia="仿宋_GB2312" w:cs="仿宋_GB2312"/>
          <w:i w:val="0"/>
          <w:caps w:val="0"/>
          <w:color w:val="auto"/>
          <w:spacing w:val="0"/>
          <w:sz w:val="32"/>
          <w:szCs w:val="32"/>
          <w:shd w:val="clear" w:color="080000" w:fill="FFFFFF"/>
          <w:lang w:eastAsia="zh-CN"/>
        </w:rPr>
        <w:t>六</w:t>
      </w:r>
      <w:r>
        <w:rPr>
          <w:rStyle w:val="5"/>
          <w:rFonts w:hint="eastAsia" w:ascii="仿宋_GB2312" w:hAnsi="仿宋_GB2312" w:eastAsia="仿宋_GB2312" w:cs="仿宋_GB2312"/>
          <w:i w:val="0"/>
          <w:caps w:val="0"/>
          <w:color w:val="auto"/>
          <w:spacing w:val="0"/>
          <w:sz w:val="32"/>
          <w:szCs w:val="32"/>
          <w:shd w:val="clear" w:color="080000" w:fill="FFFFFF"/>
        </w:rPr>
        <w:t>条</w:t>
      </w:r>
      <w:r>
        <w:rPr>
          <w:rStyle w:val="5"/>
          <w:rFonts w:hint="eastAsia" w:ascii="仿宋_GB2312" w:hAnsi="仿宋_GB2312" w:eastAsia="仿宋_GB2312" w:cs="仿宋_GB2312"/>
          <w:i w:val="0"/>
          <w:caps w:val="0"/>
          <w:color w:val="auto"/>
          <w:spacing w:val="0"/>
          <w:sz w:val="32"/>
          <w:szCs w:val="32"/>
          <w:shd w:val="clear" w:color="080000"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070000" w:fill="FFFFFF"/>
        </w:rPr>
        <w:t>建设项目的选址</w:t>
      </w:r>
      <w:r>
        <w:rPr>
          <w:rFonts w:hint="eastAsia" w:ascii="仿宋_GB2312" w:hAnsi="仿宋_GB2312" w:eastAsia="仿宋_GB2312" w:cs="仿宋_GB2312"/>
          <w:i w:val="0"/>
          <w:caps w:val="0"/>
          <w:color w:val="auto"/>
          <w:spacing w:val="0"/>
          <w:sz w:val="32"/>
          <w:szCs w:val="32"/>
          <w:shd w:val="clear" w:color="070000" w:fill="FFFFFF"/>
          <w:lang w:eastAsia="zh-CN"/>
        </w:rPr>
        <w:t>在</w:t>
      </w:r>
      <w:r>
        <w:rPr>
          <w:rFonts w:hint="eastAsia" w:ascii="仿宋_GB2312" w:hAnsi="仿宋_GB2312" w:eastAsia="仿宋_GB2312" w:cs="仿宋_GB2312"/>
          <w:i w:val="0"/>
          <w:caps w:val="0"/>
          <w:color w:val="auto"/>
          <w:spacing w:val="0"/>
          <w:sz w:val="32"/>
          <w:szCs w:val="32"/>
          <w:shd w:val="clear" w:color="070000" w:fill="FFFFFF"/>
        </w:rPr>
        <w:t>古树名木</w:t>
      </w:r>
      <w:r>
        <w:rPr>
          <w:rFonts w:hint="eastAsia" w:ascii="仿宋_GB2312" w:hAnsi="仿宋_GB2312" w:eastAsia="仿宋_GB2312" w:cs="仿宋_GB2312"/>
          <w:i w:val="0"/>
          <w:caps w:val="0"/>
          <w:color w:val="auto"/>
          <w:spacing w:val="0"/>
          <w:sz w:val="32"/>
          <w:szCs w:val="32"/>
          <w:shd w:val="clear" w:color="070000" w:fill="FFFFFF"/>
          <w:lang w:eastAsia="zh-CN"/>
        </w:rPr>
        <w:t>控制保护范围内</w:t>
      </w:r>
      <w:r>
        <w:rPr>
          <w:rFonts w:hint="eastAsia" w:ascii="仿宋_GB2312" w:hAnsi="仿宋_GB2312" w:eastAsia="仿宋_GB2312" w:cs="仿宋_GB2312"/>
          <w:i w:val="0"/>
          <w:caps w:val="0"/>
          <w:color w:val="auto"/>
          <w:spacing w:val="0"/>
          <w:sz w:val="32"/>
          <w:szCs w:val="32"/>
          <w:shd w:val="clear" w:color="070000" w:fill="FFFFFF"/>
        </w:rPr>
        <w:t>的,建设</w:t>
      </w:r>
      <w:r>
        <w:rPr>
          <w:rFonts w:hint="eastAsia" w:ascii="仿宋_GB2312" w:hAnsi="仿宋_GB2312" w:eastAsia="仿宋_GB2312" w:cs="仿宋_GB2312"/>
          <w:i w:val="0"/>
          <w:caps w:val="0"/>
          <w:color w:val="auto"/>
          <w:spacing w:val="0"/>
          <w:sz w:val="32"/>
          <w:szCs w:val="32"/>
          <w:shd w:val="clear" w:color="070000" w:fill="FFFFFF"/>
          <w:lang w:eastAsia="zh-CN"/>
        </w:rPr>
        <w:t>施工</w:t>
      </w:r>
      <w:r>
        <w:rPr>
          <w:rFonts w:hint="eastAsia" w:ascii="仿宋_GB2312" w:hAnsi="仿宋_GB2312" w:eastAsia="仿宋_GB2312" w:cs="仿宋_GB2312"/>
          <w:i w:val="0"/>
          <w:caps w:val="0"/>
          <w:color w:val="auto"/>
          <w:spacing w:val="0"/>
          <w:sz w:val="32"/>
          <w:szCs w:val="32"/>
          <w:shd w:val="clear" w:color="070000" w:fill="FFFFFF"/>
        </w:rPr>
        <w:t>单位须</w:t>
      </w:r>
      <w:r>
        <w:rPr>
          <w:rFonts w:hint="eastAsia" w:ascii="仿宋_GB2312" w:hAnsi="仿宋_GB2312" w:eastAsia="仿宋_GB2312" w:cs="仿宋_GB2312"/>
          <w:i w:val="0"/>
          <w:caps w:val="0"/>
          <w:color w:val="auto"/>
          <w:spacing w:val="0"/>
          <w:sz w:val="32"/>
          <w:szCs w:val="32"/>
          <w:shd w:val="clear" w:color="070000" w:fill="FFFFFF"/>
          <w:lang w:eastAsia="zh-CN"/>
        </w:rPr>
        <w:t>在设计和施工前与保护和管理责任人共同制定避让和保护措施，</w:t>
      </w:r>
      <w:r>
        <w:rPr>
          <w:rFonts w:hint="eastAsia" w:ascii="仿宋_GB2312" w:hAnsi="仿宋_GB2312" w:eastAsia="仿宋_GB2312" w:cs="仿宋_GB2312"/>
          <w:i w:val="0"/>
          <w:caps w:val="0"/>
          <w:color w:val="auto"/>
          <w:spacing w:val="0"/>
          <w:sz w:val="32"/>
          <w:szCs w:val="32"/>
          <w:shd w:val="clear" w:color="070000" w:fill="FFFFFF"/>
        </w:rPr>
        <w:t>提出保护方案,并经古树名木行政主管部门批准。</w:t>
      </w:r>
      <w:r>
        <w:rPr>
          <w:rFonts w:hint="eastAsia" w:ascii="仿宋_GB2312" w:hAnsi="仿宋_GB2312" w:eastAsia="仿宋_GB2312" w:cs="仿宋_GB2312"/>
          <w:i w:val="0"/>
          <w:caps w:val="0"/>
          <w:color w:val="auto"/>
          <w:spacing w:val="0"/>
          <w:sz w:val="32"/>
          <w:szCs w:val="32"/>
          <w:shd w:val="clear" w:color="070000" w:fill="FFFFFF"/>
          <w:lang w:eastAsia="zh-CN"/>
        </w:rPr>
        <w:t>城乡规划行政主管部门在办理有关手续时，应当在取得古树名木行政主管部门同意后，报本级人民政府审批。</w:t>
      </w:r>
      <w:r>
        <w:rPr>
          <w:rFonts w:hint="eastAsia" w:ascii="仿宋_GB2312" w:hAnsi="仿宋_GB2312" w:eastAsia="仿宋_GB2312" w:cs="仿宋_GB2312"/>
          <w:i w:val="0"/>
          <w:caps w:val="0"/>
          <w:color w:val="auto"/>
          <w:spacing w:val="0"/>
          <w:sz w:val="32"/>
          <w:szCs w:val="32"/>
          <w:shd w:val="clear" w:color="070000" w:fill="FFFFFF"/>
        </w:rPr>
        <w:t>建设单位必须按照批准的保护方案进行建设施工,保护古树名木。</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right="0" w:firstLine="643" w:firstLineChars="200"/>
        <w:rPr>
          <w:rFonts w:hint="eastAsia" w:ascii="仿宋_GB2312" w:hAnsi="仿宋_GB2312" w:eastAsia="仿宋_GB2312" w:cs="仿宋_GB2312"/>
          <w:i w:val="0"/>
          <w:caps w:val="0"/>
          <w:color w:val="auto"/>
          <w:spacing w:val="0"/>
          <w:sz w:val="32"/>
          <w:szCs w:val="32"/>
        </w:rPr>
      </w:pPr>
      <w:r>
        <w:rPr>
          <w:rStyle w:val="5"/>
          <w:rFonts w:hint="eastAsia" w:ascii="仿宋_GB2312" w:hAnsi="仿宋_GB2312" w:eastAsia="仿宋_GB2312" w:cs="仿宋_GB2312"/>
          <w:i w:val="0"/>
          <w:caps w:val="0"/>
          <w:color w:val="auto"/>
          <w:spacing w:val="0"/>
          <w:sz w:val="32"/>
          <w:szCs w:val="32"/>
          <w:shd w:val="clear" w:color="080000" w:fill="FFFFFF"/>
        </w:rPr>
        <w:t>第十</w:t>
      </w:r>
      <w:r>
        <w:rPr>
          <w:rStyle w:val="5"/>
          <w:rFonts w:hint="eastAsia" w:ascii="仿宋_GB2312" w:hAnsi="仿宋_GB2312" w:eastAsia="仿宋_GB2312" w:cs="仿宋_GB2312"/>
          <w:i w:val="0"/>
          <w:caps w:val="0"/>
          <w:color w:val="auto"/>
          <w:spacing w:val="0"/>
          <w:sz w:val="32"/>
          <w:szCs w:val="32"/>
          <w:shd w:val="clear" w:color="080000" w:fill="FFFFFF"/>
          <w:lang w:eastAsia="zh-CN"/>
        </w:rPr>
        <w:t>七</w:t>
      </w:r>
      <w:r>
        <w:rPr>
          <w:rStyle w:val="5"/>
          <w:rFonts w:hint="eastAsia" w:ascii="仿宋_GB2312" w:hAnsi="仿宋_GB2312" w:eastAsia="仿宋_GB2312" w:cs="仿宋_GB2312"/>
          <w:i w:val="0"/>
          <w:caps w:val="0"/>
          <w:color w:val="auto"/>
          <w:spacing w:val="0"/>
          <w:sz w:val="32"/>
          <w:szCs w:val="32"/>
          <w:shd w:val="clear" w:color="080000" w:fill="FFFFFF"/>
        </w:rPr>
        <w:t>条</w:t>
      </w:r>
      <w:r>
        <w:rPr>
          <w:rStyle w:val="5"/>
          <w:rFonts w:hint="eastAsia" w:ascii="仿宋_GB2312" w:hAnsi="仿宋_GB2312" w:eastAsia="仿宋_GB2312" w:cs="仿宋_GB2312"/>
          <w:i w:val="0"/>
          <w:caps w:val="0"/>
          <w:color w:val="auto"/>
          <w:spacing w:val="0"/>
          <w:sz w:val="32"/>
          <w:szCs w:val="32"/>
          <w:shd w:val="clear" w:color="080000"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070000" w:fill="FFFFFF"/>
        </w:rPr>
        <w:t>任何单位和个人不得以任何理由、任何方式砍伐和擅自移植古树名木。</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right="0" w:firstLine="640" w:firstLineChars="200"/>
        <w:rPr>
          <w:rFonts w:hint="eastAsia" w:ascii="仿宋_GB2312" w:hAnsi="仿宋_GB2312" w:eastAsia="仿宋_GB2312" w:cs="仿宋_GB2312"/>
          <w:i w:val="0"/>
          <w:caps w:val="0"/>
          <w:color w:val="auto"/>
          <w:spacing w:val="0"/>
          <w:sz w:val="32"/>
          <w:szCs w:val="32"/>
          <w:shd w:val="clear" w:color="070000" w:fill="FFFFFF"/>
          <w:lang w:eastAsia="zh-CN"/>
        </w:rPr>
      </w:pPr>
      <w:r>
        <w:rPr>
          <w:rFonts w:hint="eastAsia" w:ascii="仿宋_GB2312" w:hAnsi="仿宋_GB2312" w:eastAsia="仿宋_GB2312" w:cs="仿宋_GB2312"/>
          <w:i w:val="0"/>
          <w:caps w:val="0"/>
          <w:color w:val="auto"/>
          <w:spacing w:val="0"/>
          <w:sz w:val="32"/>
          <w:szCs w:val="32"/>
          <w:shd w:val="clear" w:color="070000" w:fill="FFFFFF"/>
        </w:rPr>
        <w:t>因</w:t>
      </w:r>
      <w:r>
        <w:rPr>
          <w:rFonts w:hint="eastAsia" w:ascii="仿宋_GB2312" w:hAnsi="仿宋_GB2312" w:eastAsia="仿宋_GB2312" w:cs="仿宋_GB2312"/>
          <w:i w:val="0"/>
          <w:caps w:val="0"/>
          <w:color w:val="auto"/>
          <w:spacing w:val="0"/>
          <w:sz w:val="32"/>
          <w:szCs w:val="32"/>
          <w:shd w:val="clear" w:color="070000" w:fill="FFFFFF"/>
          <w:lang w:eastAsia="zh-CN"/>
        </w:rPr>
        <w:t>国家、省级重点建设项目</w:t>
      </w:r>
      <w:r>
        <w:rPr>
          <w:rFonts w:hint="eastAsia" w:ascii="仿宋_GB2312" w:hAnsi="仿宋_GB2312" w:eastAsia="仿宋_GB2312" w:cs="仿宋_GB2312"/>
          <w:i w:val="0"/>
          <w:caps w:val="0"/>
          <w:color w:val="auto"/>
          <w:spacing w:val="0"/>
          <w:sz w:val="32"/>
          <w:szCs w:val="32"/>
          <w:shd w:val="clear" w:color="070000" w:fill="FFFFFF"/>
        </w:rPr>
        <w:t>需要,确需移植古树名木的,</w:t>
      </w:r>
      <w:r>
        <w:rPr>
          <w:rFonts w:hint="eastAsia" w:ascii="仿宋_GB2312" w:hAnsi="仿宋_GB2312" w:eastAsia="仿宋_GB2312" w:cs="仿宋_GB2312"/>
          <w:i w:val="0"/>
          <w:caps w:val="0"/>
          <w:color w:val="auto"/>
          <w:spacing w:val="0"/>
          <w:sz w:val="32"/>
          <w:szCs w:val="32"/>
          <w:shd w:val="clear" w:color="070000" w:fill="FFFFFF"/>
          <w:lang w:eastAsia="zh-CN"/>
        </w:rPr>
        <w:t>建设项目实施单位应当在建设项目施工前向县级古树名木行政主管部门提出迁地保护申请和迁地保护技术方案。一、二级古树名木的迁地保护申请，由省人民政府古树名木行政主管部门审批。三级古树名木的迁地保护申请，由地级以上市人民政府古树名木行政主管部门审批。</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right="0" w:firstLine="640" w:firstLineChars="200"/>
        <w:rPr>
          <w:rFonts w:hint="eastAsia" w:ascii="仿宋_GB2312" w:hAnsi="仿宋_GB2312" w:eastAsia="仿宋_GB2312" w:cs="仿宋_GB2312"/>
          <w:i w:val="0"/>
          <w:caps w:val="0"/>
          <w:color w:val="auto"/>
          <w:spacing w:val="0"/>
          <w:sz w:val="32"/>
          <w:szCs w:val="32"/>
          <w:shd w:val="clear" w:color="070000" w:fill="FFFFFF"/>
          <w:lang w:eastAsia="zh-CN"/>
        </w:rPr>
      </w:pPr>
      <w:r>
        <w:rPr>
          <w:rFonts w:hint="eastAsia" w:ascii="仿宋_GB2312" w:hAnsi="仿宋_GB2312" w:eastAsia="仿宋_GB2312" w:cs="仿宋_GB2312"/>
          <w:i w:val="0"/>
          <w:caps w:val="0"/>
          <w:color w:val="auto"/>
          <w:spacing w:val="0"/>
          <w:sz w:val="32"/>
          <w:szCs w:val="32"/>
          <w:shd w:val="clear" w:color="070000" w:fill="FFFFFF"/>
          <w:lang w:eastAsia="zh-CN"/>
        </w:rPr>
        <w:t>古树名木迁地保护申请，应当向古树名木所在地的县级古树名木行政主管部门提出，县级古树名木行政主管部门出具审核意见后，报地级以上市古树名木行政主管部门审核或审批。</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right="0" w:firstLine="640" w:firstLineChars="200"/>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070000" w:fill="FFFFFF"/>
        </w:rPr>
        <w:t>经批准移植的古树名木,由古树名木行政主管部门指定的园林绿化专业单位按照批准的移植保护方案和移植地点实施移植。移植施工费用、树木损失费及移植后三年内的管护费用由建设单位承担。</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right="0" w:firstLine="643" w:firstLineChars="200"/>
        <w:rPr>
          <w:rFonts w:hint="eastAsia" w:ascii="仿宋_GB2312" w:hAnsi="仿宋_GB2312" w:eastAsia="仿宋_GB2312" w:cs="仿宋_GB2312"/>
          <w:i w:val="0"/>
          <w:caps w:val="0"/>
          <w:color w:val="auto"/>
          <w:spacing w:val="0"/>
          <w:sz w:val="32"/>
          <w:szCs w:val="32"/>
        </w:rPr>
      </w:pPr>
      <w:r>
        <w:rPr>
          <w:rStyle w:val="5"/>
          <w:rFonts w:hint="eastAsia" w:ascii="仿宋_GB2312" w:hAnsi="仿宋_GB2312" w:eastAsia="仿宋_GB2312" w:cs="仿宋_GB2312"/>
          <w:i w:val="0"/>
          <w:caps w:val="0"/>
          <w:color w:val="auto"/>
          <w:spacing w:val="0"/>
          <w:sz w:val="32"/>
          <w:szCs w:val="32"/>
          <w:shd w:val="clear" w:color="080000" w:fill="FFFFFF"/>
        </w:rPr>
        <w:t>第十</w:t>
      </w:r>
      <w:r>
        <w:rPr>
          <w:rStyle w:val="5"/>
          <w:rFonts w:hint="eastAsia" w:ascii="仿宋_GB2312" w:hAnsi="仿宋_GB2312" w:eastAsia="仿宋_GB2312" w:cs="仿宋_GB2312"/>
          <w:i w:val="0"/>
          <w:caps w:val="0"/>
          <w:color w:val="auto"/>
          <w:spacing w:val="0"/>
          <w:sz w:val="32"/>
          <w:szCs w:val="32"/>
          <w:shd w:val="clear" w:color="080000" w:fill="FFFFFF"/>
          <w:lang w:eastAsia="zh-CN"/>
        </w:rPr>
        <w:t>八</w:t>
      </w:r>
      <w:r>
        <w:rPr>
          <w:rStyle w:val="5"/>
          <w:rFonts w:hint="eastAsia" w:ascii="仿宋_GB2312" w:hAnsi="仿宋_GB2312" w:eastAsia="仿宋_GB2312" w:cs="仿宋_GB2312"/>
          <w:i w:val="0"/>
          <w:caps w:val="0"/>
          <w:color w:val="auto"/>
          <w:spacing w:val="0"/>
          <w:sz w:val="32"/>
          <w:szCs w:val="32"/>
          <w:shd w:val="clear" w:color="080000" w:fill="FFFFFF"/>
        </w:rPr>
        <w:t>条</w:t>
      </w:r>
      <w:r>
        <w:rPr>
          <w:rStyle w:val="5"/>
          <w:rFonts w:hint="eastAsia" w:ascii="仿宋_GB2312" w:hAnsi="仿宋_GB2312" w:eastAsia="仿宋_GB2312" w:cs="仿宋_GB2312"/>
          <w:i w:val="0"/>
          <w:caps w:val="0"/>
          <w:color w:val="auto"/>
          <w:spacing w:val="0"/>
          <w:sz w:val="32"/>
          <w:szCs w:val="32"/>
          <w:shd w:val="clear" w:color="080000"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070000" w:fill="FFFFFF"/>
        </w:rPr>
        <w:t>违反本办法第十</w:t>
      </w:r>
      <w:r>
        <w:rPr>
          <w:rFonts w:hint="eastAsia" w:ascii="仿宋_GB2312" w:hAnsi="仿宋_GB2312" w:eastAsia="仿宋_GB2312" w:cs="仿宋_GB2312"/>
          <w:i w:val="0"/>
          <w:caps w:val="0"/>
          <w:color w:val="auto"/>
          <w:spacing w:val="0"/>
          <w:sz w:val="32"/>
          <w:szCs w:val="32"/>
          <w:shd w:val="clear" w:color="070000" w:fill="FFFFFF"/>
          <w:lang w:eastAsia="zh-CN"/>
        </w:rPr>
        <w:t>五</w:t>
      </w:r>
      <w:r>
        <w:rPr>
          <w:rFonts w:hint="eastAsia" w:ascii="仿宋_GB2312" w:hAnsi="仿宋_GB2312" w:eastAsia="仿宋_GB2312" w:cs="仿宋_GB2312"/>
          <w:i w:val="0"/>
          <w:caps w:val="0"/>
          <w:color w:val="auto"/>
          <w:spacing w:val="0"/>
          <w:sz w:val="32"/>
          <w:szCs w:val="32"/>
          <w:shd w:val="clear" w:color="070000" w:fill="FFFFFF"/>
        </w:rPr>
        <w:t>条规定之一的,</w:t>
      </w:r>
      <w:r>
        <w:rPr>
          <w:rFonts w:hint="eastAsia" w:ascii="仿宋_GB2312" w:hAnsi="仿宋_GB2312" w:eastAsia="仿宋_GB2312" w:cs="仿宋_GB2312"/>
          <w:i w:val="0"/>
          <w:caps w:val="0"/>
          <w:color w:val="auto"/>
          <w:spacing w:val="0"/>
          <w:sz w:val="32"/>
          <w:szCs w:val="32"/>
          <w:shd w:val="clear" w:color="070000" w:fill="FFFFFF"/>
          <w:lang w:eastAsia="zh-CN"/>
        </w:rPr>
        <w:t>损害古树名木正常生长的，</w:t>
      </w:r>
      <w:r>
        <w:rPr>
          <w:rFonts w:hint="eastAsia" w:ascii="仿宋_GB2312" w:hAnsi="仿宋_GB2312" w:eastAsia="仿宋_GB2312" w:cs="仿宋_GB2312"/>
          <w:i w:val="0"/>
          <w:caps w:val="0"/>
          <w:color w:val="auto"/>
          <w:spacing w:val="0"/>
          <w:sz w:val="32"/>
          <w:szCs w:val="32"/>
          <w:shd w:val="clear" w:color="070000" w:fill="FFFFFF"/>
        </w:rPr>
        <w:t>由古树名木行政主管部门责令</w:t>
      </w:r>
      <w:r>
        <w:rPr>
          <w:rFonts w:hint="eastAsia" w:ascii="仿宋_GB2312" w:hAnsi="仿宋_GB2312" w:eastAsia="仿宋_GB2312" w:cs="仿宋_GB2312"/>
          <w:i w:val="0"/>
          <w:caps w:val="0"/>
          <w:color w:val="auto"/>
          <w:spacing w:val="0"/>
          <w:sz w:val="32"/>
          <w:szCs w:val="32"/>
          <w:shd w:val="clear" w:color="070000" w:fill="FFFFFF"/>
          <w:lang w:eastAsia="zh-CN"/>
        </w:rPr>
        <w:t>停止侵害、恢复原状</w:t>
      </w:r>
      <w:r>
        <w:rPr>
          <w:rFonts w:hint="eastAsia" w:ascii="仿宋_GB2312" w:hAnsi="仿宋_GB2312" w:eastAsia="仿宋_GB2312" w:cs="仿宋_GB2312"/>
          <w:i w:val="0"/>
          <w:caps w:val="0"/>
          <w:color w:val="auto"/>
          <w:spacing w:val="0"/>
          <w:sz w:val="32"/>
          <w:szCs w:val="32"/>
          <w:shd w:val="clear" w:color="070000" w:fill="FFFFFF"/>
        </w:rPr>
        <w:t>,造成古树名木损害的,</w:t>
      </w:r>
      <w:r>
        <w:rPr>
          <w:rFonts w:hint="eastAsia" w:ascii="仿宋_GB2312" w:hAnsi="仿宋_GB2312" w:eastAsia="仿宋_GB2312" w:cs="仿宋_GB2312"/>
          <w:i w:val="0"/>
          <w:caps w:val="0"/>
          <w:color w:val="auto"/>
          <w:spacing w:val="0"/>
          <w:sz w:val="32"/>
          <w:szCs w:val="32"/>
          <w:shd w:val="clear" w:color="070000" w:fill="FFFFFF"/>
          <w:lang w:eastAsia="zh-CN"/>
        </w:rPr>
        <w:t>依照《中华人民共和国森林法》第七十四条第一款的规定从重处罚</w:t>
      </w:r>
      <w:r>
        <w:rPr>
          <w:rFonts w:hint="eastAsia" w:ascii="仿宋_GB2312" w:hAnsi="仿宋_GB2312" w:eastAsia="仿宋_GB2312" w:cs="仿宋_GB2312"/>
          <w:i w:val="0"/>
          <w:caps w:val="0"/>
          <w:color w:val="auto"/>
          <w:spacing w:val="0"/>
          <w:sz w:val="32"/>
          <w:szCs w:val="32"/>
          <w:shd w:val="clear" w:color="070000" w:fill="FFFFFF"/>
        </w:rPr>
        <w:t>。</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right="0" w:firstLine="643" w:firstLineChars="200"/>
        <w:rPr>
          <w:rFonts w:hint="eastAsia" w:ascii="仿宋_GB2312" w:hAnsi="仿宋_GB2312" w:eastAsia="仿宋_GB2312" w:cs="仿宋_GB2312"/>
          <w:i w:val="0"/>
          <w:caps w:val="0"/>
          <w:color w:val="auto"/>
          <w:spacing w:val="0"/>
          <w:sz w:val="32"/>
          <w:szCs w:val="32"/>
        </w:rPr>
      </w:pPr>
      <w:r>
        <w:rPr>
          <w:rStyle w:val="5"/>
          <w:rFonts w:hint="eastAsia" w:ascii="仿宋_GB2312" w:hAnsi="仿宋_GB2312" w:eastAsia="仿宋_GB2312" w:cs="仿宋_GB2312"/>
          <w:i w:val="0"/>
          <w:caps w:val="0"/>
          <w:color w:val="auto"/>
          <w:spacing w:val="0"/>
          <w:sz w:val="32"/>
          <w:szCs w:val="32"/>
          <w:shd w:val="clear" w:color="080000" w:fill="FFFFFF"/>
        </w:rPr>
        <w:t>第十</w:t>
      </w:r>
      <w:r>
        <w:rPr>
          <w:rStyle w:val="5"/>
          <w:rFonts w:hint="eastAsia" w:ascii="仿宋_GB2312" w:hAnsi="仿宋_GB2312" w:eastAsia="仿宋_GB2312" w:cs="仿宋_GB2312"/>
          <w:i w:val="0"/>
          <w:caps w:val="0"/>
          <w:color w:val="auto"/>
          <w:spacing w:val="0"/>
          <w:sz w:val="32"/>
          <w:szCs w:val="32"/>
          <w:shd w:val="clear" w:color="080000" w:fill="FFFFFF"/>
          <w:lang w:eastAsia="zh-CN"/>
        </w:rPr>
        <w:t>九</w:t>
      </w:r>
      <w:r>
        <w:rPr>
          <w:rStyle w:val="5"/>
          <w:rFonts w:hint="eastAsia" w:ascii="仿宋_GB2312" w:hAnsi="仿宋_GB2312" w:eastAsia="仿宋_GB2312" w:cs="仿宋_GB2312"/>
          <w:i w:val="0"/>
          <w:caps w:val="0"/>
          <w:color w:val="auto"/>
          <w:spacing w:val="0"/>
          <w:sz w:val="32"/>
          <w:szCs w:val="32"/>
          <w:shd w:val="clear" w:color="080000" w:fill="FFFFFF"/>
        </w:rPr>
        <w:t>条</w:t>
      </w:r>
      <w:r>
        <w:rPr>
          <w:rStyle w:val="5"/>
          <w:rFonts w:hint="eastAsia" w:ascii="仿宋_GB2312" w:hAnsi="仿宋_GB2312" w:eastAsia="仿宋_GB2312" w:cs="仿宋_GB2312"/>
          <w:i w:val="0"/>
          <w:caps w:val="0"/>
          <w:color w:val="auto"/>
          <w:spacing w:val="0"/>
          <w:sz w:val="32"/>
          <w:szCs w:val="32"/>
          <w:shd w:val="clear" w:color="080000"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070000" w:fill="FFFFFF"/>
        </w:rPr>
        <w:t>违反本办法第十</w:t>
      </w:r>
      <w:r>
        <w:rPr>
          <w:rFonts w:hint="eastAsia" w:ascii="仿宋_GB2312" w:hAnsi="仿宋_GB2312" w:eastAsia="仿宋_GB2312" w:cs="仿宋_GB2312"/>
          <w:i w:val="0"/>
          <w:caps w:val="0"/>
          <w:color w:val="auto"/>
          <w:spacing w:val="0"/>
          <w:sz w:val="32"/>
          <w:szCs w:val="32"/>
          <w:shd w:val="clear" w:color="070000" w:fill="FFFFFF"/>
          <w:lang w:eastAsia="zh-CN"/>
        </w:rPr>
        <w:t>六</w:t>
      </w:r>
      <w:r>
        <w:rPr>
          <w:rFonts w:hint="eastAsia" w:ascii="仿宋_GB2312" w:hAnsi="仿宋_GB2312" w:eastAsia="仿宋_GB2312" w:cs="仿宋_GB2312"/>
          <w:i w:val="0"/>
          <w:caps w:val="0"/>
          <w:color w:val="auto"/>
          <w:spacing w:val="0"/>
          <w:sz w:val="32"/>
          <w:szCs w:val="32"/>
          <w:shd w:val="clear" w:color="070000" w:fill="FFFFFF"/>
        </w:rPr>
        <w:t>条规定,损害古树名木的,由古树名木行政主管部门责令停止侵害,恢复原状,并</w:t>
      </w:r>
      <w:r>
        <w:rPr>
          <w:rFonts w:hint="eastAsia" w:ascii="仿宋_GB2312" w:hAnsi="仿宋_GB2312" w:eastAsia="仿宋_GB2312" w:cs="仿宋_GB2312"/>
          <w:i w:val="0"/>
          <w:caps w:val="0"/>
          <w:color w:val="auto"/>
          <w:spacing w:val="0"/>
          <w:sz w:val="32"/>
          <w:szCs w:val="32"/>
          <w:shd w:val="clear" w:color="070000" w:fill="FFFFFF"/>
          <w:lang w:eastAsia="zh-CN"/>
        </w:rPr>
        <w:t>要求侵权人依照《中华人民共和国民典法》第一千二百三十五条规定赔偿损失</w:t>
      </w:r>
      <w:r>
        <w:rPr>
          <w:rFonts w:hint="eastAsia" w:ascii="仿宋_GB2312" w:hAnsi="仿宋_GB2312" w:eastAsia="仿宋_GB2312" w:cs="仿宋_GB2312"/>
          <w:i w:val="0"/>
          <w:caps w:val="0"/>
          <w:color w:val="auto"/>
          <w:spacing w:val="0"/>
          <w:sz w:val="32"/>
          <w:szCs w:val="32"/>
          <w:shd w:val="clear" w:color="070000" w:fill="FFFFFF"/>
        </w:rPr>
        <w:t>。</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right="0" w:firstLine="643" w:firstLineChars="200"/>
        <w:rPr>
          <w:rFonts w:hint="eastAsia" w:ascii="仿宋_GB2312" w:hAnsi="仿宋_GB2312" w:eastAsia="仿宋_GB2312" w:cs="仿宋_GB2312"/>
          <w:i w:val="0"/>
          <w:caps w:val="0"/>
          <w:color w:val="auto"/>
          <w:spacing w:val="0"/>
          <w:sz w:val="32"/>
          <w:szCs w:val="32"/>
        </w:rPr>
      </w:pPr>
      <w:r>
        <w:rPr>
          <w:rStyle w:val="5"/>
          <w:rFonts w:hint="eastAsia" w:ascii="仿宋_GB2312" w:hAnsi="仿宋_GB2312" w:eastAsia="仿宋_GB2312" w:cs="仿宋_GB2312"/>
          <w:i w:val="0"/>
          <w:caps w:val="0"/>
          <w:color w:val="auto"/>
          <w:spacing w:val="0"/>
          <w:sz w:val="32"/>
          <w:szCs w:val="32"/>
          <w:shd w:val="clear" w:color="080000" w:fill="FFFFFF"/>
        </w:rPr>
        <w:t>第</w:t>
      </w:r>
      <w:r>
        <w:rPr>
          <w:rStyle w:val="5"/>
          <w:rFonts w:hint="eastAsia" w:ascii="仿宋_GB2312" w:hAnsi="仿宋_GB2312" w:eastAsia="仿宋_GB2312" w:cs="仿宋_GB2312"/>
          <w:i w:val="0"/>
          <w:caps w:val="0"/>
          <w:color w:val="auto"/>
          <w:spacing w:val="0"/>
          <w:sz w:val="32"/>
          <w:szCs w:val="32"/>
          <w:shd w:val="clear" w:color="080000" w:fill="FFFFFF"/>
          <w:lang w:eastAsia="zh-CN"/>
        </w:rPr>
        <w:t>二十</w:t>
      </w:r>
      <w:r>
        <w:rPr>
          <w:rStyle w:val="5"/>
          <w:rFonts w:hint="eastAsia" w:ascii="仿宋_GB2312" w:hAnsi="仿宋_GB2312" w:eastAsia="仿宋_GB2312" w:cs="仿宋_GB2312"/>
          <w:i w:val="0"/>
          <w:caps w:val="0"/>
          <w:color w:val="auto"/>
          <w:spacing w:val="0"/>
          <w:sz w:val="32"/>
          <w:szCs w:val="32"/>
          <w:shd w:val="clear" w:color="080000" w:fill="FFFFFF"/>
        </w:rPr>
        <w:t>条</w:t>
      </w:r>
      <w:r>
        <w:rPr>
          <w:rStyle w:val="5"/>
          <w:rFonts w:hint="eastAsia" w:ascii="仿宋_GB2312" w:hAnsi="仿宋_GB2312" w:eastAsia="仿宋_GB2312" w:cs="仿宋_GB2312"/>
          <w:i w:val="0"/>
          <w:caps w:val="0"/>
          <w:color w:val="auto"/>
          <w:spacing w:val="0"/>
          <w:sz w:val="32"/>
          <w:szCs w:val="32"/>
          <w:shd w:val="clear" w:color="080000"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070000" w:fill="FFFFFF"/>
        </w:rPr>
        <w:t>违反本办法第十</w:t>
      </w:r>
      <w:r>
        <w:rPr>
          <w:rFonts w:hint="eastAsia" w:ascii="仿宋_GB2312" w:hAnsi="仿宋_GB2312" w:eastAsia="仿宋_GB2312" w:cs="仿宋_GB2312"/>
          <w:i w:val="0"/>
          <w:caps w:val="0"/>
          <w:color w:val="auto"/>
          <w:spacing w:val="0"/>
          <w:sz w:val="32"/>
          <w:szCs w:val="32"/>
          <w:shd w:val="clear" w:color="070000" w:fill="FFFFFF"/>
          <w:lang w:eastAsia="zh-CN"/>
        </w:rPr>
        <w:t>七</w:t>
      </w:r>
      <w:r>
        <w:rPr>
          <w:rFonts w:hint="eastAsia" w:ascii="仿宋_GB2312" w:hAnsi="仿宋_GB2312" w:eastAsia="仿宋_GB2312" w:cs="仿宋_GB2312"/>
          <w:i w:val="0"/>
          <w:caps w:val="0"/>
          <w:color w:val="auto"/>
          <w:spacing w:val="0"/>
          <w:sz w:val="32"/>
          <w:szCs w:val="32"/>
          <w:shd w:val="clear" w:color="070000" w:fill="FFFFFF"/>
        </w:rPr>
        <w:t>条规定,擅自</w:t>
      </w:r>
      <w:r>
        <w:rPr>
          <w:rFonts w:hint="eastAsia" w:ascii="仿宋_GB2312" w:hAnsi="仿宋_GB2312" w:eastAsia="仿宋_GB2312" w:cs="仿宋_GB2312"/>
          <w:i w:val="0"/>
          <w:caps w:val="0"/>
          <w:color w:val="auto"/>
          <w:spacing w:val="0"/>
          <w:sz w:val="32"/>
          <w:szCs w:val="32"/>
          <w:shd w:val="clear" w:color="070000" w:fill="FFFFFF"/>
          <w:lang w:eastAsia="zh-CN"/>
        </w:rPr>
        <w:t>砍伐或</w:t>
      </w:r>
      <w:r>
        <w:rPr>
          <w:rFonts w:hint="eastAsia" w:ascii="仿宋_GB2312" w:hAnsi="仿宋_GB2312" w:eastAsia="仿宋_GB2312" w:cs="仿宋_GB2312"/>
          <w:i w:val="0"/>
          <w:caps w:val="0"/>
          <w:color w:val="auto"/>
          <w:spacing w:val="0"/>
          <w:sz w:val="32"/>
          <w:szCs w:val="32"/>
          <w:shd w:val="clear" w:color="070000" w:fill="FFFFFF"/>
        </w:rPr>
        <w:t>移植古树名木,造成古树名木损害或死亡的,</w:t>
      </w:r>
      <w:r>
        <w:rPr>
          <w:rFonts w:hint="eastAsia" w:ascii="仿宋_GB2312" w:hAnsi="仿宋_GB2312" w:eastAsia="仿宋_GB2312" w:cs="仿宋_GB2312"/>
          <w:i w:val="0"/>
          <w:caps w:val="0"/>
          <w:color w:val="auto"/>
          <w:spacing w:val="0"/>
          <w:sz w:val="32"/>
          <w:szCs w:val="32"/>
          <w:shd w:val="clear" w:color="070000" w:fill="FFFFFF"/>
          <w:lang w:eastAsia="zh-CN"/>
        </w:rPr>
        <w:t>尚不够刑事处罚的，依照《中华人民共和国森林法》第七十六条的规定从重处罚</w:t>
      </w:r>
      <w:r>
        <w:rPr>
          <w:rFonts w:hint="eastAsia" w:ascii="仿宋_GB2312" w:hAnsi="仿宋_GB2312" w:eastAsia="仿宋_GB2312" w:cs="仿宋_GB2312"/>
          <w:i w:val="0"/>
          <w:caps w:val="0"/>
          <w:color w:val="auto"/>
          <w:spacing w:val="0"/>
          <w:sz w:val="32"/>
          <w:szCs w:val="32"/>
          <w:shd w:val="clear" w:color="070000" w:fill="FFFFFF"/>
        </w:rPr>
        <w:t>;构成犯罪的,依法追究刑事责任。</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right="0" w:firstLine="643" w:firstLineChars="200"/>
        <w:rPr>
          <w:rFonts w:hint="eastAsia" w:ascii="仿宋_GB2312" w:hAnsi="仿宋_GB2312" w:eastAsia="仿宋_GB2312" w:cs="仿宋_GB2312"/>
          <w:i w:val="0"/>
          <w:caps w:val="0"/>
          <w:color w:val="auto"/>
          <w:spacing w:val="0"/>
          <w:sz w:val="32"/>
          <w:szCs w:val="32"/>
        </w:rPr>
      </w:pPr>
      <w:r>
        <w:rPr>
          <w:rStyle w:val="5"/>
          <w:rFonts w:hint="eastAsia" w:ascii="仿宋_GB2312" w:hAnsi="仿宋_GB2312" w:eastAsia="仿宋_GB2312" w:cs="仿宋_GB2312"/>
          <w:i w:val="0"/>
          <w:caps w:val="0"/>
          <w:color w:val="auto"/>
          <w:spacing w:val="0"/>
          <w:sz w:val="32"/>
          <w:szCs w:val="32"/>
          <w:shd w:val="clear" w:color="080000" w:fill="FFFFFF"/>
        </w:rPr>
        <w:t>第</w:t>
      </w:r>
      <w:r>
        <w:rPr>
          <w:rStyle w:val="5"/>
          <w:rFonts w:hint="eastAsia" w:ascii="仿宋_GB2312" w:hAnsi="仿宋_GB2312" w:eastAsia="仿宋_GB2312" w:cs="仿宋_GB2312"/>
          <w:i w:val="0"/>
          <w:caps w:val="0"/>
          <w:color w:val="auto"/>
          <w:spacing w:val="0"/>
          <w:sz w:val="32"/>
          <w:szCs w:val="32"/>
          <w:shd w:val="clear" w:color="080000" w:fill="FFFFFF"/>
          <w:lang w:eastAsia="zh-CN"/>
        </w:rPr>
        <w:t>二十一</w:t>
      </w:r>
      <w:r>
        <w:rPr>
          <w:rStyle w:val="5"/>
          <w:rFonts w:hint="eastAsia" w:ascii="仿宋_GB2312" w:hAnsi="仿宋_GB2312" w:eastAsia="仿宋_GB2312" w:cs="仿宋_GB2312"/>
          <w:i w:val="0"/>
          <w:caps w:val="0"/>
          <w:color w:val="auto"/>
          <w:spacing w:val="0"/>
          <w:sz w:val="32"/>
          <w:szCs w:val="32"/>
          <w:shd w:val="clear" w:color="080000" w:fill="FFFFFF"/>
        </w:rPr>
        <w:t>条</w:t>
      </w:r>
      <w:r>
        <w:rPr>
          <w:rStyle w:val="5"/>
          <w:rFonts w:hint="eastAsia" w:ascii="仿宋_GB2312" w:hAnsi="仿宋_GB2312" w:eastAsia="仿宋_GB2312" w:cs="仿宋_GB2312"/>
          <w:i w:val="0"/>
          <w:caps w:val="0"/>
          <w:color w:val="auto"/>
          <w:spacing w:val="0"/>
          <w:sz w:val="32"/>
          <w:szCs w:val="32"/>
          <w:shd w:val="clear" w:color="080000"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070000" w:fill="FFFFFF"/>
        </w:rPr>
        <w:t>当事人对行政处罚决定不服的,可依法申请行政复议或提起行政诉讼。逾期不申请复议或者不向人民法院起诉又不履行处罚决定的,由作出处罚决定的机关申请人民法院强制执行。</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right="0" w:firstLine="643" w:firstLineChars="200"/>
        <w:rPr>
          <w:rFonts w:hint="eastAsia" w:ascii="仿宋_GB2312" w:hAnsi="仿宋_GB2312" w:eastAsia="仿宋_GB2312" w:cs="仿宋_GB2312"/>
          <w:i w:val="0"/>
          <w:caps w:val="0"/>
          <w:color w:val="auto"/>
          <w:spacing w:val="0"/>
          <w:sz w:val="32"/>
          <w:szCs w:val="32"/>
          <w:shd w:val="clear" w:color="070000" w:fill="FFFFFF"/>
        </w:rPr>
      </w:pPr>
      <w:r>
        <w:rPr>
          <w:rStyle w:val="5"/>
          <w:rFonts w:hint="eastAsia" w:ascii="仿宋_GB2312" w:hAnsi="仿宋_GB2312" w:eastAsia="仿宋_GB2312" w:cs="仿宋_GB2312"/>
          <w:i w:val="0"/>
          <w:caps w:val="0"/>
          <w:color w:val="auto"/>
          <w:spacing w:val="0"/>
          <w:sz w:val="32"/>
          <w:szCs w:val="32"/>
          <w:shd w:val="clear" w:color="080000" w:fill="FFFFFF"/>
        </w:rPr>
        <w:t>第二十</w:t>
      </w:r>
      <w:r>
        <w:rPr>
          <w:rStyle w:val="5"/>
          <w:rFonts w:hint="eastAsia" w:ascii="仿宋_GB2312" w:hAnsi="仿宋_GB2312" w:eastAsia="仿宋_GB2312" w:cs="仿宋_GB2312"/>
          <w:i w:val="0"/>
          <w:caps w:val="0"/>
          <w:color w:val="auto"/>
          <w:spacing w:val="0"/>
          <w:sz w:val="32"/>
          <w:szCs w:val="32"/>
          <w:shd w:val="clear" w:color="080000" w:fill="FFFFFF"/>
          <w:lang w:eastAsia="zh-CN"/>
        </w:rPr>
        <w:t>二</w:t>
      </w:r>
      <w:r>
        <w:rPr>
          <w:rStyle w:val="5"/>
          <w:rFonts w:hint="eastAsia" w:ascii="仿宋_GB2312" w:hAnsi="仿宋_GB2312" w:eastAsia="仿宋_GB2312" w:cs="仿宋_GB2312"/>
          <w:i w:val="0"/>
          <w:caps w:val="0"/>
          <w:color w:val="auto"/>
          <w:spacing w:val="0"/>
          <w:sz w:val="32"/>
          <w:szCs w:val="32"/>
          <w:shd w:val="clear" w:color="080000" w:fill="FFFFFF"/>
        </w:rPr>
        <w:t>条</w:t>
      </w:r>
      <w:r>
        <w:rPr>
          <w:rStyle w:val="5"/>
          <w:rFonts w:hint="eastAsia" w:ascii="仿宋_GB2312" w:hAnsi="仿宋_GB2312" w:eastAsia="仿宋_GB2312" w:cs="仿宋_GB2312"/>
          <w:i w:val="0"/>
          <w:caps w:val="0"/>
          <w:color w:val="auto"/>
          <w:spacing w:val="0"/>
          <w:sz w:val="32"/>
          <w:szCs w:val="32"/>
          <w:shd w:val="clear" w:color="080000"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070000" w:fill="FFFFFF"/>
        </w:rPr>
        <w:t>古树名木行政主管部门的工作人员和行政执法人员玩忽职守、滥用职权、徇私舞弊的,由其所在单位或上级主管部门给予行政处分;构成犯罪的,依法追究刑事责任。</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right="0" w:firstLine="643" w:firstLineChars="200"/>
        <w:rPr>
          <w:rFonts w:hint="default" w:ascii="仿宋_GB2312" w:hAnsi="仿宋_GB2312" w:eastAsia="仿宋_GB2312" w:cs="仿宋_GB2312"/>
          <w:i w:val="0"/>
          <w:caps w:val="0"/>
          <w:color w:val="auto"/>
          <w:spacing w:val="0"/>
          <w:sz w:val="32"/>
          <w:szCs w:val="32"/>
          <w:shd w:val="clear" w:color="070000" w:fill="FFFFFF"/>
          <w:lang w:val="en-US" w:eastAsia="zh-CN"/>
        </w:rPr>
      </w:pPr>
      <w:r>
        <w:rPr>
          <w:rFonts w:hint="eastAsia" w:ascii="仿宋_GB2312" w:hAnsi="仿宋_GB2312" w:eastAsia="仿宋_GB2312" w:cs="仿宋_GB2312"/>
          <w:b/>
          <w:bCs/>
          <w:i w:val="0"/>
          <w:caps w:val="0"/>
          <w:color w:val="auto"/>
          <w:spacing w:val="0"/>
          <w:sz w:val="32"/>
          <w:szCs w:val="32"/>
          <w:shd w:val="clear" w:color="070000" w:fill="FFFFFF"/>
          <w:lang w:eastAsia="zh-CN"/>
        </w:rPr>
        <w:t>第二十三条</w:t>
      </w:r>
      <w:r>
        <w:rPr>
          <w:rFonts w:hint="eastAsia" w:ascii="仿宋_GB2312" w:hAnsi="仿宋_GB2312" w:eastAsia="仿宋_GB2312" w:cs="仿宋_GB2312"/>
          <w:i w:val="0"/>
          <w:caps w:val="0"/>
          <w:color w:val="auto"/>
          <w:spacing w:val="0"/>
          <w:sz w:val="32"/>
          <w:szCs w:val="32"/>
          <w:shd w:val="clear" w:color="070000" w:fill="FFFFFF"/>
          <w:lang w:val="en-US" w:eastAsia="zh-CN"/>
        </w:rPr>
        <w:t xml:space="preserve"> 区人民政府建立古树名木保护管理目标责任制和考核评价制度，将古树名木保护管理指标列入区林长考核等制度体系。</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right="0" w:firstLine="643" w:firstLineChars="200"/>
        <w:rPr>
          <w:rFonts w:hint="default" w:ascii="仿宋_GB2312" w:hAnsi="仿宋_GB2312" w:eastAsia="仿宋_GB2312" w:cs="仿宋_GB2312"/>
          <w:b w:val="0"/>
          <w:bCs w:val="0"/>
          <w:i w:val="0"/>
          <w:caps w:val="0"/>
          <w:color w:val="auto"/>
          <w:spacing w:val="0"/>
          <w:sz w:val="32"/>
          <w:szCs w:val="32"/>
          <w:shd w:val="clear" w:color="090000" w:fill="FFFFFF"/>
          <w:lang w:val="en-US" w:eastAsia="zh-CN"/>
        </w:rPr>
      </w:pPr>
      <w:r>
        <w:rPr>
          <w:rFonts w:hint="eastAsia" w:ascii="仿宋_GB2312" w:hAnsi="仿宋_GB2312" w:eastAsia="仿宋_GB2312" w:cs="仿宋_GB2312"/>
          <w:b/>
          <w:bCs/>
          <w:i w:val="0"/>
          <w:caps w:val="0"/>
          <w:color w:val="auto"/>
          <w:spacing w:val="0"/>
          <w:sz w:val="32"/>
          <w:szCs w:val="32"/>
          <w:shd w:val="clear" w:color="090000" w:fill="FFFFFF"/>
          <w:lang w:eastAsia="zh-CN"/>
        </w:rPr>
        <w:t>第二十四条</w:t>
      </w:r>
      <w:r>
        <w:rPr>
          <w:rFonts w:hint="eastAsia" w:ascii="仿宋_GB2312" w:hAnsi="仿宋_GB2312" w:eastAsia="仿宋_GB2312" w:cs="仿宋_GB2312"/>
          <w:b/>
          <w:bCs/>
          <w:i w:val="0"/>
          <w:caps w:val="0"/>
          <w:color w:val="auto"/>
          <w:spacing w:val="0"/>
          <w:sz w:val="32"/>
          <w:szCs w:val="32"/>
          <w:shd w:val="clear" w:color="090000" w:fill="FFFFFF"/>
          <w:lang w:val="en-US" w:eastAsia="zh-CN"/>
        </w:rPr>
        <w:t xml:space="preserve"> </w:t>
      </w:r>
      <w:r>
        <w:rPr>
          <w:rFonts w:hint="eastAsia" w:ascii="仿宋_GB2312" w:hAnsi="仿宋_GB2312" w:eastAsia="仿宋_GB2312" w:cs="仿宋_GB2312"/>
          <w:b w:val="0"/>
          <w:bCs w:val="0"/>
          <w:i w:val="0"/>
          <w:caps w:val="0"/>
          <w:color w:val="auto"/>
          <w:spacing w:val="0"/>
          <w:sz w:val="32"/>
          <w:szCs w:val="32"/>
          <w:shd w:val="clear" w:color="090000" w:fill="FFFFFF"/>
          <w:lang w:val="en-US" w:eastAsia="zh-CN"/>
        </w:rPr>
        <w:t>区人民政府将古树名木保护管理经费纳入区级财政预算，设立古树名木保护专项资金，用于古树名木的调查、认定、建档、挂牌、养护、复壮、生境改善、抢救、保护设施建设、保险、宣传、培训、科学研究等工作。</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right="0" w:firstLine="643" w:firstLineChars="200"/>
        <w:rPr>
          <w:rFonts w:hint="eastAsia" w:ascii="仿宋_GB2312" w:hAnsi="仿宋_GB2312" w:eastAsia="仿宋_GB2312" w:cs="仿宋_GB2312"/>
          <w:i w:val="0"/>
          <w:caps w:val="0"/>
          <w:color w:val="auto"/>
          <w:spacing w:val="0"/>
          <w:sz w:val="32"/>
          <w:szCs w:val="32"/>
        </w:rPr>
      </w:pPr>
      <w:r>
        <w:rPr>
          <w:rStyle w:val="5"/>
          <w:rFonts w:hint="eastAsia" w:ascii="仿宋_GB2312" w:hAnsi="仿宋_GB2312" w:eastAsia="仿宋_GB2312" w:cs="仿宋_GB2312"/>
          <w:i w:val="0"/>
          <w:caps w:val="0"/>
          <w:color w:val="auto"/>
          <w:spacing w:val="0"/>
          <w:sz w:val="32"/>
          <w:szCs w:val="32"/>
          <w:shd w:val="clear" w:color="080000" w:fill="FFFFFF"/>
        </w:rPr>
        <w:t>第二十</w:t>
      </w:r>
      <w:r>
        <w:rPr>
          <w:rStyle w:val="5"/>
          <w:rFonts w:hint="eastAsia" w:ascii="仿宋_GB2312" w:hAnsi="仿宋_GB2312" w:eastAsia="仿宋_GB2312" w:cs="仿宋_GB2312"/>
          <w:i w:val="0"/>
          <w:caps w:val="0"/>
          <w:color w:val="auto"/>
          <w:spacing w:val="0"/>
          <w:sz w:val="32"/>
          <w:szCs w:val="32"/>
          <w:shd w:val="clear" w:color="080000" w:fill="FFFFFF"/>
          <w:lang w:eastAsia="zh-CN"/>
        </w:rPr>
        <w:t>五</w:t>
      </w:r>
      <w:r>
        <w:rPr>
          <w:rStyle w:val="5"/>
          <w:rFonts w:hint="eastAsia" w:ascii="仿宋_GB2312" w:hAnsi="仿宋_GB2312" w:eastAsia="仿宋_GB2312" w:cs="仿宋_GB2312"/>
          <w:i w:val="0"/>
          <w:caps w:val="0"/>
          <w:color w:val="auto"/>
          <w:spacing w:val="0"/>
          <w:sz w:val="32"/>
          <w:szCs w:val="32"/>
          <w:shd w:val="clear" w:color="080000" w:fill="FFFFFF"/>
        </w:rPr>
        <w:t>条</w:t>
      </w:r>
      <w:r>
        <w:rPr>
          <w:rStyle w:val="5"/>
          <w:rFonts w:hint="eastAsia" w:ascii="仿宋_GB2312" w:hAnsi="仿宋_GB2312" w:eastAsia="仿宋_GB2312" w:cs="仿宋_GB2312"/>
          <w:i w:val="0"/>
          <w:caps w:val="0"/>
          <w:color w:val="auto"/>
          <w:spacing w:val="0"/>
          <w:sz w:val="32"/>
          <w:szCs w:val="32"/>
          <w:shd w:val="clear" w:color="080000"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070000" w:fill="FFFFFF"/>
        </w:rPr>
        <w:t>本办法具体应用中的问题由</w:t>
      </w:r>
      <w:r>
        <w:rPr>
          <w:rFonts w:hint="eastAsia" w:ascii="仿宋_GB2312" w:hAnsi="仿宋_GB2312" w:eastAsia="仿宋_GB2312" w:cs="仿宋_GB2312"/>
          <w:i w:val="0"/>
          <w:caps w:val="0"/>
          <w:color w:val="auto"/>
          <w:spacing w:val="0"/>
          <w:sz w:val="32"/>
          <w:szCs w:val="32"/>
          <w:shd w:val="clear" w:color="070000" w:fill="FFFFFF"/>
          <w:lang w:eastAsia="zh-CN"/>
        </w:rPr>
        <w:t>清远市清新区绿化委员会办公室</w:t>
      </w:r>
      <w:r>
        <w:rPr>
          <w:rFonts w:hint="eastAsia" w:ascii="仿宋_GB2312" w:hAnsi="仿宋_GB2312" w:eastAsia="仿宋_GB2312" w:cs="仿宋_GB2312"/>
          <w:i w:val="0"/>
          <w:caps w:val="0"/>
          <w:color w:val="auto"/>
          <w:spacing w:val="0"/>
          <w:sz w:val="32"/>
          <w:szCs w:val="32"/>
          <w:shd w:val="clear" w:color="070000" w:fill="FFFFFF"/>
        </w:rPr>
        <w:t>负责解释。</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right="0" w:firstLine="643" w:firstLineChars="200"/>
        <w:rPr>
          <w:rStyle w:val="5"/>
          <w:rFonts w:hint="eastAsia" w:ascii="仿宋_GB2312" w:hAnsi="仿宋_GB2312" w:eastAsia="仿宋_GB2312" w:cs="仿宋_GB2312"/>
          <w:b w:val="0"/>
          <w:bCs/>
          <w:i w:val="0"/>
          <w:caps w:val="0"/>
          <w:color w:val="auto"/>
          <w:spacing w:val="0"/>
          <w:sz w:val="32"/>
          <w:szCs w:val="32"/>
          <w:shd w:val="clear" w:color="0A0000" w:fill="FFFFFF"/>
          <w:lang w:eastAsia="zh-CN"/>
        </w:rPr>
      </w:pPr>
      <w:r>
        <w:rPr>
          <w:rStyle w:val="5"/>
          <w:rFonts w:hint="eastAsia" w:ascii="仿宋_GB2312" w:hAnsi="仿宋_GB2312" w:eastAsia="仿宋_GB2312" w:cs="仿宋_GB2312"/>
          <w:i w:val="0"/>
          <w:caps w:val="0"/>
          <w:color w:val="auto"/>
          <w:spacing w:val="0"/>
          <w:sz w:val="32"/>
          <w:szCs w:val="32"/>
          <w:shd w:val="clear" w:color="080000" w:fill="FFFFFF"/>
        </w:rPr>
        <w:t>第二十</w:t>
      </w:r>
      <w:r>
        <w:rPr>
          <w:rStyle w:val="5"/>
          <w:rFonts w:hint="eastAsia" w:ascii="仿宋_GB2312" w:hAnsi="仿宋_GB2312" w:eastAsia="仿宋_GB2312" w:cs="仿宋_GB2312"/>
          <w:i w:val="0"/>
          <w:caps w:val="0"/>
          <w:color w:val="auto"/>
          <w:spacing w:val="0"/>
          <w:sz w:val="32"/>
          <w:szCs w:val="32"/>
          <w:shd w:val="clear" w:color="080000" w:fill="FFFFFF"/>
          <w:lang w:eastAsia="zh-CN"/>
        </w:rPr>
        <w:t>六</w:t>
      </w:r>
      <w:r>
        <w:rPr>
          <w:rStyle w:val="5"/>
          <w:rFonts w:hint="eastAsia" w:ascii="仿宋_GB2312" w:hAnsi="仿宋_GB2312" w:eastAsia="仿宋_GB2312" w:cs="仿宋_GB2312"/>
          <w:i w:val="0"/>
          <w:caps w:val="0"/>
          <w:color w:val="auto"/>
          <w:spacing w:val="0"/>
          <w:sz w:val="32"/>
          <w:szCs w:val="32"/>
          <w:shd w:val="clear" w:color="080000" w:fill="FFFFFF"/>
        </w:rPr>
        <w:t>条</w:t>
      </w:r>
      <w:r>
        <w:rPr>
          <w:rStyle w:val="5"/>
          <w:rFonts w:hint="eastAsia" w:ascii="仿宋_GB2312" w:hAnsi="仿宋_GB2312" w:eastAsia="仿宋_GB2312" w:cs="仿宋_GB2312"/>
          <w:i w:val="0"/>
          <w:caps w:val="0"/>
          <w:color w:val="auto"/>
          <w:spacing w:val="0"/>
          <w:sz w:val="32"/>
          <w:szCs w:val="32"/>
          <w:shd w:val="clear" w:color="080000" w:fill="FFFFFF"/>
          <w:lang w:val="en-US" w:eastAsia="zh-CN"/>
        </w:rPr>
        <w:t xml:space="preserve"> </w:t>
      </w:r>
      <w:r>
        <w:rPr>
          <w:rStyle w:val="5"/>
          <w:rFonts w:hint="eastAsia" w:ascii="仿宋_GB2312" w:hAnsi="仿宋_GB2312" w:eastAsia="仿宋_GB2312" w:cs="仿宋_GB2312"/>
          <w:b w:val="0"/>
          <w:bCs/>
          <w:i w:val="0"/>
          <w:caps w:val="0"/>
          <w:color w:val="auto"/>
          <w:spacing w:val="0"/>
          <w:sz w:val="32"/>
          <w:szCs w:val="32"/>
          <w:shd w:val="clear" w:color="0A0000" w:fill="FFFFFF"/>
        </w:rPr>
        <w:t>本办法</w:t>
      </w:r>
      <w:r>
        <w:rPr>
          <w:rStyle w:val="5"/>
          <w:rFonts w:hint="eastAsia" w:ascii="仿宋_GB2312" w:hAnsi="仿宋_GB2312" w:eastAsia="仿宋_GB2312" w:cs="仿宋_GB2312"/>
          <w:b w:val="0"/>
          <w:bCs/>
          <w:i w:val="0"/>
          <w:caps w:val="0"/>
          <w:color w:val="auto"/>
          <w:spacing w:val="0"/>
          <w:sz w:val="32"/>
          <w:szCs w:val="32"/>
          <w:shd w:val="clear" w:color="0A0000" w:fill="FFFFFF"/>
          <w:lang w:eastAsia="zh-CN"/>
        </w:rPr>
        <w:t>有效期三年，自发布之日</w:t>
      </w:r>
      <w:r>
        <w:rPr>
          <w:rStyle w:val="5"/>
          <w:rFonts w:hint="eastAsia" w:ascii="仿宋_GB2312" w:hAnsi="仿宋_GB2312" w:eastAsia="仿宋_GB2312" w:cs="仿宋_GB2312"/>
          <w:b w:val="0"/>
          <w:bCs/>
          <w:i w:val="0"/>
          <w:caps w:val="0"/>
          <w:color w:val="auto"/>
          <w:spacing w:val="0"/>
          <w:sz w:val="32"/>
          <w:szCs w:val="32"/>
          <w:shd w:val="clear" w:color="0A0000" w:fill="FFFFFF"/>
        </w:rPr>
        <w:t>起施行</w:t>
      </w:r>
      <w:r>
        <w:rPr>
          <w:rStyle w:val="5"/>
          <w:rFonts w:hint="eastAsia" w:ascii="仿宋_GB2312" w:hAnsi="仿宋_GB2312" w:eastAsia="仿宋_GB2312" w:cs="仿宋_GB2312"/>
          <w:b w:val="0"/>
          <w:bCs/>
          <w:i w:val="0"/>
          <w:caps w:val="0"/>
          <w:color w:val="auto"/>
          <w:spacing w:val="0"/>
          <w:sz w:val="32"/>
          <w:szCs w:val="32"/>
          <w:shd w:val="clear" w:color="0A0000" w:fill="FFFFFF"/>
          <w:lang w:eastAsia="zh-CN"/>
        </w:rPr>
        <w:t>。</w:t>
      </w:r>
    </w:p>
    <w:p>
      <w:pPr>
        <w:rPr>
          <w:color w:val="auto"/>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000000"/>
    <w:rsid w:val="02392979"/>
    <w:rsid w:val="041D69B7"/>
    <w:rsid w:val="0A154FD3"/>
    <w:rsid w:val="110D7288"/>
    <w:rsid w:val="15B90FAD"/>
    <w:rsid w:val="1666288C"/>
    <w:rsid w:val="18CB3C24"/>
    <w:rsid w:val="1A956B21"/>
    <w:rsid w:val="1E28148D"/>
    <w:rsid w:val="1E597450"/>
    <w:rsid w:val="205E7EB3"/>
    <w:rsid w:val="2E2B796A"/>
    <w:rsid w:val="31C83ECA"/>
    <w:rsid w:val="3E0C5CDB"/>
    <w:rsid w:val="400A205F"/>
    <w:rsid w:val="41C217FC"/>
    <w:rsid w:val="456C42B8"/>
    <w:rsid w:val="47864E6D"/>
    <w:rsid w:val="491D7235"/>
    <w:rsid w:val="4AD633C3"/>
    <w:rsid w:val="4F952A02"/>
    <w:rsid w:val="4FBA3E11"/>
    <w:rsid w:val="56A1277C"/>
    <w:rsid w:val="5C07601A"/>
    <w:rsid w:val="608360C6"/>
    <w:rsid w:val="658A1C2F"/>
    <w:rsid w:val="68215514"/>
    <w:rsid w:val="6839291B"/>
    <w:rsid w:val="6F8419AC"/>
    <w:rsid w:val="71B62B6A"/>
    <w:rsid w:val="7DE977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2022-04-12T01:41:00Z</dcterms:created>
  <dc:creator>清远市清新区林业局资源管护股</dc:creator>
  <cp:lastModifiedBy>Administrator</cp:lastModifiedBy>
  <cp:lastPrinted>2022-04-12T08:36:00Z</cp:lastPrinted>
  <dcterms:modified xsi:type="dcterms:W3CDTF">2022-06-23T06:51:41Z</dcterms:modified>
  <dc:title>清远市清新区古树名木保护暂行      管理办法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