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6"/>
          <w:szCs w:val="7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6"/>
          <w:szCs w:val="76"/>
          <w:lang w:val="en-US" w:eastAsia="zh-CN"/>
        </w:rPr>
        <w:t>清远市清新区清西防汛工程管理所部门预算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清远市清新区清西防汛工程管理所概况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2017年部门预算表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2017年部门预算情况说明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清远市清新区清西防汛工程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管理所概况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承担茅舍岭大泵站、茅舍岭旧站、山塘电排站、茅舍岭五孔闸、清西运河闸、五结合运河闸和多个泄洪闸的机组设备运行、检修、维护等工作；承担内坑、运河等多个河道的管理工作。对清西内坑、清西运河等河道开展雨情、水情监测，健全完善各项水文资料管理。承担茅舍岭大泵站、茅舍岭旧站、山塘电排站的排灌和防汛工作。依法制止侵占、破坏、毁坏水利工程等违章、违法行为。承办上级业务主管部门交办的其它工作。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二、机构设置</w:t>
      </w: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因本单位没有下级单位，所以在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sz w:val="32"/>
          <w:szCs w:val="32"/>
        </w:rPr>
        <w:t>年部门</w:t>
      </w:r>
      <w:r>
        <w:rPr>
          <w:rFonts w:hint="eastAsia" w:ascii="仿宋_GB2312" w:eastAsia="仿宋_GB2312"/>
          <w:sz w:val="32"/>
          <w:szCs w:val="32"/>
          <w:lang w:eastAsia="zh-CN"/>
        </w:rPr>
        <w:t>预</w:t>
      </w:r>
      <w:r>
        <w:rPr>
          <w:rFonts w:hint="eastAsia" w:ascii="仿宋_GB2312" w:eastAsia="仿宋_GB2312"/>
          <w:sz w:val="32"/>
          <w:szCs w:val="32"/>
        </w:rPr>
        <w:t>算</w:t>
      </w:r>
      <w:r>
        <w:rPr>
          <w:rFonts w:hint="eastAsia" w:ascii="仿宋_GB2312" w:eastAsia="仿宋_GB2312"/>
          <w:sz w:val="32"/>
          <w:szCs w:val="32"/>
          <w:lang w:eastAsia="zh-CN"/>
        </w:rPr>
        <w:t>中本级预算和所属单位预算在内的汇总预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算已做到最末级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288" w:lineRule="auto"/>
        <w:ind w:firstLine="64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本部门内设机构、人员构成情况：本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单位为正股级，财政拨付公益一类，设所长1名，副所长3名，编制数35名。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2016年期末在职人员31名，退休人员24名，遗属人员3名。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2017年部门预算表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lightGray"/>
          <w:u w:val="none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：以下为表样，具体按本级财政部门批复各部门的表格公开。财预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〔2016〕143号文要求至少应公开的8张表必须编制并公开，绩效目标必须有所体现并公开。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必须公开表中如有表格无数据，也应以空表公开，并备注说明，如表9</w:t>
      </w:r>
      <w:r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  <w:t>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</w:pPr>
    </w:p>
    <w:p>
      <w:pPr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表1</w:t>
      </w:r>
    </w:p>
    <w:tbl>
      <w:tblPr>
        <w:tblStyle w:val="3"/>
        <w:tblW w:w="8737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90"/>
        <w:gridCol w:w="2670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2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    入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     出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年预算数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一、财政拨款</w:t>
            </w: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  <w:tc>
          <w:tcPr>
            <w:tcW w:w="2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一、基本支出</w:t>
            </w:r>
          </w:p>
        </w:tc>
        <w:tc>
          <w:tcPr>
            <w:tcW w:w="22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二、财政专户拨款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二、项目支出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三、其他资金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三、事业单位经营支出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本年收入合计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本年支出合计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四、上级补助收入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四、对附属单位补助支出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五、附属单位上缴收入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五、上缴上级支出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六、用事业单位基金弥补收支总额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六、结转下年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 入 总 计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 出 总 计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8"/>
        <w:gridCol w:w="4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238" w:type="dxa"/>
            <w:shd w:val="clear" w:color="auto" w:fill="FFFFFF"/>
            <w:vAlign w:val="center"/>
          </w:tcPr>
          <w:p>
            <w:pP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408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教育收费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事业收入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其他收入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收入总计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p>
      <w:pPr>
        <w:jc w:val="both"/>
      </w:pPr>
      <w:r>
        <w:br w:type="page"/>
      </w:r>
    </w:p>
    <w:tbl>
      <w:tblPr>
        <w:tblStyle w:val="3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5"/>
        <w:gridCol w:w="2081"/>
        <w:gridCol w:w="372"/>
        <w:gridCol w:w="2527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35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9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0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88" w:type="dxa"/>
            <w:gridSpan w:val="3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3916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因公出国（境）项目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</w:tbl>
    <w:p>
      <w:pPr>
        <w:jc w:val="both"/>
      </w:pPr>
    </w:p>
    <w:tbl>
      <w:tblPr>
        <w:tblStyle w:val="3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617"/>
        <w:gridCol w:w="1704"/>
        <w:gridCol w:w="179"/>
        <w:gridCol w:w="1974"/>
        <w:gridCol w:w="410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04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1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表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304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财政拔款收支总体情况表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8304" w:type="dxa"/>
            <w:gridSpan w:val="7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单位名称：清远市清新区清西防汛工程管理所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     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2017年预算数</w:t>
            </w:r>
          </w:p>
        </w:tc>
        <w:tc>
          <w:tcPr>
            <w:tcW w:w="23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7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入 总 计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 出 总 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jc w:val="both"/>
      </w:pPr>
    </w:p>
    <w:p>
      <w:pPr>
        <w:jc w:val="both"/>
      </w:pPr>
      <w:r>
        <w:br w:type="page"/>
      </w:r>
    </w:p>
    <w:tbl>
      <w:tblPr>
        <w:tblStyle w:val="3"/>
        <w:tblW w:w="9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6"/>
        <w:gridCol w:w="599"/>
        <w:gridCol w:w="381"/>
        <w:gridCol w:w="300"/>
        <w:gridCol w:w="1058"/>
        <w:gridCol w:w="330"/>
        <w:gridCol w:w="943"/>
        <w:gridCol w:w="643"/>
        <w:gridCol w:w="52"/>
        <w:gridCol w:w="414"/>
        <w:gridCol w:w="960"/>
        <w:gridCol w:w="1068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285" w:hRule="atLeast"/>
        </w:trPr>
        <w:tc>
          <w:tcPr>
            <w:tcW w:w="2656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gridSpan w:val="4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3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9" w:type="dxa"/>
            <w:gridSpan w:val="4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表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750" w:hRule="atLeast"/>
        </w:trPr>
        <w:tc>
          <w:tcPr>
            <w:tcW w:w="8336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75" w:hRule="atLeast"/>
        </w:trPr>
        <w:tc>
          <w:tcPr>
            <w:tcW w:w="4994" w:type="dxa"/>
            <w:gridSpan w:val="5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3342" w:type="dxa"/>
            <w:gridSpan w:val="6"/>
            <w:shd w:val="clear" w:color="auto" w:fill="FFFFFF"/>
            <w:vAlign w:val="bottom"/>
          </w:tcPr>
          <w:p>
            <w:pPr>
              <w:ind w:firstLine="2200" w:firstLineChars="1100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87" w:hRule="atLeast"/>
        </w:trPr>
        <w:tc>
          <w:tcPr>
            <w:tcW w:w="39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440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27" w:hRule="exact"/>
        </w:trPr>
        <w:tc>
          <w:tcPr>
            <w:tcW w:w="393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9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493.46 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351.53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[201]一般公共预算支出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[20104]发展与改革事务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[2010499]其他发展与改革事务支出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[20111]纪检监察事务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[2011105]派驻派出机构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[20131]党委办公厅（室）及相关机构事务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[2013101]行政运行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9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[2013102]一般行政管理事务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[2013103]机关服务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[2013105]专项业务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[2013199]其他党委办公厅（室）及相关机构事务支出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[204]公共安全支出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[20409]国家保密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[2040905]保密管理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[2040999]其他国家保密支出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[205]教育支出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[20502]普通教育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[2050201]学前教育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[208]社会保障和就业支出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74.95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52.20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[20805]行政事业单位离退休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74.95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52.20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[2080501]归口管理的行政单位离退休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[2080502]事业单位离退休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74.36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51.61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[2080599]其他行政事业单位离退休支出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0.59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0.59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[210]医疗卫生与计划生育支出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12.05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12.05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[213]农林水支出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380.42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261.24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[21303]水利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380.42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261.24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[2130306]水利工程运行与维护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380.42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261.24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308" w:type="dxa"/>
          <w:trHeight w:val="340" w:hRule="atLeast"/>
        </w:trPr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[221]住房保障支出</w:t>
            </w: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26.04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26.04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3636" w:type="dxa"/>
            <w:gridSpan w:val="3"/>
            <w:shd w:val="clear" w:color="auto" w:fill="FFFFFF"/>
            <w:vAlign w:val="bottom"/>
          </w:tcPr>
          <w:p>
            <w:pPr>
              <w:rPr>
                <w:rFonts w:hint="eastAsia" w:ascii="Arial" w:hAnsi="Arial" w:cs="Arial" w:eastAsia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  <w:p>
            <w:pPr>
              <w:rPr>
                <w:rFonts w:hint="eastAsia" w:ascii="Arial" w:hAnsi="Arial" w:cs="Arial" w:eastAsia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  <w:p>
            <w:pPr>
              <w:rPr>
                <w:rFonts w:hint="eastAsia" w:ascii="Arial" w:hAnsi="Arial" w:cs="Arial" w:eastAsia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  <w:p>
            <w:pPr>
              <w:rPr>
                <w:rFonts w:hint="eastAsia" w:ascii="Arial" w:hAnsi="Arial" w:cs="Arial" w:eastAsiaTheme="minorEastAsia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</w:tc>
        <w:tc>
          <w:tcPr>
            <w:tcW w:w="3740" w:type="dxa"/>
            <w:gridSpan w:val="7"/>
            <w:shd w:val="clear" w:color="auto" w:fill="FFFFFF"/>
            <w:vAlign w:val="bottom"/>
          </w:tcPr>
          <w:p>
            <w:pPr>
              <w:jc w:val="right"/>
              <w:rPr>
                <w:rFonts w:hint="default" w:ascii="Arial" w:hAnsi="Arial" w:cs="Arial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9644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44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7376" w:type="dxa"/>
            <w:gridSpan w:val="10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2268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  <w:t>计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351.53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251.70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110.08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[50101]工资资金津补贴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[30103]奖金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[50102]社会保障缴费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[30112]其他社会保障缴费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[50103]住房公积金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[30107]绩效工资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[30214]租赁费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[30228]工会经费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[30229]福利费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[50202]会议费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[50203]培训费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[30227]委托业务费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[30203]咨询费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[50206]公务接待费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[50207]因公出国（境）费用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[50208]公务用车运行维护费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[50209]维修（护）费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[50299]其他商品和服务支出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[31002]办公设备购置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[30103]奖金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[30107]绩效工资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[50501]工资福利支出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[50502]商品和服务支出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[30304]抚恤金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0.59</w:t>
            </w:r>
          </w:p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[30305]生活补助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[30311]住房公积金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26.04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[30307]医疗费补助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[30309]奖励金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[50905]离退休费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[30301]离休费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[50905]离退休费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[30302]退休费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[50999]对其他个人和家庭的补助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[30399]其他对个人和家庭的补助支出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3255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6"/>
            <w:shd w:val="clear" w:color="auto" w:fill="FFFFFF"/>
            <w:vAlign w:val="bottom"/>
          </w:tcPr>
          <w:p>
            <w:pPr>
              <w:jc w:val="righ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4" w:type="dxa"/>
            <w:gridSpan w:val="4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Style w:val="9"/>
                <w:lang w:val="en-US" w:eastAsia="zh-CN" w:bidi="ar"/>
              </w:rPr>
              <w:t>7</w:t>
            </w:r>
          </w:p>
        </w:tc>
        <w:tc>
          <w:tcPr>
            <w:tcW w:w="2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644" w:type="dxa"/>
            <w:gridSpan w:val="13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9644" w:type="dxa"/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计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[30106]伙食补助费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[50199]其他工资福利支出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[30214]租赁费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[50202]会议费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[50203]培训费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[50205]委托业务费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[30203]咨询费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[50206]公务接待费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[50207]因公出国（境）费用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[50208]公务用车运行维护费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[50209]维修（护）费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[50299]其他商品和服务支出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[50306]房屋建筑物购建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[31001]房屋建筑物购建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[50301]公务用车购置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[31013]公务用车购置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[50303]设备购置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[31002]办公设备购置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[31003]专用设备购置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[50306]设备购置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[31007]信息网络及软件购置更新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[50307]大型修缮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[31006]大型修缮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[50399]其他资本性支出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[31099]其他资本性支出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124.43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[50901]社会福利和补助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[30307]医疗费补助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[50999]对其他个人和家庭的补助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[30399]其他对个人和家庭的补助支出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124.43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6"/>
        <w:gridCol w:w="840"/>
        <w:gridCol w:w="731"/>
        <w:gridCol w:w="90"/>
        <w:gridCol w:w="2455"/>
        <w:gridCol w:w="240"/>
        <w:gridCol w:w="122"/>
        <w:gridCol w:w="435"/>
        <w:gridCol w:w="291"/>
        <w:gridCol w:w="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285" w:hRule="atLeast"/>
        </w:trPr>
        <w:tc>
          <w:tcPr>
            <w:tcW w:w="8604" w:type="dxa"/>
            <w:gridSpan w:val="7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078" w:type="dxa"/>
          <w:trHeight w:val="720" w:hRule="atLeast"/>
        </w:trPr>
        <w:tc>
          <w:tcPr>
            <w:tcW w:w="824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75" w:hRule="atLeast"/>
        </w:trPr>
        <w:tc>
          <w:tcPr>
            <w:tcW w:w="4126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840" w:type="dxa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8" w:type="dxa"/>
            <w:gridSpan w:val="5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其中：（一）因公出国（境）支出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（二）公务用车购置及运行维护支出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1.公务用车购置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2.公务用车运行维护费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（三）公务接待费支出</w:t>
            </w: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956" w:type="dxa"/>
          <w:trHeight w:val="390" w:hRule="atLeast"/>
        </w:trPr>
        <w:tc>
          <w:tcPr>
            <w:tcW w:w="4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0" w:type="dxa"/>
          <w:trHeight w:val="228" w:hRule="atLeast"/>
        </w:trPr>
        <w:tc>
          <w:tcPr>
            <w:tcW w:w="5697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</w:p>
        </w:tc>
        <w:tc>
          <w:tcPr>
            <w:tcW w:w="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1、行政经费包括：（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基本支出。一是包括工资、津贴及奖金、医疗费、住房补贴等）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）一般行政管理项目支出。具体包括出国费、招待费、会议费、办公用房维修租赁费、购置费（包括设备、计算及、车辆等）、干部培训费、执法部门办案费、信息网络运行维护费等）</w:t>
            </w: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“三公”经费包括因公出国（境）经费、公务用车购置及运行维护费和公务接待费。其中：因公出国（境）经费是指省直行政单位、事业单位工作人员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是指省直行政单位、事业单位公务用车购置费、公务用车租用费、燃料费、维修费、过桥过路费、保险费等支出；公务接待费指省直行政单位、事业单位按规定开支的各类公务员接待（外宾接待）费用。</w:t>
            </w: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8604" w:type="dxa"/>
            <w:gridSpan w:val="7"/>
            <w:vMerge w:val="continue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top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tbl>
      <w:tblPr>
        <w:tblStyle w:val="3"/>
        <w:tblW w:w="8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396"/>
        <w:gridCol w:w="1335"/>
        <w:gridCol w:w="1131"/>
        <w:gridCol w:w="713"/>
        <w:gridCol w:w="2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329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58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2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191" w:type="dxa"/>
            <w:gridSpan w:val="4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清远市清新区清西防汛工程管理所</w:t>
            </w: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注：如该部门无政府性基金安排的支出，则本表为空。同时按照财政部有关要求，以空表呈报省人代会审议。此表无数据。</w:t>
      </w:r>
    </w:p>
    <w:p>
      <w:pPr>
        <w:rPr>
          <w:rFonts w:hint="eastAsia" w:ascii="Arial" w:hAnsi="Arial" w:cs="Arial"/>
          <w:i w:val="0"/>
          <w:color w:val="000000"/>
          <w:sz w:val="21"/>
          <w:szCs w:val="21"/>
          <w:u w:val="none"/>
        </w:rPr>
      </w:pPr>
      <w:r>
        <w:rPr>
          <w:rFonts w:hint="eastAsia" w:ascii="Arial" w:hAnsi="Arial" w:cs="Arial"/>
          <w:i w:val="0"/>
          <w:color w:val="000000"/>
          <w:sz w:val="21"/>
          <w:szCs w:val="21"/>
          <w:u w:val="none"/>
        </w:rPr>
        <w:br w:type="page"/>
      </w: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82"/>
        <w:gridCol w:w="848"/>
        <w:gridCol w:w="559"/>
        <w:gridCol w:w="374"/>
        <w:gridCol w:w="954"/>
        <w:gridCol w:w="841"/>
        <w:gridCol w:w="249"/>
        <w:gridCol w:w="1053"/>
        <w:gridCol w:w="730"/>
        <w:gridCol w:w="542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66" w:type="dxa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部门预算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624" w:type="dxa"/>
            <w:gridSpan w:val="7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1302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3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2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27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center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351.53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351.53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351.53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323" w:type="dxa"/>
            <w:gridSpan w:val="1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p>
      <w:pPr>
        <w:rPr>
          <w:rFonts w:hint="eastAsia" w:ascii="Arial" w:hAnsi="Arial" w:cs="Arial"/>
          <w:i w:val="0"/>
          <w:color w:val="000000"/>
          <w:sz w:val="20"/>
          <w:szCs w:val="20"/>
          <w:u w:val="none"/>
        </w:rPr>
      </w:pPr>
    </w:p>
    <w:tbl>
      <w:tblPr>
        <w:tblStyle w:val="3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569"/>
        <w:gridCol w:w="349"/>
        <w:gridCol w:w="210"/>
        <w:gridCol w:w="784"/>
        <w:gridCol w:w="590"/>
        <w:gridCol w:w="273"/>
        <w:gridCol w:w="515"/>
        <w:gridCol w:w="422"/>
        <w:gridCol w:w="148"/>
        <w:gridCol w:w="560"/>
        <w:gridCol w:w="61"/>
        <w:gridCol w:w="731"/>
        <w:gridCol w:w="141"/>
        <w:gridCol w:w="797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617" w:type="dxa"/>
            <w:gridSpan w:val="2"/>
            <w:shd w:val="clear" w:color="auto" w:fill="FFFFFF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3"/>
            <w:shd w:val="clear" w:color="auto" w:fill="FFFFFF"/>
            <w:vAlign w:val="bottom"/>
          </w:tcPr>
          <w:p>
            <w:pPr>
              <w:jc w:val="righ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gridSpan w:val="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23" w:type="dxa"/>
            <w:gridSpan w:val="16"/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部门预算项目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及其他支出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38" w:type="dxa"/>
            <w:gridSpan w:val="8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清远市清新区清西防汛工程管理所</w:t>
            </w:r>
          </w:p>
        </w:tc>
        <w:tc>
          <w:tcPr>
            <w:tcW w:w="1191" w:type="dxa"/>
            <w:gridSpan w:val="4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dxa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9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141.93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141.93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141.93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ind w:right="136" w:rightChars="65"/>
              <w:jc w:val="righ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2017年部门预算情况说明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：在以下必须公开的基本说明基础上，可根据本部门情况加以细化说明）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收入预算493.46万元，比上年增加51.82万元，增长12%，主要原因是2017年在岗和退休人员人员住房补贴增加；支出预算493.46万元，比上年增加51.82万元，增长12%，主要原因是2017年在岗和退休人员人员住房补贴增加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2017年本部门“三公”经费预算安排3.00万元，与上年保持不变。其中：因公出国（境）费0.00万元，与上年保持不变；公务用车购置及运行费3.00万元，与上年保持不变；公务接待费0.00万元，与上年保持不变。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，本部门机关运行经费安排21.60万元，比上年减少1.80万元，下降8%，主要原因是基本公用经费减少。其中：办公费1.00万元，邮电费0.35万元，培训费2.00万元，办公用房水电费1.30万元，工会经费6.00万元，公务用车运行维护费3.00万元，其他商品和服务支出7.95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2017年本部门政府采购安排0万元。其中：货物类采购预算0万元，工程类采购预算0万元，服务类采购预算0万元等。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截至2016年12月31日，本部门占有使用国有资产总体情况为：占有使用车辆情况，共有车辆1辆，其中：一般公务用车1辆。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：本项为推进性公开工作，可结合本部门实际情况，选取基础资料完备、公开条件成熟的资产项目探索公开。如占有使用车辆情况，共有车辆**辆，其中：领导干部用车*辆，一般公务用车*辆等，**年预计购置/报废*辆等。）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本部门没有开展预算绩效管理工作，也没有开展具体项目评价工作。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  <w:t>：本项为推进性公开工作，可结合本部门实际情况简要介绍。如项目绩效目标覆盖率**；对比上年推进**工作等。）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  <w:t>：本项为必须公开内容，可解释本部门预算特有的较为专业的名词，或是财政预算编制方面名词。）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3B52D1"/>
    <w:rsid w:val="03C43A93"/>
    <w:rsid w:val="03F64DC4"/>
    <w:rsid w:val="07736432"/>
    <w:rsid w:val="0CCC3883"/>
    <w:rsid w:val="0E6F57E0"/>
    <w:rsid w:val="0F436FCF"/>
    <w:rsid w:val="13016A31"/>
    <w:rsid w:val="14046D70"/>
    <w:rsid w:val="145202FB"/>
    <w:rsid w:val="15AC659E"/>
    <w:rsid w:val="19744D57"/>
    <w:rsid w:val="1995252D"/>
    <w:rsid w:val="1D3B1747"/>
    <w:rsid w:val="1E7A6840"/>
    <w:rsid w:val="1FAF20DA"/>
    <w:rsid w:val="207D6D8F"/>
    <w:rsid w:val="20BB1ECF"/>
    <w:rsid w:val="20EE6A13"/>
    <w:rsid w:val="214A1D8D"/>
    <w:rsid w:val="22005ACD"/>
    <w:rsid w:val="220F311F"/>
    <w:rsid w:val="24222A60"/>
    <w:rsid w:val="24C03F62"/>
    <w:rsid w:val="24E510E3"/>
    <w:rsid w:val="2785481D"/>
    <w:rsid w:val="289E695F"/>
    <w:rsid w:val="28E6015E"/>
    <w:rsid w:val="295A5E2A"/>
    <w:rsid w:val="2BA04426"/>
    <w:rsid w:val="2BB04038"/>
    <w:rsid w:val="2F6F0401"/>
    <w:rsid w:val="303721B3"/>
    <w:rsid w:val="303846C1"/>
    <w:rsid w:val="304F2931"/>
    <w:rsid w:val="30513D37"/>
    <w:rsid w:val="305C44D5"/>
    <w:rsid w:val="31F04AA8"/>
    <w:rsid w:val="320A78A4"/>
    <w:rsid w:val="32E56A1D"/>
    <w:rsid w:val="3489521B"/>
    <w:rsid w:val="36E602DD"/>
    <w:rsid w:val="374C03B7"/>
    <w:rsid w:val="398307CC"/>
    <w:rsid w:val="3C2C18A9"/>
    <w:rsid w:val="3DC54620"/>
    <w:rsid w:val="3FEB6C03"/>
    <w:rsid w:val="43922C24"/>
    <w:rsid w:val="45AA292B"/>
    <w:rsid w:val="45E51538"/>
    <w:rsid w:val="468E5FBB"/>
    <w:rsid w:val="4DA4471F"/>
    <w:rsid w:val="4E5D24FF"/>
    <w:rsid w:val="50CB6A87"/>
    <w:rsid w:val="51E67E80"/>
    <w:rsid w:val="52521025"/>
    <w:rsid w:val="53ED740E"/>
    <w:rsid w:val="5492341D"/>
    <w:rsid w:val="56626081"/>
    <w:rsid w:val="58AB26F7"/>
    <w:rsid w:val="58D33AA2"/>
    <w:rsid w:val="5D8C6DAF"/>
    <w:rsid w:val="5E5A6BDF"/>
    <w:rsid w:val="60E37A9B"/>
    <w:rsid w:val="638108BE"/>
    <w:rsid w:val="663F3075"/>
    <w:rsid w:val="669257CC"/>
    <w:rsid w:val="66D06120"/>
    <w:rsid w:val="69AB4C17"/>
    <w:rsid w:val="6AC55D0B"/>
    <w:rsid w:val="6D9B07DA"/>
    <w:rsid w:val="6E6E3847"/>
    <w:rsid w:val="714C768F"/>
    <w:rsid w:val="715F70E0"/>
    <w:rsid w:val="7272390F"/>
    <w:rsid w:val="727B268C"/>
    <w:rsid w:val="72F227C5"/>
    <w:rsid w:val="76536803"/>
    <w:rsid w:val="77A35869"/>
    <w:rsid w:val="78AA21C7"/>
    <w:rsid w:val="7A3D118F"/>
    <w:rsid w:val="7A744F91"/>
    <w:rsid w:val="7ABD1AA1"/>
    <w:rsid w:val="7AEB38A2"/>
    <w:rsid w:val="7C5540B7"/>
    <w:rsid w:val="7CB0324D"/>
    <w:rsid w:val="7D8F1420"/>
    <w:rsid w:val="7DCA4BFD"/>
    <w:rsid w:val="7E1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8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4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2018-03-30T03:02:00Z</cp:lastPrinted>
  <dcterms:modified xsi:type="dcterms:W3CDTF">2018-09-11T08:53:53Z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