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bookmarkStart w:id="0" w:name="_GoBack"/>
      <w:bookmarkEnd w:id="0"/>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2018年</w:t>
      </w:r>
    </w:p>
    <w:p>
      <w:pPr>
        <w:jc w:val="center"/>
        <w:rPr>
          <w:rFonts w:ascii="方正小标宋简体" w:hAnsi="方正小标宋简体" w:eastAsia="方正小标宋简体" w:cs="方正小标宋简体"/>
          <w:spacing w:val="-10"/>
          <w:sz w:val="84"/>
          <w:szCs w:val="84"/>
        </w:rPr>
      </w:pPr>
      <w:r>
        <w:rPr>
          <w:rFonts w:hint="eastAsia" w:ascii="方正小标宋简体" w:hAnsi="方正小标宋简体" w:eastAsia="方正小标宋简体" w:cs="方正小标宋简体"/>
          <w:spacing w:val="-10"/>
          <w:sz w:val="84"/>
          <w:szCs w:val="84"/>
        </w:rPr>
        <w:t>清远市清新区山塘镇人力资源和社会保障服务所部门预算</w:t>
      </w: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黑体" w:hAnsi="黑体" w:eastAsia="黑体" w:cs="黑体"/>
          <w:sz w:val="44"/>
          <w:szCs w:val="44"/>
        </w:rPr>
      </w:pPr>
      <w:r>
        <w:rPr>
          <w:rFonts w:hint="eastAsia" w:ascii="方正小标宋简体" w:hAnsi="方正小标宋简体" w:eastAsia="方正小标宋简体" w:cs="方正小标宋简体"/>
          <w:sz w:val="84"/>
          <w:szCs w:val="84"/>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jc w:val="center"/>
        <w:rPr>
          <w:rFonts w:ascii="黑体" w:hAnsi="黑体" w:eastAsia="黑体" w:cs="黑体"/>
          <w:sz w:val="44"/>
          <w:szCs w:val="44"/>
        </w:rPr>
      </w:pPr>
    </w:p>
    <w:p>
      <w:pPr>
        <w:spacing w:line="660" w:lineRule="exact"/>
        <w:ind w:firstLine="640" w:firstLineChars="200"/>
        <w:rPr>
          <w:rFonts w:ascii="黑体" w:hAnsi="黑体" w:eastAsia="黑体" w:cs="黑体"/>
          <w:sz w:val="32"/>
          <w:szCs w:val="32"/>
        </w:rPr>
      </w:pPr>
      <w:r>
        <w:rPr>
          <w:rFonts w:hint="eastAsia" w:ascii="黑体" w:hAnsi="黑体" w:eastAsia="黑体" w:cs="黑体"/>
          <w:sz w:val="32"/>
          <w:szCs w:val="32"/>
        </w:rPr>
        <w:t>第一部分  山塘镇人力资源和社会保障服务所概况</w:t>
      </w:r>
    </w:p>
    <w:p>
      <w:pPr>
        <w:numPr>
          <w:ilvl w:val="0"/>
          <w:numId w:val="1"/>
        </w:num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w:t>
      </w:r>
    </w:p>
    <w:p>
      <w:pPr>
        <w:numPr>
          <w:ilvl w:val="0"/>
          <w:numId w:val="1"/>
        </w:num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机构设置</w:t>
      </w:r>
    </w:p>
    <w:p>
      <w:pPr>
        <w:spacing w:line="660" w:lineRule="exact"/>
        <w:ind w:firstLine="640" w:firstLineChars="200"/>
        <w:rPr>
          <w:rFonts w:ascii="黑体" w:hAnsi="黑体" w:eastAsia="黑体" w:cs="黑体"/>
          <w:sz w:val="32"/>
          <w:szCs w:val="32"/>
        </w:rPr>
      </w:pPr>
      <w:r>
        <w:rPr>
          <w:rFonts w:hint="eastAsia" w:ascii="黑体" w:hAnsi="黑体" w:eastAsia="黑体" w:cs="黑体"/>
          <w:sz w:val="32"/>
          <w:szCs w:val="32"/>
        </w:rPr>
        <w:t>第二部分  2018年山塘镇人力资源和社会保障服务所部门预算表</w:t>
      </w:r>
    </w:p>
    <w:p>
      <w:pPr>
        <w:numPr>
          <w:ilvl w:val="0"/>
          <w:numId w:val="1"/>
        </w:num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收支总体情况表</w:t>
      </w:r>
    </w:p>
    <w:p>
      <w:pPr>
        <w:numPr>
          <w:ilvl w:val="0"/>
          <w:numId w:val="1"/>
        </w:num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收入总体情况表</w:t>
      </w:r>
    </w:p>
    <w:p>
      <w:pPr>
        <w:numPr>
          <w:ilvl w:val="0"/>
          <w:numId w:val="1"/>
        </w:num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支出总体情况表</w:t>
      </w:r>
    </w:p>
    <w:p>
      <w:pPr>
        <w:numPr>
          <w:ilvl w:val="0"/>
          <w:numId w:val="1"/>
        </w:num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财政拨款收支总体情况表</w:t>
      </w:r>
    </w:p>
    <w:p>
      <w:pPr>
        <w:numPr>
          <w:ilvl w:val="0"/>
          <w:numId w:val="1"/>
        </w:num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一般公共预算支出情况表（按功能分类科目）</w:t>
      </w:r>
    </w:p>
    <w:p>
      <w:pPr>
        <w:numPr>
          <w:ilvl w:val="0"/>
          <w:numId w:val="1"/>
        </w:num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1"/>
        </w:num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1"/>
        </w:num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1"/>
        </w:num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政府性基金预算支出情况表</w:t>
      </w:r>
    </w:p>
    <w:p>
      <w:pPr>
        <w:numPr>
          <w:ilvl w:val="0"/>
          <w:numId w:val="1"/>
        </w:num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部门预算基本支出预算表</w:t>
      </w:r>
    </w:p>
    <w:p>
      <w:pPr>
        <w:numPr>
          <w:ilvl w:val="0"/>
          <w:numId w:val="1"/>
        </w:num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部门预算项目支出及其他支出预算表</w:t>
      </w:r>
    </w:p>
    <w:p>
      <w:pPr>
        <w:spacing w:line="660" w:lineRule="exact"/>
        <w:ind w:firstLine="640" w:firstLineChars="200"/>
        <w:rPr>
          <w:rFonts w:ascii="黑体" w:hAnsi="黑体" w:eastAsia="黑体" w:cs="黑体"/>
          <w:sz w:val="32"/>
          <w:szCs w:val="32"/>
        </w:rPr>
      </w:pPr>
      <w:r>
        <w:rPr>
          <w:rFonts w:hint="eastAsia" w:ascii="黑体" w:hAnsi="黑体" w:eastAsia="黑体" w:cs="黑体"/>
          <w:sz w:val="32"/>
          <w:szCs w:val="32"/>
        </w:rPr>
        <w:t>第三部分  2018年山塘镇人力资源和社会保障服务所部门预算情况说明</w:t>
      </w:r>
    </w:p>
    <w:p>
      <w:pPr>
        <w:spacing w:line="660" w:lineRule="exact"/>
        <w:ind w:firstLine="640" w:firstLineChars="200"/>
        <w:rPr>
          <w:rFonts w:ascii="黑体" w:hAnsi="黑体" w:eastAsia="黑体" w:cs="黑体"/>
          <w:sz w:val="32"/>
          <w:szCs w:val="32"/>
        </w:rPr>
      </w:pPr>
      <w:r>
        <w:rPr>
          <w:rFonts w:hint="eastAsia" w:ascii="黑体" w:hAnsi="黑体" w:eastAsia="黑体" w:cs="黑体"/>
          <w:sz w:val="32"/>
          <w:szCs w:val="32"/>
        </w:rPr>
        <w:t>第四部分  名词解释</w:t>
      </w: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第一部分  山塘镇人力资源和社会保障服务所概况</w:t>
      </w:r>
    </w:p>
    <w:p>
      <w:pPr>
        <w:rPr>
          <w:rFonts w:ascii="黑体" w:hAnsi="黑体" w:eastAsia="黑体" w:cs="黑体"/>
          <w:sz w:val="44"/>
          <w:szCs w:val="44"/>
        </w:rPr>
      </w:pPr>
    </w:p>
    <w:p>
      <w:pPr>
        <w:numPr>
          <w:ilvl w:val="0"/>
          <w:numId w:val="2"/>
        </w:numPr>
        <w:ind w:firstLine="640"/>
        <w:rPr>
          <w:rFonts w:ascii="黑体" w:hAnsi="黑体" w:eastAsia="黑体" w:cs="黑体"/>
          <w:sz w:val="32"/>
          <w:szCs w:val="32"/>
        </w:rPr>
      </w:pPr>
      <w:r>
        <w:rPr>
          <w:rFonts w:hint="eastAsia" w:ascii="黑体" w:hAnsi="黑体" w:eastAsia="黑体" w:cs="黑体"/>
          <w:sz w:val="32"/>
          <w:szCs w:val="32"/>
        </w:rPr>
        <w:t>部门主要职责</w:t>
      </w:r>
    </w:p>
    <w:p>
      <w:pPr>
        <w:pStyle w:val="10"/>
        <w:spacing w:line="560" w:lineRule="exact"/>
        <w:ind w:left="420" w:firstLine="640"/>
        <w:rPr>
          <w:rFonts w:ascii="仿宋_GB2312" w:hAnsi="Calibri" w:eastAsia="仿宋_GB2312" w:cs="Times New Roman"/>
          <w:sz w:val="32"/>
          <w:szCs w:val="32"/>
        </w:rPr>
      </w:pPr>
      <w:r>
        <w:rPr>
          <w:rFonts w:hint="eastAsia" w:ascii="仿宋_GB2312" w:hAnsi="Calibri" w:eastAsia="仿宋_GB2312" w:cs="Times New Roman"/>
          <w:sz w:val="32"/>
          <w:szCs w:val="32"/>
        </w:rPr>
        <w:t>（一）宣传和贯彻执行国家有关劳动保障法律法规，组织开展各项劳动和社会保障服务工作。</w:t>
      </w:r>
    </w:p>
    <w:p>
      <w:pPr>
        <w:pStyle w:val="10"/>
        <w:spacing w:line="560" w:lineRule="exact"/>
        <w:ind w:left="420" w:firstLine="640"/>
        <w:rPr>
          <w:rFonts w:ascii="仿宋_GB2312" w:hAnsi="Calibri" w:eastAsia="仿宋_GB2312" w:cs="Times New Roman"/>
          <w:sz w:val="32"/>
          <w:szCs w:val="32"/>
        </w:rPr>
      </w:pPr>
      <w:r>
        <w:rPr>
          <w:rFonts w:hint="eastAsia" w:ascii="仿宋_GB2312" w:hAnsi="Calibri" w:eastAsia="仿宋_GB2312" w:cs="Times New Roman"/>
          <w:sz w:val="32"/>
          <w:szCs w:val="32"/>
        </w:rPr>
        <w:t>（二）建立健全农村劳动力，外出就业人员档案，组织开展就业指导，落实再就业优惠政策，为返乡创业和下岗失业人员提供再就业服务。</w:t>
      </w:r>
    </w:p>
    <w:p>
      <w:pPr>
        <w:pStyle w:val="10"/>
        <w:spacing w:line="560" w:lineRule="exact"/>
        <w:ind w:left="420" w:firstLine="640"/>
        <w:rPr>
          <w:rFonts w:ascii="仿宋_GB2312" w:hAnsi="Calibri" w:eastAsia="仿宋_GB2312" w:cs="Times New Roman"/>
          <w:sz w:val="32"/>
          <w:szCs w:val="32"/>
        </w:rPr>
      </w:pPr>
      <w:r>
        <w:rPr>
          <w:rFonts w:hint="eastAsia" w:ascii="仿宋_GB2312" w:hAnsi="Calibri" w:eastAsia="仿宋_GB2312" w:cs="Times New Roman"/>
          <w:sz w:val="32"/>
          <w:szCs w:val="32"/>
        </w:rPr>
        <w:t>（三）协调指导企业开展职工职业技能培训，督促、指导用人单位与职工签订劳动合同，监督用人单位执行最低工资保障制度和工资支付制度。</w:t>
      </w:r>
    </w:p>
    <w:p>
      <w:pPr>
        <w:pStyle w:val="10"/>
        <w:spacing w:line="560" w:lineRule="exact"/>
        <w:ind w:left="420" w:firstLine="640"/>
        <w:rPr>
          <w:rFonts w:ascii="仿宋_GB2312" w:hAnsi="Calibri" w:eastAsia="仿宋_GB2312" w:cs="Times New Roman"/>
          <w:sz w:val="32"/>
          <w:szCs w:val="32"/>
        </w:rPr>
      </w:pPr>
      <w:r>
        <w:rPr>
          <w:rFonts w:hint="eastAsia" w:ascii="仿宋_GB2312" w:hAnsi="Calibri" w:eastAsia="仿宋_GB2312" w:cs="Times New Roman"/>
          <w:sz w:val="32"/>
          <w:szCs w:val="32"/>
        </w:rPr>
        <w:t>（四）协调县社保部门开展各项社会保险费的征缴及稽核工作，开展城乡居民医疗保险参保人员日常增减变动、数据统计和管理工作。</w:t>
      </w:r>
    </w:p>
    <w:p>
      <w:pPr>
        <w:pStyle w:val="10"/>
        <w:spacing w:line="560" w:lineRule="exact"/>
        <w:ind w:left="420" w:firstLine="640"/>
        <w:rPr>
          <w:rFonts w:ascii="仿宋_GB2312" w:hAnsi="Calibri" w:eastAsia="仿宋_GB2312" w:cs="Times New Roman"/>
          <w:sz w:val="32"/>
          <w:szCs w:val="32"/>
        </w:rPr>
      </w:pPr>
      <w:r>
        <w:rPr>
          <w:rFonts w:hint="eastAsia" w:ascii="仿宋_GB2312" w:hAnsi="Calibri" w:eastAsia="仿宋_GB2312" w:cs="Times New Roman"/>
          <w:sz w:val="32"/>
          <w:szCs w:val="32"/>
        </w:rPr>
        <w:t>（五）协助上级劳动保障监察部门开展劳动保障监察工作，组织开展有关劳动保障政策法规等咨询服务，协调处理辖区内各类劳动 争议纠纷。</w:t>
      </w:r>
    </w:p>
    <w:p>
      <w:pPr>
        <w:pStyle w:val="10"/>
        <w:spacing w:line="560" w:lineRule="exact"/>
        <w:ind w:left="420" w:firstLine="640"/>
        <w:rPr>
          <w:rFonts w:ascii="仿宋_GB2312" w:hAnsi="Calibri" w:eastAsia="仿宋_GB2312" w:cs="Times New Roman"/>
          <w:sz w:val="32"/>
          <w:szCs w:val="32"/>
          <w:highlight w:val="yellow"/>
        </w:rPr>
      </w:pPr>
      <w:r>
        <w:rPr>
          <w:rFonts w:hint="eastAsia" w:ascii="仿宋_GB2312" w:hAnsi="Calibri" w:eastAsia="仿宋_GB2312" w:cs="Times New Roman"/>
          <w:sz w:val="32"/>
          <w:szCs w:val="32"/>
        </w:rPr>
        <w:t>（六）承办镇委、镇政府以及上级业务部门交办的其他工作。</w:t>
      </w:r>
    </w:p>
    <w:p>
      <w:pPr>
        <w:ind w:firstLine="800" w:firstLineChars="250"/>
        <w:rPr>
          <w:rFonts w:ascii="黑体" w:hAnsi="黑体" w:eastAsia="黑体" w:cs="黑体"/>
          <w:sz w:val="32"/>
          <w:szCs w:val="32"/>
        </w:rPr>
      </w:pPr>
      <w:r>
        <w:rPr>
          <w:rFonts w:hint="eastAsia" w:ascii="黑体" w:hAnsi="黑体" w:eastAsia="黑体" w:cs="黑体"/>
          <w:sz w:val="32"/>
          <w:szCs w:val="32"/>
        </w:rPr>
        <w:t>二、机构人员设置情况</w:t>
      </w:r>
    </w:p>
    <w:p>
      <w:pPr>
        <w:spacing w:line="560" w:lineRule="exact"/>
        <w:ind w:firstLine="640" w:firstLineChars="200"/>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Calibri" w:eastAsia="仿宋_GB2312" w:cs="Times New Roman"/>
          <w:sz w:val="32"/>
          <w:szCs w:val="32"/>
        </w:rPr>
        <w:t>本单位为财政补助拨款事业单位，事业编制3人，2017年12月底本部门在职在编人数3人。</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第二部分  2018年人力资源和社会保障服务所部门预算表</w:t>
      </w:r>
    </w:p>
    <w:tbl>
      <w:tblPr>
        <w:tblStyle w:val="7"/>
        <w:tblW w:w="8360" w:type="dxa"/>
        <w:tblInd w:w="93" w:type="dxa"/>
        <w:tblLayout w:type="fixed"/>
        <w:tblCellMar>
          <w:top w:w="0" w:type="dxa"/>
          <w:left w:w="108" w:type="dxa"/>
          <w:bottom w:w="0" w:type="dxa"/>
          <w:right w:w="108" w:type="dxa"/>
        </w:tblCellMar>
      </w:tblPr>
      <w:tblGrid>
        <w:gridCol w:w="2520"/>
        <w:gridCol w:w="1920"/>
        <w:gridCol w:w="2140"/>
        <w:gridCol w:w="1780"/>
      </w:tblGrid>
      <w:tr>
        <w:tblPrEx>
          <w:tblLayout w:type="fixed"/>
          <w:tblCellMar>
            <w:top w:w="0" w:type="dxa"/>
            <w:left w:w="108" w:type="dxa"/>
            <w:bottom w:w="0" w:type="dxa"/>
            <w:right w:w="108" w:type="dxa"/>
          </w:tblCellMar>
        </w:tblPrEx>
        <w:trPr>
          <w:trHeight w:val="600" w:hRule="atLeast"/>
        </w:trPr>
        <w:tc>
          <w:tcPr>
            <w:tcW w:w="2520"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920" w:type="dxa"/>
            <w:tcBorders>
              <w:top w:val="nil"/>
              <w:left w:val="nil"/>
              <w:bottom w:val="nil"/>
              <w:right w:val="nil"/>
            </w:tcBorders>
            <w:shd w:val="clear" w:color="auto" w:fill="auto"/>
            <w:vAlign w:val="bottom"/>
          </w:tcPr>
          <w:p>
            <w:pPr>
              <w:widowControl/>
              <w:jc w:val="center"/>
              <w:rPr>
                <w:rFonts w:ascii="宋体" w:hAnsi="宋体" w:eastAsia="宋体" w:cs="宋体"/>
                <w:kern w:val="0"/>
                <w:sz w:val="20"/>
                <w:szCs w:val="20"/>
              </w:rPr>
            </w:pPr>
          </w:p>
        </w:tc>
        <w:tc>
          <w:tcPr>
            <w:tcW w:w="2140"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780" w:type="dxa"/>
            <w:tcBorders>
              <w:top w:val="nil"/>
              <w:left w:val="nil"/>
              <w:bottom w:val="nil"/>
              <w:right w:val="nil"/>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表1</w:t>
            </w:r>
          </w:p>
        </w:tc>
      </w:tr>
      <w:tr>
        <w:tblPrEx>
          <w:tblLayout w:type="fixed"/>
          <w:tblCellMar>
            <w:top w:w="0" w:type="dxa"/>
            <w:left w:w="108" w:type="dxa"/>
            <w:bottom w:w="0" w:type="dxa"/>
            <w:right w:w="108" w:type="dxa"/>
          </w:tblCellMar>
        </w:tblPrEx>
        <w:trPr>
          <w:trHeight w:val="705" w:hRule="atLeast"/>
        </w:trPr>
        <w:tc>
          <w:tcPr>
            <w:tcW w:w="8360" w:type="dxa"/>
            <w:gridSpan w:val="4"/>
            <w:tcBorders>
              <w:top w:val="nil"/>
              <w:left w:val="nil"/>
              <w:bottom w:val="nil"/>
              <w:right w:val="nil"/>
            </w:tcBorders>
            <w:shd w:val="clear" w:color="auto" w:fill="auto"/>
            <w:vAlign w:val="center"/>
          </w:tcPr>
          <w:p>
            <w:pPr>
              <w:widowControl/>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收支总体情况表</w:t>
            </w:r>
          </w:p>
        </w:tc>
      </w:tr>
      <w:tr>
        <w:tblPrEx>
          <w:tblLayout w:type="fixed"/>
          <w:tblCellMar>
            <w:top w:w="0" w:type="dxa"/>
            <w:left w:w="108" w:type="dxa"/>
            <w:bottom w:w="0" w:type="dxa"/>
            <w:right w:w="108" w:type="dxa"/>
          </w:tblCellMar>
        </w:tblPrEx>
        <w:trPr>
          <w:trHeight w:val="645" w:hRule="atLeast"/>
        </w:trPr>
        <w:tc>
          <w:tcPr>
            <w:tcW w:w="6580" w:type="dxa"/>
            <w:gridSpan w:val="3"/>
            <w:tcBorders>
              <w:top w:val="nil"/>
              <w:left w:val="nil"/>
              <w:bottom w:val="single" w:color="auto" w:sz="4" w:space="0"/>
              <w:right w:val="nil"/>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单位名称：清远市清新区山塘镇人力资源和社会保障服务所</w:t>
            </w:r>
          </w:p>
        </w:tc>
        <w:tc>
          <w:tcPr>
            <w:tcW w:w="1780" w:type="dxa"/>
            <w:tcBorders>
              <w:top w:val="nil"/>
              <w:left w:val="nil"/>
              <w:bottom w:val="single" w:color="auto" w:sz="4" w:space="0"/>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0"/>
                <w:szCs w:val="20"/>
              </w:rPr>
              <w:t xml:space="preserve">     </w:t>
            </w:r>
            <w:r>
              <w:rPr>
                <w:rFonts w:hint="eastAsia" w:ascii="仿宋_GB2312" w:hAnsi="宋体" w:eastAsia="仿宋_GB2312" w:cs="宋体"/>
                <w:kern w:val="0"/>
                <w:sz w:val="24"/>
              </w:rPr>
              <w:t>单位：万元</w:t>
            </w:r>
          </w:p>
        </w:tc>
      </w:tr>
      <w:tr>
        <w:tblPrEx>
          <w:tblLayout w:type="fixed"/>
          <w:tblCellMar>
            <w:top w:w="0" w:type="dxa"/>
            <w:left w:w="108" w:type="dxa"/>
            <w:bottom w:w="0" w:type="dxa"/>
            <w:right w:w="108" w:type="dxa"/>
          </w:tblCellMar>
        </w:tblPrEx>
        <w:trPr>
          <w:trHeight w:val="675" w:hRule="atLeast"/>
        </w:trPr>
        <w:tc>
          <w:tcPr>
            <w:tcW w:w="4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收入</w:t>
            </w:r>
          </w:p>
        </w:tc>
        <w:tc>
          <w:tcPr>
            <w:tcW w:w="3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支出</w:t>
            </w:r>
          </w:p>
        </w:tc>
      </w:tr>
      <w:tr>
        <w:tblPrEx>
          <w:tblLayout w:type="fixed"/>
          <w:tblCellMar>
            <w:top w:w="0" w:type="dxa"/>
            <w:left w:w="108" w:type="dxa"/>
            <w:bottom w:w="0" w:type="dxa"/>
            <w:right w:w="108" w:type="dxa"/>
          </w:tblCellMar>
        </w:tblPrEx>
        <w:trPr>
          <w:trHeight w:val="540" w:hRule="atLeast"/>
        </w:trPr>
        <w:tc>
          <w:tcPr>
            <w:tcW w:w="2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项目</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2018年预算</w:t>
            </w:r>
          </w:p>
        </w:tc>
        <w:tc>
          <w:tcPr>
            <w:tcW w:w="21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项目</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2018年预算</w:t>
            </w:r>
          </w:p>
        </w:tc>
      </w:tr>
      <w:tr>
        <w:tblPrEx>
          <w:tblLayout w:type="fixed"/>
          <w:tblCellMar>
            <w:top w:w="0" w:type="dxa"/>
            <w:left w:w="108" w:type="dxa"/>
            <w:bottom w:w="0" w:type="dxa"/>
            <w:right w:w="108" w:type="dxa"/>
          </w:tblCellMar>
        </w:tblPrEx>
        <w:trPr>
          <w:trHeight w:val="510" w:hRule="atLeast"/>
        </w:trPr>
        <w:tc>
          <w:tcPr>
            <w:tcW w:w="2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一、财政拨款</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38.44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一、基本支出</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35.56 </w:t>
            </w:r>
          </w:p>
        </w:tc>
      </w:tr>
      <w:tr>
        <w:tblPrEx>
          <w:tblLayout w:type="fixed"/>
          <w:tblCellMar>
            <w:top w:w="0" w:type="dxa"/>
            <w:left w:w="108" w:type="dxa"/>
            <w:bottom w:w="0" w:type="dxa"/>
            <w:right w:w="108" w:type="dxa"/>
          </w:tblCellMar>
        </w:tblPrEx>
        <w:trPr>
          <w:trHeight w:val="495" w:hRule="atLeast"/>
        </w:trPr>
        <w:tc>
          <w:tcPr>
            <w:tcW w:w="2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二、财政专户拨款</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二、项目支出</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2.88 </w:t>
            </w:r>
          </w:p>
        </w:tc>
      </w:tr>
      <w:tr>
        <w:tblPrEx>
          <w:tblLayout w:type="fixed"/>
          <w:tblCellMar>
            <w:top w:w="0" w:type="dxa"/>
            <w:left w:w="108" w:type="dxa"/>
            <w:bottom w:w="0" w:type="dxa"/>
            <w:right w:w="108" w:type="dxa"/>
          </w:tblCellMar>
        </w:tblPrEx>
        <w:trPr>
          <w:trHeight w:val="495" w:hRule="atLeast"/>
        </w:trPr>
        <w:tc>
          <w:tcPr>
            <w:tcW w:w="2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三、其他资金</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三、事业单位经营支出</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390" w:hRule="atLeast"/>
        </w:trPr>
        <w:tc>
          <w:tcPr>
            <w:tcW w:w="2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35" w:hRule="atLeast"/>
        </w:trPr>
        <w:tc>
          <w:tcPr>
            <w:tcW w:w="2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本年收入合计</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38.44 </w:t>
            </w:r>
          </w:p>
        </w:tc>
        <w:tc>
          <w:tcPr>
            <w:tcW w:w="21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本年支出合计</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38.44 </w:t>
            </w:r>
          </w:p>
        </w:tc>
      </w:tr>
      <w:tr>
        <w:tblPrEx>
          <w:tblLayout w:type="fixed"/>
          <w:tblCellMar>
            <w:top w:w="0" w:type="dxa"/>
            <w:left w:w="108" w:type="dxa"/>
            <w:bottom w:w="0" w:type="dxa"/>
            <w:right w:w="108" w:type="dxa"/>
          </w:tblCellMar>
        </w:tblPrEx>
        <w:trPr>
          <w:trHeight w:val="345" w:hRule="atLeast"/>
        </w:trPr>
        <w:tc>
          <w:tcPr>
            <w:tcW w:w="2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65" w:hRule="atLeast"/>
        </w:trPr>
        <w:tc>
          <w:tcPr>
            <w:tcW w:w="2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四、上级补助收入</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四、对附属单位支出</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35" w:hRule="atLeast"/>
        </w:trPr>
        <w:tc>
          <w:tcPr>
            <w:tcW w:w="2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五、附属单位上缴收入</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五、上缴上级支出</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70" w:hRule="atLeast"/>
        </w:trPr>
        <w:tc>
          <w:tcPr>
            <w:tcW w:w="2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六、用事业基金弥补收支总额</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六、结转下年</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05" w:hRule="atLeast"/>
        </w:trPr>
        <w:tc>
          <w:tcPr>
            <w:tcW w:w="2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20" w:hRule="atLeast"/>
        </w:trPr>
        <w:tc>
          <w:tcPr>
            <w:tcW w:w="2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收入总计</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38.44 </w:t>
            </w:r>
          </w:p>
        </w:tc>
        <w:tc>
          <w:tcPr>
            <w:tcW w:w="21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支出总计</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38.44 </w:t>
            </w:r>
          </w:p>
        </w:tc>
      </w:tr>
    </w:tbl>
    <w:p>
      <w:pPr>
        <w:jc w:val="left"/>
        <w:rPr>
          <w:rFonts w:hint="eastAsia" w:ascii="仿宋_GB2312" w:eastAsia="仿宋_GB2312" w:cs="方正小标宋简体"/>
          <w:sz w:val="24"/>
        </w:rPr>
      </w:pPr>
    </w:p>
    <w:p>
      <w:pPr>
        <w:tabs>
          <w:tab w:val="left" w:pos="3603"/>
          <w:tab w:val="left" w:pos="7974"/>
        </w:tabs>
        <w:kinsoku w:val="0"/>
        <w:overflowPunct w:val="0"/>
        <w:spacing w:line="603" w:lineRule="exact"/>
        <w:ind w:right="97"/>
        <w:jc w:val="right"/>
        <w:rPr>
          <w:rFonts w:hint="eastAsia" w:ascii="仿宋_GB2312" w:eastAsia="仿宋_GB2312" w:cs="宋体"/>
          <w:color w:val="000000"/>
          <w:spacing w:val="2"/>
          <w:w w:val="95"/>
          <w:position w:val="-4"/>
          <w:sz w:val="17"/>
          <w:szCs w:val="17"/>
        </w:rPr>
      </w:pPr>
    </w:p>
    <w:p>
      <w:pPr>
        <w:tabs>
          <w:tab w:val="left" w:pos="3603"/>
          <w:tab w:val="left" w:pos="7974"/>
        </w:tabs>
        <w:kinsoku w:val="0"/>
        <w:overflowPunct w:val="0"/>
        <w:spacing w:line="603" w:lineRule="exact"/>
        <w:ind w:right="97"/>
        <w:jc w:val="right"/>
        <w:rPr>
          <w:rFonts w:hint="eastAsia" w:ascii="仿宋_GB2312" w:eastAsia="仿宋_GB2312" w:cs="宋体"/>
          <w:color w:val="000000"/>
          <w:spacing w:val="2"/>
          <w:w w:val="95"/>
          <w:position w:val="-4"/>
          <w:sz w:val="17"/>
          <w:szCs w:val="17"/>
        </w:rPr>
      </w:pPr>
    </w:p>
    <w:p>
      <w:pPr>
        <w:tabs>
          <w:tab w:val="left" w:pos="3603"/>
          <w:tab w:val="left" w:pos="7974"/>
        </w:tabs>
        <w:kinsoku w:val="0"/>
        <w:overflowPunct w:val="0"/>
        <w:spacing w:line="603" w:lineRule="exact"/>
        <w:ind w:right="97"/>
        <w:jc w:val="right"/>
        <w:rPr>
          <w:rFonts w:hint="eastAsia" w:ascii="仿宋_GB2312" w:eastAsia="仿宋_GB2312" w:cs="宋体"/>
          <w:color w:val="000000"/>
          <w:spacing w:val="2"/>
          <w:w w:val="95"/>
          <w:position w:val="-4"/>
          <w:sz w:val="17"/>
          <w:szCs w:val="17"/>
        </w:rPr>
      </w:pPr>
    </w:p>
    <w:p>
      <w:pPr>
        <w:tabs>
          <w:tab w:val="left" w:pos="3603"/>
          <w:tab w:val="left" w:pos="7974"/>
        </w:tabs>
        <w:kinsoku w:val="0"/>
        <w:overflowPunct w:val="0"/>
        <w:spacing w:line="603" w:lineRule="exact"/>
        <w:ind w:right="97"/>
        <w:jc w:val="right"/>
        <w:rPr>
          <w:rFonts w:hint="eastAsia" w:ascii="仿宋_GB2312" w:eastAsia="仿宋_GB2312" w:cs="宋体"/>
          <w:color w:val="000000"/>
          <w:spacing w:val="2"/>
          <w:w w:val="95"/>
          <w:position w:val="-4"/>
          <w:sz w:val="17"/>
          <w:szCs w:val="17"/>
        </w:rPr>
      </w:pPr>
    </w:p>
    <w:p>
      <w:pPr>
        <w:widowControl/>
        <w:rPr>
          <w:rFonts w:hint="eastAsia" w:ascii="仿宋_GB2312" w:hAnsi="宋体" w:eastAsia="仿宋_GB2312" w:cs="宋体"/>
          <w:kern w:val="0"/>
          <w:sz w:val="20"/>
          <w:szCs w:val="20"/>
        </w:rPr>
      </w:pPr>
    </w:p>
    <w:tbl>
      <w:tblPr>
        <w:tblStyle w:val="7"/>
        <w:tblW w:w="8429" w:type="dxa"/>
        <w:tblInd w:w="93" w:type="dxa"/>
        <w:tblLayout w:type="fixed"/>
        <w:tblCellMar>
          <w:top w:w="0" w:type="dxa"/>
          <w:left w:w="108" w:type="dxa"/>
          <w:bottom w:w="0" w:type="dxa"/>
          <w:right w:w="108" w:type="dxa"/>
        </w:tblCellMar>
      </w:tblPr>
      <w:tblGrid>
        <w:gridCol w:w="847"/>
        <w:gridCol w:w="7582"/>
      </w:tblGrid>
      <w:tr>
        <w:tblPrEx>
          <w:tblLayout w:type="fixed"/>
          <w:tblCellMar>
            <w:top w:w="0" w:type="dxa"/>
            <w:left w:w="108" w:type="dxa"/>
            <w:bottom w:w="0" w:type="dxa"/>
            <w:right w:w="108" w:type="dxa"/>
          </w:tblCellMar>
        </w:tblPrEx>
        <w:trPr>
          <w:trHeight w:val="270" w:hRule="atLeast"/>
        </w:trPr>
        <w:tc>
          <w:tcPr>
            <w:tcW w:w="847"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7582" w:type="dxa"/>
            <w:tcBorders>
              <w:top w:val="nil"/>
              <w:left w:val="nil"/>
              <w:bottom w:val="nil"/>
              <w:right w:val="nil"/>
            </w:tcBorders>
            <w:shd w:val="clear" w:color="auto" w:fill="auto"/>
            <w:vAlign w:val="bottom"/>
          </w:tcPr>
          <w:tbl>
            <w:tblPr>
              <w:tblStyle w:val="7"/>
              <w:tblW w:w="7366" w:type="dxa"/>
              <w:tblInd w:w="0" w:type="dxa"/>
              <w:tblLayout w:type="fixed"/>
              <w:tblCellMar>
                <w:top w:w="0" w:type="dxa"/>
                <w:left w:w="108" w:type="dxa"/>
                <w:bottom w:w="0" w:type="dxa"/>
                <w:right w:w="108" w:type="dxa"/>
              </w:tblCellMar>
            </w:tblPr>
            <w:tblGrid>
              <w:gridCol w:w="2439"/>
              <w:gridCol w:w="3217"/>
              <w:gridCol w:w="1710"/>
            </w:tblGrid>
            <w:tr>
              <w:tblPrEx>
                <w:tblLayout w:type="fixed"/>
                <w:tblCellMar>
                  <w:top w:w="0" w:type="dxa"/>
                  <w:left w:w="108" w:type="dxa"/>
                  <w:bottom w:w="0" w:type="dxa"/>
                  <w:right w:w="108" w:type="dxa"/>
                </w:tblCellMar>
              </w:tblPrEx>
              <w:trPr>
                <w:trHeight w:val="270" w:hRule="atLeast"/>
              </w:trPr>
              <w:tc>
                <w:tcPr>
                  <w:tcW w:w="2439"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3217"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171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kern w:val="0"/>
                      <w:sz w:val="20"/>
                      <w:szCs w:val="20"/>
                    </w:rPr>
                  </w:pPr>
                </w:p>
                <w:p>
                  <w:pPr>
                    <w:widowControl/>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表2</w:t>
                  </w:r>
                </w:p>
              </w:tc>
            </w:tr>
            <w:tr>
              <w:tblPrEx>
                <w:tblLayout w:type="fixed"/>
                <w:tblCellMar>
                  <w:top w:w="0" w:type="dxa"/>
                  <w:left w:w="108" w:type="dxa"/>
                  <w:bottom w:w="0" w:type="dxa"/>
                  <w:right w:w="108" w:type="dxa"/>
                </w:tblCellMar>
              </w:tblPrEx>
              <w:trPr>
                <w:trHeight w:val="465" w:hRule="atLeast"/>
              </w:trPr>
              <w:tc>
                <w:tcPr>
                  <w:tcW w:w="7366" w:type="dxa"/>
                  <w:gridSpan w:val="3"/>
                  <w:tcBorders>
                    <w:top w:val="nil"/>
                    <w:left w:val="nil"/>
                    <w:bottom w:val="nil"/>
                    <w:right w:val="nil"/>
                  </w:tcBorders>
                  <w:shd w:val="clear" w:color="auto" w:fill="auto"/>
                  <w:vAlign w:val="center"/>
                </w:tcPr>
                <w:p>
                  <w:pPr>
                    <w:widowControl/>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收入总体情况表</w:t>
                  </w:r>
                </w:p>
              </w:tc>
            </w:tr>
            <w:tr>
              <w:tblPrEx>
                <w:tblLayout w:type="fixed"/>
                <w:tblCellMar>
                  <w:top w:w="0" w:type="dxa"/>
                  <w:left w:w="108" w:type="dxa"/>
                  <w:bottom w:w="0" w:type="dxa"/>
                  <w:right w:w="108" w:type="dxa"/>
                </w:tblCellMar>
              </w:tblPrEx>
              <w:trPr>
                <w:trHeight w:val="420" w:hRule="atLeast"/>
              </w:trPr>
              <w:tc>
                <w:tcPr>
                  <w:tcW w:w="5656" w:type="dxa"/>
                  <w:gridSpan w:val="2"/>
                  <w:tcBorders>
                    <w:top w:val="nil"/>
                    <w:left w:val="nil"/>
                    <w:bottom w:val="single" w:color="auto" w:sz="4" w:space="0"/>
                    <w:right w:val="nil"/>
                  </w:tcBorders>
                  <w:shd w:val="clear" w:color="auto" w:fill="auto"/>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单位名称：清远市清新区山塘镇人力资源和社会保障服务所</w:t>
                  </w:r>
                </w:p>
              </w:tc>
              <w:tc>
                <w:tcPr>
                  <w:tcW w:w="1710" w:type="dxa"/>
                  <w:tcBorders>
                    <w:top w:val="nil"/>
                    <w:left w:val="nil"/>
                    <w:bottom w:val="single" w:color="auto" w:sz="4" w:space="0"/>
                    <w:right w:val="nil"/>
                  </w:tcBorders>
                  <w:shd w:val="clear" w:color="auto" w:fill="auto"/>
                  <w:vAlign w:val="center"/>
                </w:tcPr>
                <w:p>
                  <w:pPr>
                    <w:widowControl/>
                    <w:jc w:val="right"/>
                    <w:rPr>
                      <w:rFonts w:hint="eastAsia" w:ascii="仿宋_GB2312" w:hAnsi="宋体" w:eastAsia="仿宋_GB2312" w:cs="宋体"/>
                      <w:kern w:val="0"/>
                      <w:szCs w:val="21"/>
                    </w:rPr>
                  </w:pPr>
                  <w:r>
                    <w:rPr>
                      <w:rFonts w:hint="eastAsia" w:ascii="仿宋_GB2312" w:hAnsi="宋体" w:eastAsia="仿宋_GB2312" w:cs="宋体"/>
                      <w:kern w:val="0"/>
                      <w:szCs w:val="21"/>
                    </w:rPr>
                    <w:t>单位：万元</w:t>
                  </w:r>
                </w:p>
              </w:tc>
            </w:tr>
            <w:tr>
              <w:tblPrEx>
                <w:tblLayout w:type="fixed"/>
                <w:tblCellMar>
                  <w:top w:w="0" w:type="dxa"/>
                  <w:left w:w="108" w:type="dxa"/>
                  <w:bottom w:w="0" w:type="dxa"/>
                  <w:right w:w="108" w:type="dxa"/>
                </w:tblCellMar>
              </w:tblPrEx>
              <w:trPr>
                <w:trHeight w:val="435" w:hRule="atLeast"/>
              </w:trPr>
              <w:tc>
                <w:tcPr>
                  <w:tcW w:w="5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项目</w:t>
                  </w:r>
                </w:p>
              </w:tc>
              <w:tc>
                <w:tcPr>
                  <w:tcW w:w="171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2018年预算</w:t>
                  </w:r>
                </w:p>
              </w:tc>
            </w:tr>
            <w:tr>
              <w:tblPrEx>
                <w:tblLayout w:type="fixed"/>
                <w:tblCellMar>
                  <w:top w:w="0" w:type="dxa"/>
                  <w:left w:w="108" w:type="dxa"/>
                  <w:bottom w:w="0" w:type="dxa"/>
                  <w:right w:w="108" w:type="dxa"/>
                </w:tblCellMar>
              </w:tblPrEx>
              <w:trPr>
                <w:trHeight w:val="495" w:hRule="atLeast"/>
              </w:trPr>
              <w:tc>
                <w:tcPr>
                  <w:tcW w:w="5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一、预算拨款</w:t>
                  </w:r>
                </w:p>
              </w:tc>
              <w:tc>
                <w:tcPr>
                  <w:tcW w:w="171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38.43 </w:t>
                  </w:r>
                </w:p>
              </w:tc>
            </w:tr>
            <w:tr>
              <w:tblPrEx>
                <w:tblLayout w:type="fixed"/>
                <w:tblCellMar>
                  <w:top w:w="0" w:type="dxa"/>
                  <w:left w:w="108" w:type="dxa"/>
                  <w:bottom w:w="0" w:type="dxa"/>
                  <w:right w:w="108" w:type="dxa"/>
                </w:tblCellMar>
              </w:tblPrEx>
              <w:trPr>
                <w:trHeight w:val="345" w:hRule="atLeast"/>
              </w:trPr>
              <w:tc>
                <w:tcPr>
                  <w:tcW w:w="5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一般公共预算拨款</w:t>
                  </w:r>
                </w:p>
              </w:tc>
              <w:tc>
                <w:tcPr>
                  <w:tcW w:w="171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38.43 </w:t>
                  </w:r>
                </w:p>
              </w:tc>
            </w:tr>
            <w:tr>
              <w:tblPrEx>
                <w:tblLayout w:type="fixed"/>
                <w:tblCellMar>
                  <w:top w:w="0" w:type="dxa"/>
                  <w:left w:w="108" w:type="dxa"/>
                  <w:bottom w:w="0" w:type="dxa"/>
                  <w:right w:w="108" w:type="dxa"/>
                </w:tblCellMar>
              </w:tblPrEx>
              <w:trPr>
                <w:trHeight w:val="435" w:hRule="atLeast"/>
              </w:trPr>
              <w:tc>
                <w:tcPr>
                  <w:tcW w:w="5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基金预算拨款</w:t>
                  </w:r>
                </w:p>
              </w:tc>
              <w:tc>
                <w:tcPr>
                  <w:tcW w:w="171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405" w:hRule="atLeast"/>
              </w:trPr>
              <w:tc>
                <w:tcPr>
                  <w:tcW w:w="5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二、财政专户拨款</w:t>
                  </w:r>
                </w:p>
              </w:tc>
              <w:tc>
                <w:tcPr>
                  <w:tcW w:w="171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270" w:hRule="atLeast"/>
              </w:trPr>
              <w:tc>
                <w:tcPr>
                  <w:tcW w:w="5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教育收费</w:t>
                  </w:r>
                </w:p>
              </w:tc>
              <w:tc>
                <w:tcPr>
                  <w:tcW w:w="171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其他财政收入拨款</w:t>
                  </w:r>
                </w:p>
              </w:tc>
              <w:tc>
                <w:tcPr>
                  <w:tcW w:w="171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345" w:hRule="atLeast"/>
              </w:trPr>
              <w:tc>
                <w:tcPr>
                  <w:tcW w:w="5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三、其他资金</w:t>
                  </w:r>
                </w:p>
              </w:tc>
              <w:tc>
                <w:tcPr>
                  <w:tcW w:w="171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345" w:hRule="atLeast"/>
              </w:trPr>
              <w:tc>
                <w:tcPr>
                  <w:tcW w:w="5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事业收入</w:t>
                  </w:r>
                </w:p>
              </w:tc>
              <w:tc>
                <w:tcPr>
                  <w:tcW w:w="171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事业单位经营收入</w:t>
                  </w:r>
                </w:p>
              </w:tc>
              <w:tc>
                <w:tcPr>
                  <w:tcW w:w="171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其他收入</w:t>
                  </w:r>
                </w:p>
              </w:tc>
              <w:tc>
                <w:tcPr>
                  <w:tcW w:w="171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1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35" w:hRule="atLeast"/>
              </w:trPr>
              <w:tc>
                <w:tcPr>
                  <w:tcW w:w="5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本年收入合计</w:t>
                  </w:r>
                </w:p>
              </w:tc>
              <w:tc>
                <w:tcPr>
                  <w:tcW w:w="171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38.43 </w:t>
                  </w:r>
                </w:p>
              </w:tc>
            </w:tr>
            <w:tr>
              <w:tblPrEx>
                <w:tblLayout w:type="fixed"/>
                <w:tblCellMar>
                  <w:top w:w="0" w:type="dxa"/>
                  <w:left w:w="108" w:type="dxa"/>
                  <w:bottom w:w="0" w:type="dxa"/>
                  <w:right w:w="108" w:type="dxa"/>
                </w:tblCellMar>
              </w:tblPrEx>
              <w:trPr>
                <w:trHeight w:val="270" w:hRule="atLeast"/>
              </w:trPr>
              <w:tc>
                <w:tcPr>
                  <w:tcW w:w="5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1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四、上级补助收入</w:t>
                  </w:r>
                </w:p>
              </w:tc>
              <w:tc>
                <w:tcPr>
                  <w:tcW w:w="171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五、附属单位上缴收入</w:t>
                  </w:r>
                </w:p>
              </w:tc>
              <w:tc>
                <w:tcPr>
                  <w:tcW w:w="171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345" w:hRule="atLeast"/>
              </w:trPr>
              <w:tc>
                <w:tcPr>
                  <w:tcW w:w="5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六、用事业单位基金弥补收入总额</w:t>
                  </w:r>
                </w:p>
              </w:tc>
              <w:tc>
                <w:tcPr>
                  <w:tcW w:w="171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375" w:hRule="atLeast"/>
              </w:trPr>
              <w:tc>
                <w:tcPr>
                  <w:tcW w:w="5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1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345" w:hRule="atLeast"/>
              </w:trPr>
              <w:tc>
                <w:tcPr>
                  <w:tcW w:w="5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收入总计</w:t>
                  </w:r>
                </w:p>
              </w:tc>
              <w:tc>
                <w:tcPr>
                  <w:tcW w:w="171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38.43 </w:t>
                  </w:r>
                </w:p>
              </w:tc>
            </w:tr>
          </w:tbl>
          <w:p>
            <w:pPr>
              <w:widowControl/>
              <w:jc w:val="left"/>
              <w:rPr>
                <w:rFonts w:hint="eastAsia" w:ascii="仿宋_GB2312" w:hAnsi="宋体" w:eastAsia="仿宋_GB2312" w:cs="宋体"/>
                <w:color w:val="000000"/>
                <w:kern w:val="0"/>
                <w:sz w:val="20"/>
                <w:szCs w:val="20"/>
              </w:rPr>
            </w:pPr>
          </w:p>
        </w:tc>
      </w:tr>
    </w:tbl>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tbl>
      <w:tblPr>
        <w:tblStyle w:val="7"/>
        <w:tblW w:w="8520" w:type="dxa"/>
        <w:tblInd w:w="93" w:type="dxa"/>
        <w:tblLayout w:type="fixed"/>
        <w:tblCellMar>
          <w:top w:w="0" w:type="dxa"/>
          <w:left w:w="108" w:type="dxa"/>
          <w:bottom w:w="0" w:type="dxa"/>
          <w:right w:w="108" w:type="dxa"/>
        </w:tblCellMar>
      </w:tblPr>
      <w:tblGrid>
        <w:gridCol w:w="1280"/>
        <w:gridCol w:w="4120"/>
        <w:gridCol w:w="994"/>
        <w:gridCol w:w="2126"/>
      </w:tblGrid>
      <w:tr>
        <w:tblPrEx>
          <w:tblLayout w:type="fixed"/>
          <w:tblCellMar>
            <w:top w:w="0" w:type="dxa"/>
            <w:left w:w="108" w:type="dxa"/>
            <w:bottom w:w="0" w:type="dxa"/>
            <w:right w:w="108" w:type="dxa"/>
          </w:tblCellMar>
        </w:tblPrEx>
        <w:trPr>
          <w:trHeight w:val="495" w:hRule="atLeast"/>
        </w:trPr>
        <w:tc>
          <w:tcPr>
            <w:tcW w:w="128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412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3120" w:type="dxa"/>
            <w:gridSpan w:val="2"/>
            <w:tcBorders>
              <w:top w:val="nil"/>
              <w:left w:val="nil"/>
              <w:bottom w:val="nil"/>
              <w:right w:val="nil"/>
            </w:tcBorders>
            <w:shd w:val="clear" w:color="auto" w:fill="auto"/>
            <w:vAlign w:val="bottom"/>
          </w:tcPr>
          <w:p>
            <w:pPr>
              <w:widowControl/>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表3</w:t>
            </w:r>
          </w:p>
        </w:tc>
      </w:tr>
      <w:tr>
        <w:tblPrEx>
          <w:tblLayout w:type="fixed"/>
          <w:tblCellMar>
            <w:top w:w="0" w:type="dxa"/>
            <w:left w:w="108" w:type="dxa"/>
            <w:bottom w:w="0" w:type="dxa"/>
            <w:right w:w="108" w:type="dxa"/>
          </w:tblCellMar>
        </w:tblPrEx>
        <w:trPr>
          <w:trHeight w:val="525" w:hRule="atLeast"/>
        </w:trPr>
        <w:tc>
          <w:tcPr>
            <w:tcW w:w="8520" w:type="dxa"/>
            <w:gridSpan w:val="4"/>
            <w:tcBorders>
              <w:top w:val="nil"/>
              <w:left w:val="nil"/>
              <w:bottom w:val="nil"/>
              <w:right w:val="nil"/>
            </w:tcBorders>
            <w:shd w:val="clear" w:color="auto" w:fill="auto"/>
            <w:vAlign w:val="center"/>
          </w:tcPr>
          <w:p>
            <w:pPr>
              <w:widowControl/>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支出总体情况表</w:t>
            </w:r>
          </w:p>
        </w:tc>
      </w:tr>
      <w:tr>
        <w:tblPrEx>
          <w:tblLayout w:type="fixed"/>
          <w:tblCellMar>
            <w:top w:w="0" w:type="dxa"/>
            <w:left w:w="108" w:type="dxa"/>
            <w:bottom w:w="0" w:type="dxa"/>
            <w:right w:w="108" w:type="dxa"/>
          </w:tblCellMar>
        </w:tblPrEx>
        <w:trPr>
          <w:trHeight w:val="420" w:hRule="atLeast"/>
        </w:trPr>
        <w:tc>
          <w:tcPr>
            <w:tcW w:w="6394" w:type="dxa"/>
            <w:gridSpan w:val="3"/>
            <w:tcBorders>
              <w:top w:val="nil"/>
              <w:left w:val="nil"/>
              <w:bottom w:val="single" w:color="auto" w:sz="4" w:space="0"/>
              <w:right w:val="nil"/>
            </w:tcBorders>
            <w:shd w:val="clear" w:color="auto" w:fill="auto"/>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单位名称：清远市清新区山塘镇人力资源和社会保障服务所</w:t>
            </w:r>
          </w:p>
        </w:tc>
        <w:tc>
          <w:tcPr>
            <w:tcW w:w="2126" w:type="dxa"/>
            <w:tcBorders>
              <w:top w:val="nil"/>
              <w:left w:val="nil"/>
              <w:bottom w:val="single" w:color="auto" w:sz="4" w:space="0"/>
              <w:right w:val="nil"/>
            </w:tcBorders>
            <w:shd w:val="clear" w:color="auto" w:fill="auto"/>
            <w:vAlign w:val="center"/>
          </w:tcPr>
          <w:p>
            <w:pPr>
              <w:widowControl/>
              <w:jc w:val="right"/>
              <w:rPr>
                <w:rFonts w:hint="eastAsia" w:ascii="仿宋_GB2312" w:hAnsi="宋体" w:eastAsia="仿宋_GB2312" w:cs="宋体"/>
                <w:kern w:val="0"/>
                <w:szCs w:val="21"/>
              </w:rPr>
            </w:pPr>
            <w:r>
              <w:rPr>
                <w:rFonts w:hint="eastAsia" w:ascii="仿宋_GB2312" w:hAnsi="宋体" w:eastAsia="仿宋_GB2312" w:cs="宋体"/>
                <w:kern w:val="0"/>
                <w:szCs w:val="21"/>
              </w:rPr>
              <w:t>单位：万元</w:t>
            </w:r>
          </w:p>
        </w:tc>
      </w:tr>
      <w:tr>
        <w:tblPrEx>
          <w:tblLayout w:type="fixed"/>
          <w:tblCellMar>
            <w:top w:w="0" w:type="dxa"/>
            <w:left w:w="108" w:type="dxa"/>
            <w:bottom w:w="0" w:type="dxa"/>
            <w:right w:w="108" w:type="dxa"/>
          </w:tblCellMar>
        </w:tblPrEx>
        <w:trPr>
          <w:trHeight w:val="270" w:hRule="atLeast"/>
        </w:trPr>
        <w:tc>
          <w:tcPr>
            <w:tcW w:w="6394"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项目</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2018年预算</w:t>
            </w:r>
          </w:p>
        </w:tc>
      </w:tr>
      <w:tr>
        <w:tblPrEx>
          <w:tblLayout w:type="fixed"/>
          <w:tblCellMar>
            <w:top w:w="0" w:type="dxa"/>
            <w:left w:w="108" w:type="dxa"/>
            <w:bottom w:w="0" w:type="dxa"/>
            <w:right w:w="108" w:type="dxa"/>
          </w:tblCellMar>
        </w:tblPrEx>
        <w:trPr>
          <w:trHeight w:val="270" w:hRule="atLeast"/>
        </w:trPr>
        <w:tc>
          <w:tcPr>
            <w:tcW w:w="6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一、基本支出</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35.56 </w:t>
            </w:r>
          </w:p>
        </w:tc>
      </w:tr>
      <w:tr>
        <w:tblPrEx>
          <w:tblLayout w:type="fixed"/>
          <w:tblCellMar>
            <w:top w:w="0" w:type="dxa"/>
            <w:left w:w="108" w:type="dxa"/>
            <w:bottom w:w="0" w:type="dxa"/>
            <w:right w:w="108" w:type="dxa"/>
          </w:tblCellMar>
        </w:tblPrEx>
        <w:trPr>
          <w:trHeight w:val="270" w:hRule="atLeast"/>
        </w:trPr>
        <w:tc>
          <w:tcPr>
            <w:tcW w:w="6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工资福利支出</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31.66 </w:t>
            </w:r>
          </w:p>
        </w:tc>
      </w:tr>
      <w:tr>
        <w:tblPrEx>
          <w:tblLayout w:type="fixed"/>
          <w:tblCellMar>
            <w:top w:w="0" w:type="dxa"/>
            <w:left w:w="108" w:type="dxa"/>
            <w:bottom w:w="0" w:type="dxa"/>
            <w:right w:w="108" w:type="dxa"/>
          </w:tblCellMar>
        </w:tblPrEx>
        <w:trPr>
          <w:trHeight w:val="270" w:hRule="atLeast"/>
        </w:trPr>
        <w:tc>
          <w:tcPr>
            <w:tcW w:w="6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一般商品和服务支出</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3.00 </w:t>
            </w:r>
          </w:p>
        </w:tc>
      </w:tr>
      <w:tr>
        <w:tblPrEx>
          <w:tblLayout w:type="fixed"/>
          <w:tblCellMar>
            <w:top w:w="0" w:type="dxa"/>
            <w:left w:w="108" w:type="dxa"/>
            <w:bottom w:w="0" w:type="dxa"/>
            <w:right w:w="108" w:type="dxa"/>
          </w:tblCellMar>
        </w:tblPrEx>
        <w:trPr>
          <w:trHeight w:val="270" w:hRule="atLeast"/>
        </w:trPr>
        <w:tc>
          <w:tcPr>
            <w:tcW w:w="6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对个人和家庭的补助</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0.90 </w:t>
            </w:r>
          </w:p>
        </w:tc>
      </w:tr>
      <w:tr>
        <w:tblPrEx>
          <w:tblLayout w:type="fixed"/>
          <w:tblCellMar>
            <w:top w:w="0" w:type="dxa"/>
            <w:left w:w="108" w:type="dxa"/>
            <w:bottom w:w="0" w:type="dxa"/>
            <w:right w:w="108" w:type="dxa"/>
          </w:tblCellMar>
        </w:tblPrEx>
        <w:trPr>
          <w:trHeight w:val="270" w:hRule="atLeast"/>
        </w:trPr>
        <w:tc>
          <w:tcPr>
            <w:tcW w:w="6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其他资本性支出等</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0</w:t>
            </w:r>
          </w:p>
        </w:tc>
      </w:tr>
      <w:tr>
        <w:tblPrEx>
          <w:tblLayout w:type="fixed"/>
          <w:tblCellMar>
            <w:top w:w="0" w:type="dxa"/>
            <w:left w:w="108" w:type="dxa"/>
            <w:bottom w:w="0" w:type="dxa"/>
            <w:right w:w="108" w:type="dxa"/>
          </w:tblCellMar>
        </w:tblPrEx>
        <w:trPr>
          <w:trHeight w:val="270" w:hRule="atLeast"/>
        </w:trPr>
        <w:tc>
          <w:tcPr>
            <w:tcW w:w="6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二、项目支出</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2.88 </w:t>
            </w:r>
          </w:p>
        </w:tc>
      </w:tr>
      <w:tr>
        <w:tblPrEx>
          <w:tblLayout w:type="fixed"/>
          <w:tblCellMar>
            <w:top w:w="0" w:type="dxa"/>
            <w:left w:w="108" w:type="dxa"/>
            <w:bottom w:w="0" w:type="dxa"/>
            <w:right w:w="108" w:type="dxa"/>
          </w:tblCellMar>
        </w:tblPrEx>
        <w:trPr>
          <w:trHeight w:val="270" w:hRule="atLeast"/>
        </w:trPr>
        <w:tc>
          <w:tcPr>
            <w:tcW w:w="6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日常运转类项目</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0</w:t>
            </w:r>
          </w:p>
        </w:tc>
      </w:tr>
      <w:tr>
        <w:tblPrEx>
          <w:tblLayout w:type="fixed"/>
          <w:tblCellMar>
            <w:top w:w="0" w:type="dxa"/>
            <w:left w:w="108" w:type="dxa"/>
            <w:bottom w:w="0" w:type="dxa"/>
            <w:right w:w="108" w:type="dxa"/>
          </w:tblCellMar>
        </w:tblPrEx>
        <w:trPr>
          <w:trHeight w:val="270" w:hRule="atLeast"/>
        </w:trPr>
        <w:tc>
          <w:tcPr>
            <w:tcW w:w="6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政府购买服务类项目</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其他类项目</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2.88 </w:t>
            </w:r>
          </w:p>
        </w:tc>
      </w:tr>
      <w:tr>
        <w:tblPrEx>
          <w:tblLayout w:type="fixed"/>
          <w:tblCellMar>
            <w:top w:w="0" w:type="dxa"/>
            <w:left w:w="108" w:type="dxa"/>
            <w:bottom w:w="0" w:type="dxa"/>
            <w:right w:w="108" w:type="dxa"/>
          </w:tblCellMar>
        </w:tblPrEx>
        <w:trPr>
          <w:trHeight w:val="270" w:hRule="atLeast"/>
        </w:trPr>
        <w:tc>
          <w:tcPr>
            <w:tcW w:w="6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科技研发类项目</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基本建设类项目</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补助企事业类项目</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信息化运维类项目</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专项业务类项目</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因公出国(境)项目</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信息系统建设类项目</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三、事业单位经营支出</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55" w:hRule="atLeast"/>
        </w:trPr>
        <w:tc>
          <w:tcPr>
            <w:tcW w:w="6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本年支出合计</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38.44 </w:t>
            </w:r>
          </w:p>
        </w:tc>
      </w:tr>
      <w:tr>
        <w:tblPrEx>
          <w:tblLayout w:type="fixed"/>
          <w:tblCellMar>
            <w:top w:w="0" w:type="dxa"/>
            <w:left w:w="108" w:type="dxa"/>
            <w:bottom w:w="0" w:type="dxa"/>
            <w:right w:w="108" w:type="dxa"/>
          </w:tblCellMar>
        </w:tblPrEx>
        <w:trPr>
          <w:trHeight w:val="270" w:hRule="atLeast"/>
        </w:trPr>
        <w:tc>
          <w:tcPr>
            <w:tcW w:w="6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四、对附属单位补助支出</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五、上缴上级支出</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六、结转下年</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6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05" w:hRule="atLeast"/>
        </w:trPr>
        <w:tc>
          <w:tcPr>
            <w:tcW w:w="6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支出总计</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38.44 </w:t>
            </w:r>
          </w:p>
        </w:tc>
      </w:tr>
    </w:tbl>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tbl>
      <w:tblPr>
        <w:tblStyle w:val="7"/>
        <w:tblW w:w="8160" w:type="dxa"/>
        <w:tblInd w:w="93" w:type="dxa"/>
        <w:tblLayout w:type="fixed"/>
        <w:tblCellMar>
          <w:top w:w="0" w:type="dxa"/>
          <w:left w:w="108" w:type="dxa"/>
          <w:bottom w:w="0" w:type="dxa"/>
          <w:right w:w="108" w:type="dxa"/>
        </w:tblCellMar>
      </w:tblPr>
      <w:tblGrid>
        <w:gridCol w:w="2080"/>
        <w:gridCol w:w="345"/>
        <w:gridCol w:w="1655"/>
        <w:gridCol w:w="330"/>
        <w:gridCol w:w="1750"/>
        <w:gridCol w:w="376"/>
        <w:gridCol w:w="1624"/>
      </w:tblGrid>
      <w:tr>
        <w:tblPrEx>
          <w:tblLayout w:type="fixed"/>
          <w:tblCellMar>
            <w:top w:w="0" w:type="dxa"/>
            <w:left w:w="108" w:type="dxa"/>
            <w:bottom w:w="0" w:type="dxa"/>
            <w:right w:w="108" w:type="dxa"/>
          </w:tblCellMar>
        </w:tblPrEx>
        <w:trPr>
          <w:trHeight w:val="405" w:hRule="atLeast"/>
        </w:trPr>
        <w:tc>
          <w:tcPr>
            <w:tcW w:w="208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2000" w:type="dxa"/>
            <w:gridSpan w:val="2"/>
            <w:tcBorders>
              <w:top w:val="nil"/>
              <w:left w:val="nil"/>
              <w:bottom w:val="nil"/>
              <w:right w:val="nil"/>
            </w:tcBorders>
            <w:shd w:val="clear" w:color="auto" w:fill="auto"/>
            <w:vAlign w:val="bottom"/>
          </w:tcPr>
          <w:p>
            <w:pPr>
              <w:widowControl/>
              <w:jc w:val="center"/>
              <w:rPr>
                <w:rFonts w:hint="eastAsia" w:ascii="仿宋_GB2312" w:hAnsi="宋体" w:eastAsia="仿宋_GB2312" w:cs="宋体"/>
                <w:kern w:val="0"/>
                <w:sz w:val="20"/>
                <w:szCs w:val="20"/>
              </w:rPr>
            </w:pPr>
          </w:p>
        </w:tc>
        <w:tc>
          <w:tcPr>
            <w:tcW w:w="2080" w:type="dxa"/>
            <w:gridSpan w:val="2"/>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2000" w:type="dxa"/>
            <w:gridSpan w:val="2"/>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表4</w:t>
            </w:r>
          </w:p>
        </w:tc>
      </w:tr>
      <w:tr>
        <w:tblPrEx>
          <w:tblLayout w:type="fixed"/>
          <w:tblCellMar>
            <w:top w:w="0" w:type="dxa"/>
            <w:left w:w="108" w:type="dxa"/>
            <w:bottom w:w="0" w:type="dxa"/>
            <w:right w:w="108" w:type="dxa"/>
          </w:tblCellMar>
        </w:tblPrEx>
        <w:trPr>
          <w:trHeight w:val="630" w:hRule="atLeast"/>
        </w:trPr>
        <w:tc>
          <w:tcPr>
            <w:tcW w:w="8160" w:type="dxa"/>
            <w:gridSpan w:val="7"/>
            <w:tcBorders>
              <w:top w:val="nil"/>
              <w:left w:val="nil"/>
              <w:bottom w:val="nil"/>
              <w:right w:val="nil"/>
            </w:tcBorders>
            <w:shd w:val="clear" w:color="auto" w:fill="auto"/>
            <w:vAlign w:val="center"/>
          </w:tcPr>
          <w:p>
            <w:pPr>
              <w:widowControl/>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财政拨款收支总体情况表</w:t>
            </w:r>
          </w:p>
        </w:tc>
      </w:tr>
      <w:tr>
        <w:tblPrEx>
          <w:tblLayout w:type="fixed"/>
          <w:tblCellMar>
            <w:top w:w="0" w:type="dxa"/>
            <w:left w:w="108" w:type="dxa"/>
            <w:bottom w:w="0" w:type="dxa"/>
            <w:right w:w="108" w:type="dxa"/>
          </w:tblCellMar>
        </w:tblPrEx>
        <w:trPr>
          <w:trHeight w:val="585" w:hRule="atLeast"/>
        </w:trPr>
        <w:tc>
          <w:tcPr>
            <w:tcW w:w="6160" w:type="dxa"/>
            <w:gridSpan w:val="5"/>
            <w:tcBorders>
              <w:top w:val="nil"/>
              <w:left w:val="nil"/>
              <w:bottom w:val="single" w:color="auto" w:sz="4" w:space="0"/>
              <w:right w:val="nil"/>
            </w:tcBorders>
            <w:shd w:val="clear" w:color="auto" w:fill="auto"/>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单位名称：清远市清新区山塘镇人力资源和社会保障服务所</w:t>
            </w:r>
          </w:p>
        </w:tc>
        <w:tc>
          <w:tcPr>
            <w:tcW w:w="2000" w:type="dxa"/>
            <w:gridSpan w:val="2"/>
            <w:tcBorders>
              <w:top w:val="nil"/>
              <w:left w:val="nil"/>
              <w:bottom w:val="single" w:color="auto" w:sz="4" w:space="0"/>
              <w:right w:val="nil"/>
            </w:tcBorders>
            <w:shd w:val="clear" w:color="auto" w:fill="auto"/>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单位：万元</w:t>
            </w:r>
          </w:p>
        </w:tc>
      </w:tr>
      <w:tr>
        <w:tblPrEx>
          <w:tblLayout w:type="fixed"/>
          <w:tblCellMar>
            <w:top w:w="0" w:type="dxa"/>
            <w:left w:w="108" w:type="dxa"/>
            <w:bottom w:w="0" w:type="dxa"/>
            <w:right w:w="108" w:type="dxa"/>
          </w:tblCellMar>
        </w:tblPrEx>
        <w:trPr>
          <w:trHeight w:val="495" w:hRule="atLeast"/>
        </w:trPr>
        <w:tc>
          <w:tcPr>
            <w:tcW w:w="44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收入</w:t>
            </w:r>
          </w:p>
        </w:tc>
        <w:tc>
          <w:tcPr>
            <w:tcW w:w="375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支出</w:t>
            </w:r>
          </w:p>
        </w:tc>
      </w:tr>
      <w:tr>
        <w:tblPrEx>
          <w:tblLayout w:type="fixed"/>
          <w:tblCellMar>
            <w:top w:w="0" w:type="dxa"/>
            <w:left w:w="108" w:type="dxa"/>
            <w:bottom w:w="0" w:type="dxa"/>
            <w:right w:w="108" w:type="dxa"/>
          </w:tblCellMar>
        </w:tblPrEx>
        <w:trPr>
          <w:trHeight w:val="495" w:hRule="atLeast"/>
        </w:trPr>
        <w:tc>
          <w:tcPr>
            <w:tcW w:w="242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项目</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2018年预算</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项目</w:t>
            </w:r>
          </w:p>
        </w:tc>
        <w:tc>
          <w:tcPr>
            <w:tcW w:w="162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2018年预算</w:t>
            </w:r>
          </w:p>
        </w:tc>
      </w:tr>
      <w:tr>
        <w:tblPrEx>
          <w:tblLayout w:type="fixed"/>
          <w:tblCellMar>
            <w:top w:w="0" w:type="dxa"/>
            <w:left w:w="108" w:type="dxa"/>
            <w:bottom w:w="0" w:type="dxa"/>
            <w:right w:w="108" w:type="dxa"/>
          </w:tblCellMar>
        </w:tblPrEx>
        <w:trPr>
          <w:trHeight w:val="435" w:hRule="atLeast"/>
        </w:trPr>
        <w:tc>
          <w:tcPr>
            <w:tcW w:w="2425"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一、一般公共预算</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38.43 </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一、一般公共预算</w:t>
            </w:r>
          </w:p>
        </w:tc>
        <w:tc>
          <w:tcPr>
            <w:tcW w:w="162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38.43 </w:t>
            </w:r>
          </w:p>
        </w:tc>
      </w:tr>
      <w:tr>
        <w:tblPrEx>
          <w:tblLayout w:type="fixed"/>
          <w:tblCellMar>
            <w:top w:w="0" w:type="dxa"/>
            <w:left w:w="108" w:type="dxa"/>
            <w:bottom w:w="0" w:type="dxa"/>
            <w:right w:w="108" w:type="dxa"/>
          </w:tblCellMar>
        </w:tblPrEx>
        <w:trPr>
          <w:trHeight w:val="570" w:hRule="atLeast"/>
        </w:trPr>
        <w:tc>
          <w:tcPr>
            <w:tcW w:w="2425"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二、政府性基金预算</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二、政府性基金预算</w:t>
            </w:r>
          </w:p>
        </w:tc>
        <w:tc>
          <w:tcPr>
            <w:tcW w:w="162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495" w:hRule="atLeast"/>
        </w:trPr>
        <w:tc>
          <w:tcPr>
            <w:tcW w:w="2425"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三、国有资本经营预算</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三、国有资本经营预算</w:t>
            </w:r>
          </w:p>
        </w:tc>
        <w:tc>
          <w:tcPr>
            <w:tcW w:w="162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405" w:hRule="atLeast"/>
        </w:trPr>
        <w:tc>
          <w:tcPr>
            <w:tcW w:w="2425"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2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80" w:hRule="atLeast"/>
        </w:trPr>
        <w:tc>
          <w:tcPr>
            <w:tcW w:w="242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本年收入合计</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38.43 </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本年支出合计</w:t>
            </w:r>
          </w:p>
        </w:tc>
        <w:tc>
          <w:tcPr>
            <w:tcW w:w="162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38.43 </w:t>
            </w:r>
          </w:p>
        </w:tc>
      </w:tr>
    </w:tbl>
    <w:p>
      <w:pPr>
        <w:pStyle w:val="2"/>
        <w:tabs>
          <w:tab w:val="left" w:pos="7458"/>
        </w:tabs>
        <w:kinsoku w:val="0"/>
        <w:overflowPunct w:val="0"/>
        <w:ind w:left="0" w:right="480"/>
        <w:rPr>
          <w:rFonts w:hint="eastAsia" w:ascii="仿宋_GB2312" w:eastAsia="仿宋_GB2312"/>
          <w:sz w:val="24"/>
          <w:szCs w:val="24"/>
        </w:rPr>
      </w:pPr>
    </w:p>
    <w:p>
      <w:pPr>
        <w:pStyle w:val="2"/>
        <w:tabs>
          <w:tab w:val="left" w:pos="7458"/>
        </w:tabs>
        <w:kinsoku w:val="0"/>
        <w:overflowPunct w:val="0"/>
        <w:jc w:val="right"/>
        <w:rPr>
          <w:rFonts w:hint="eastAsia" w:ascii="仿宋_GB2312" w:eastAsia="仿宋_GB2312"/>
        </w:rPr>
      </w:pPr>
    </w:p>
    <w:tbl>
      <w:tblPr>
        <w:tblStyle w:val="7"/>
        <w:tblW w:w="8740" w:type="dxa"/>
        <w:tblInd w:w="93" w:type="dxa"/>
        <w:tblLayout w:type="fixed"/>
        <w:tblCellMar>
          <w:top w:w="0" w:type="dxa"/>
          <w:left w:w="108" w:type="dxa"/>
          <w:bottom w:w="0" w:type="dxa"/>
          <w:right w:w="108" w:type="dxa"/>
        </w:tblCellMar>
      </w:tblPr>
      <w:tblGrid>
        <w:gridCol w:w="4500"/>
        <w:gridCol w:w="1340"/>
        <w:gridCol w:w="1560"/>
        <w:gridCol w:w="1340"/>
      </w:tblGrid>
      <w:tr>
        <w:tblPrEx>
          <w:tblLayout w:type="fixed"/>
          <w:tblCellMar>
            <w:top w:w="0" w:type="dxa"/>
            <w:left w:w="108" w:type="dxa"/>
            <w:bottom w:w="0" w:type="dxa"/>
            <w:right w:w="108" w:type="dxa"/>
          </w:tblCellMar>
        </w:tblPrEx>
        <w:trPr>
          <w:trHeight w:val="780" w:hRule="atLeast"/>
        </w:trPr>
        <w:tc>
          <w:tcPr>
            <w:tcW w:w="450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134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kern w:val="0"/>
                <w:sz w:val="20"/>
                <w:szCs w:val="20"/>
              </w:rPr>
            </w:pPr>
          </w:p>
        </w:tc>
        <w:tc>
          <w:tcPr>
            <w:tcW w:w="156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kern w:val="0"/>
                <w:sz w:val="20"/>
                <w:szCs w:val="20"/>
              </w:rPr>
            </w:pPr>
          </w:p>
        </w:tc>
        <w:tc>
          <w:tcPr>
            <w:tcW w:w="134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表5</w:t>
            </w:r>
          </w:p>
        </w:tc>
      </w:tr>
      <w:tr>
        <w:tblPrEx>
          <w:tblLayout w:type="fixed"/>
          <w:tblCellMar>
            <w:top w:w="0" w:type="dxa"/>
            <w:left w:w="108" w:type="dxa"/>
            <w:bottom w:w="0" w:type="dxa"/>
            <w:right w:w="108" w:type="dxa"/>
          </w:tblCellMar>
        </w:tblPrEx>
        <w:trPr>
          <w:trHeight w:val="630" w:hRule="atLeast"/>
        </w:trPr>
        <w:tc>
          <w:tcPr>
            <w:tcW w:w="8740" w:type="dxa"/>
            <w:gridSpan w:val="4"/>
            <w:tcBorders>
              <w:top w:val="nil"/>
              <w:left w:val="nil"/>
              <w:bottom w:val="nil"/>
              <w:right w:val="nil"/>
            </w:tcBorders>
            <w:shd w:val="clear" w:color="auto" w:fill="auto"/>
            <w:vAlign w:val="center"/>
          </w:tcPr>
          <w:p>
            <w:pPr>
              <w:widowControl/>
              <w:jc w:val="center"/>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一般公共预算支出情况表(按功能科目)</w:t>
            </w:r>
          </w:p>
        </w:tc>
      </w:tr>
      <w:tr>
        <w:tblPrEx>
          <w:tblLayout w:type="fixed"/>
          <w:tblCellMar>
            <w:top w:w="0" w:type="dxa"/>
            <w:left w:w="108" w:type="dxa"/>
            <w:bottom w:w="0" w:type="dxa"/>
            <w:right w:w="108" w:type="dxa"/>
          </w:tblCellMar>
        </w:tblPrEx>
        <w:trPr>
          <w:trHeight w:val="450" w:hRule="atLeast"/>
        </w:trPr>
        <w:tc>
          <w:tcPr>
            <w:tcW w:w="7400" w:type="dxa"/>
            <w:gridSpan w:val="3"/>
            <w:tcBorders>
              <w:top w:val="nil"/>
              <w:left w:val="nil"/>
              <w:bottom w:val="single" w:color="auto" w:sz="4" w:space="0"/>
              <w:right w:val="nil"/>
            </w:tcBorders>
            <w:shd w:val="clear" w:color="auto" w:fill="auto"/>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单位名称：清远市清新区山塘镇人力资源和社会保障服务所</w:t>
            </w:r>
          </w:p>
        </w:tc>
        <w:tc>
          <w:tcPr>
            <w:tcW w:w="1340" w:type="dxa"/>
            <w:tcBorders>
              <w:top w:val="nil"/>
              <w:left w:val="nil"/>
              <w:bottom w:val="single" w:color="auto" w:sz="4" w:space="0"/>
              <w:right w:val="nil"/>
            </w:tcBorders>
            <w:shd w:val="clear" w:color="auto" w:fill="auto"/>
            <w:vAlign w:val="center"/>
          </w:tcPr>
          <w:p>
            <w:pPr>
              <w:widowControl/>
              <w:jc w:val="right"/>
              <w:rPr>
                <w:rFonts w:hint="eastAsia" w:ascii="仿宋_GB2312" w:hAnsi="宋体" w:eastAsia="仿宋_GB2312" w:cs="宋体"/>
                <w:kern w:val="0"/>
                <w:szCs w:val="21"/>
              </w:rPr>
            </w:pPr>
            <w:r>
              <w:rPr>
                <w:rFonts w:hint="eastAsia" w:ascii="仿宋_GB2312" w:hAnsi="宋体" w:eastAsia="仿宋_GB2312" w:cs="宋体"/>
                <w:kern w:val="0"/>
                <w:szCs w:val="21"/>
              </w:rPr>
              <w:t>单位：万元</w:t>
            </w:r>
          </w:p>
        </w:tc>
      </w:tr>
      <w:tr>
        <w:tblPrEx>
          <w:tblLayout w:type="fixed"/>
          <w:tblCellMar>
            <w:top w:w="0" w:type="dxa"/>
            <w:left w:w="108" w:type="dxa"/>
            <w:bottom w:w="0" w:type="dxa"/>
            <w:right w:w="108" w:type="dxa"/>
          </w:tblCellMar>
        </w:tblPrEx>
        <w:trPr>
          <w:trHeight w:val="435" w:hRule="atLeast"/>
        </w:trPr>
        <w:tc>
          <w:tcPr>
            <w:tcW w:w="45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功能科目名称</w:t>
            </w:r>
          </w:p>
        </w:tc>
        <w:tc>
          <w:tcPr>
            <w:tcW w:w="42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一般公共预算支出</w:t>
            </w:r>
          </w:p>
        </w:tc>
      </w:tr>
      <w:tr>
        <w:tblPrEx>
          <w:tblLayout w:type="fixed"/>
          <w:tblCellMar>
            <w:top w:w="0" w:type="dxa"/>
            <w:left w:w="108" w:type="dxa"/>
            <w:bottom w:w="0" w:type="dxa"/>
            <w:right w:w="108" w:type="dxa"/>
          </w:tblCellMar>
        </w:tblPrEx>
        <w:trPr>
          <w:trHeight w:val="375" w:hRule="atLeast"/>
        </w:trPr>
        <w:tc>
          <w:tcPr>
            <w:tcW w:w="45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rPr>
            </w:pP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小计</w:t>
            </w:r>
          </w:p>
        </w:tc>
        <w:tc>
          <w:tcPr>
            <w:tcW w:w="156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其中：基本支出</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项目支出</w:t>
            </w:r>
          </w:p>
        </w:tc>
      </w:tr>
      <w:tr>
        <w:tblPrEx>
          <w:tblLayout w:type="fixed"/>
          <w:tblCellMar>
            <w:top w:w="0" w:type="dxa"/>
            <w:left w:w="108" w:type="dxa"/>
            <w:bottom w:w="0" w:type="dxa"/>
            <w:right w:w="108" w:type="dxa"/>
          </w:tblCellMar>
        </w:tblPrEx>
        <w:trPr>
          <w:trHeight w:val="375" w:hRule="atLeast"/>
        </w:trPr>
        <w:tc>
          <w:tcPr>
            <w:tcW w:w="450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3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38.44 </w:t>
            </w:r>
          </w:p>
        </w:tc>
        <w:tc>
          <w:tcPr>
            <w:tcW w:w="156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35.56 </w:t>
            </w:r>
          </w:p>
        </w:tc>
        <w:tc>
          <w:tcPr>
            <w:tcW w:w="13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2.88 </w:t>
            </w:r>
          </w:p>
        </w:tc>
      </w:tr>
      <w:tr>
        <w:tblPrEx>
          <w:tblLayout w:type="fixed"/>
          <w:tblCellMar>
            <w:top w:w="0" w:type="dxa"/>
            <w:left w:w="108" w:type="dxa"/>
            <w:bottom w:w="0" w:type="dxa"/>
            <w:right w:w="108" w:type="dxa"/>
          </w:tblCellMar>
        </w:tblPrEx>
        <w:trPr>
          <w:trHeight w:val="270" w:hRule="atLeast"/>
        </w:trPr>
        <w:tc>
          <w:tcPr>
            <w:tcW w:w="450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[201]一般公共服务支出</w:t>
            </w:r>
          </w:p>
        </w:tc>
        <w:tc>
          <w:tcPr>
            <w:tcW w:w="13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27.40 </w:t>
            </w:r>
          </w:p>
        </w:tc>
        <w:tc>
          <w:tcPr>
            <w:tcW w:w="156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24.52 </w:t>
            </w:r>
          </w:p>
        </w:tc>
        <w:tc>
          <w:tcPr>
            <w:tcW w:w="13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2.88 </w:t>
            </w:r>
          </w:p>
        </w:tc>
      </w:tr>
      <w:tr>
        <w:tblPrEx>
          <w:tblLayout w:type="fixed"/>
          <w:tblCellMar>
            <w:top w:w="0" w:type="dxa"/>
            <w:left w:w="108" w:type="dxa"/>
            <w:bottom w:w="0" w:type="dxa"/>
            <w:right w:w="108" w:type="dxa"/>
          </w:tblCellMar>
        </w:tblPrEx>
        <w:trPr>
          <w:trHeight w:val="270" w:hRule="atLeast"/>
        </w:trPr>
        <w:tc>
          <w:tcPr>
            <w:tcW w:w="450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[20110]人力资源事务</w:t>
            </w:r>
          </w:p>
        </w:tc>
        <w:tc>
          <w:tcPr>
            <w:tcW w:w="13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27.40 </w:t>
            </w:r>
          </w:p>
        </w:tc>
        <w:tc>
          <w:tcPr>
            <w:tcW w:w="156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24.52 </w:t>
            </w:r>
          </w:p>
        </w:tc>
        <w:tc>
          <w:tcPr>
            <w:tcW w:w="13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2.88 </w:t>
            </w:r>
          </w:p>
        </w:tc>
      </w:tr>
      <w:tr>
        <w:tblPrEx>
          <w:tblLayout w:type="fixed"/>
          <w:tblCellMar>
            <w:top w:w="0" w:type="dxa"/>
            <w:left w:w="108" w:type="dxa"/>
            <w:bottom w:w="0" w:type="dxa"/>
            <w:right w:w="108" w:type="dxa"/>
          </w:tblCellMar>
        </w:tblPrEx>
        <w:trPr>
          <w:trHeight w:val="270" w:hRule="atLeast"/>
        </w:trPr>
        <w:tc>
          <w:tcPr>
            <w:tcW w:w="450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[2011050]事业运行</w:t>
            </w:r>
          </w:p>
        </w:tc>
        <w:tc>
          <w:tcPr>
            <w:tcW w:w="13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27.40 </w:t>
            </w:r>
          </w:p>
        </w:tc>
        <w:tc>
          <w:tcPr>
            <w:tcW w:w="156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24.52 </w:t>
            </w:r>
          </w:p>
        </w:tc>
        <w:tc>
          <w:tcPr>
            <w:tcW w:w="13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2.88 </w:t>
            </w:r>
          </w:p>
        </w:tc>
      </w:tr>
      <w:tr>
        <w:tblPrEx>
          <w:tblLayout w:type="fixed"/>
          <w:tblCellMar>
            <w:top w:w="0" w:type="dxa"/>
            <w:left w:w="108" w:type="dxa"/>
            <w:bottom w:w="0" w:type="dxa"/>
            <w:right w:w="108" w:type="dxa"/>
          </w:tblCellMar>
        </w:tblPrEx>
        <w:trPr>
          <w:trHeight w:val="270" w:hRule="atLeast"/>
        </w:trPr>
        <w:tc>
          <w:tcPr>
            <w:tcW w:w="450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[208]社会保障和就业支出</w:t>
            </w:r>
          </w:p>
        </w:tc>
        <w:tc>
          <w:tcPr>
            <w:tcW w:w="13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3.63 </w:t>
            </w:r>
          </w:p>
        </w:tc>
        <w:tc>
          <w:tcPr>
            <w:tcW w:w="156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3.63 </w:t>
            </w:r>
          </w:p>
        </w:tc>
        <w:tc>
          <w:tcPr>
            <w:tcW w:w="13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270" w:hRule="atLeast"/>
        </w:trPr>
        <w:tc>
          <w:tcPr>
            <w:tcW w:w="450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[20805]行政事业单位离退休</w:t>
            </w:r>
          </w:p>
        </w:tc>
        <w:tc>
          <w:tcPr>
            <w:tcW w:w="13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3.63 </w:t>
            </w:r>
          </w:p>
        </w:tc>
        <w:tc>
          <w:tcPr>
            <w:tcW w:w="156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3.63 </w:t>
            </w:r>
          </w:p>
        </w:tc>
        <w:tc>
          <w:tcPr>
            <w:tcW w:w="13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270" w:hRule="atLeast"/>
        </w:trPr>
        <w:tc>
          <w:tcPr>
            <w:tcW w:w="450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[2080505]机关事业单位基本养老保险缴费支出</w:t>
            </w:r>
          </w:p>
        </w:tc>
        <w:tc>
          <w:tcPr>
            <w:tcW w:w="13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3.63 </w:t>
            </w:r>
          </w:p>
        </w:tc>
        <w:tc>
          <w:tcPr>
            <w:tcW w:w="156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3.63 </w:t>
            </w:r>
          </w:p>
        </w:tc>
        <w:tc>
          <w:tcPr>
            <w:tcW w:w="13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270" w:hRule="atLeast"/>
        </w:trPr>
        <w:tc>
          <w:tcPr>
            <w:tcW w:w="450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[210]医疗卫生与计划生育支出</w:t>
            </w:r>
          </w:p>
        </w:tc>
        <w:tc>
          <w:tcPr>
            <w:tcW w:w="13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1.30 </w:t>
            </w:r>
          </w:p>
        </w:tc>
        <w:tc>
          <w:tcPr>
            <w:tcW w:w="156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1.30 </w:t>
            </w:r>
          </w:p>
        </w:tc>
        <w:tc>
          <w:tcPr>
            <w:tcW w:w="13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270" w:hRule="atLeast"/>
        </w:trPr>
        <w:tc>
          <w:tcPr>
            <w:tcW w:w="450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[21011]行政事业单位医疗</w:t>
            </w:r>
          </w:p>
        </w:tc>
        <w:tc>
          <w:tcPr>
            <w:tcW w:w="13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1.30 </w:t>
            </w:r>
          </w:p>
        </w:tc>
        <w:tc>
          <w:tcPr>
            <w:tcW w:w="156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1.30 </w:t>
            </w:r>
          </w:p>
        </w:tc>
        <w:tc>
          <w:tcPr>
            <w:tcW w:w="13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270" w:hRule="atLeast"/>
        </w:trPr>
        <w:tc>
          <w:tcPr>
            <w:tcW w:w="450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[2101102]事业单位医疗</w:t>
            </w:r>
          </w:p>
        </w:tc>
        <w:tc>
          <w:tcPr>
            <w:tcW w:w="13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1.30 </w:t>
            </w:r>
          </w:p>
        </w:tc>
        <w:tc>
          <w:tcPr>
            <w:tcW w:w="156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1.30 </w:t>
            </w:r>
          </w:p>
        </w:tc>
        <w:tc>
          <w:tcPr>
            <w:tcW w:w="13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270" w:hRule="atLeast"/>
        </w:trPr>
        <w:tc>
          <w:tcPr>
            <w:tcW w:w="450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[221]住房保障支出</w:t>
            </w:r>
          </w:p>
        </w:tc>
        <w:tc>
          <w:tcPr>
            <w:tcW w:w="13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6.11 </w:t>
            </w:r>
          </w:p>
        </w:tc>
        <w:tc>
          <w:tcPr>
            <w:tcW w:w="156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6.11 </w:t>
            </w:r>
          </w:p>
        </w:tc>
        <w:tc>
          <w:tcPr>
            <w:tcW w:w="13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270" w:hRule="atLeast"/>
        </w:trPr>
        <w:tc>
          <w:tcPr>
            <w:tcW w:w="450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[22102]住房改革支出</w:t>
            </w:r>
          </w:p>
        </w:tc>
        <w:tc>
          <w:tcPr>
            <w:tcW w:w="13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6.11 </w:t>
            </w:r>
          </w:p>
        </w:tc>
        <w:tc>
          <w:tcPr>
            <w:tcW w:w="156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6.11 </w:t>
            </w:r>
          </w:p>
        </w:tc>
        <w:tc>
          <w:tcPr>
            <w:tcW w:w="13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270" w:hRule="atLeast"/>
        </w:trPr>
        <w:tc>
          <w:tcPr>
            <w:tcW w:w="450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[2210203]购房补贴</w:t>
            </w:r>
          </w:p>
        </w:tc>
        <w:tc>
          <w:tcPr>
            <w:tcW w:w="13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6.11 </w:t>
            </w:r>
          </w:p>
        </w:tc>
        <w:tc>
          <w:tcPr>
            <w:tcW w:w="156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6.11 </w:t>
            </w:r>
          </w:p>
        </w:tc>
        <w:tc>
          <w:tcPr>
            <w:tcW w:w="13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r>
    </w:tbl>
    <w:p>
      <w:pPr>
        <w:pStyle w:val="2"/>
        <w:tabs>
          <w:tab w:val="left" w:pos="7458"/>
        </w:tabs>
        <w:kinsoku w:val="0"/>
        <w:overflowPunct w:val="0"/>
        <w:ind w:left="0" w:right="480"/>
        <w:rPr>
          <w:rFonts w:hint="eastAsia" w:ascii="仿宋_GB2312" w:eastAsia="仿宋_GB2312"/>
          <w:sz w:val="24"/>
          <w:szCs w:val="24"/>
        </w:rPr>
      </w:pPr>
    </w:p>
    <w:tbl>
      <w:tblPr>
        <w:tblStyle w:val="7"/>
        <w:tblW w:w="8662" w:type="dxa"/>
        <w:tblInd w:w="93" w:type="dxa"/>
        <w:tblLayout w:type="fixed"/>
        <w:tblCellMar>
          <w:top w:w="0" w:type="dxa"/>
          <w:left w:w="108" w:type="dxa"/>
          <w:bottom w:w="0" w:type="dxa"/>
          <w:right w:w="108" w:type="dxa"/>
        </w:tblCellMar>
      </w:tblPr>
      <w:tblGrid>
        <w:gridCol w:w="2560"/>
        <w:gridCol w:w="716"/>
        <w:gridCol w:w="2284"/>
        <w:gridCol w:w="1543"/>
        <w:gridCol w:w="1559"/>
      </w:tblGrid>
      <w:tr>
        <w:tblPrEx>
          <w:tblLayout w:type="fixed"/>
          <w:tblCellMar>
            <w:top w:w="0" w:type="dxa"/>
            <w:left w:w="108" w:type="dxa"/>
            <w:bottom w:w="0" w:type="dxa"/>
            <w:right w:w="108" w:type="dxa"/>
          </w:tblCellMar>
        </w:tblPrEx>
        <w:trPr>
          <w:trHeight w:val="780" w:hRule="atLeast"/>
        </w:trPr>
        <w:tc>
          <w:tcPr>
            <w:tcW w:w="256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3000" w:type="dxa"/>
            <w:gridSpan w:val="2"/>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3102" w:type="dxa"/>
            <w:gridSpan w:val="2"/>
            <w:tcBorders>
              <w:top w:val="nil"/>
              <w:left w:val="nil"/>
              <w:bottom w:val="nil"/>
              <w:right w:val="nil"/>
            </w:tcBorders>
            <w:shd w:val="clear" w:color="auto" w:fill="auto"/>
            <w:vAlign w:val="bottom"/>
          </w:tcPr>
          <w:p>
            <w:pPr>
              <w:widowControl/>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表6</w:t>
            </w:r>
          </w:p>
        </w:tc>
      </w:tr>
      <w:tr>
        <w:tblPrEx>
          <w:tblLayout w:type="fixed"/>
          <w:tblCellMar>
            <w:top w:w="0" w:type="dxa"/>
            <w:left w:w="108" w:type="dxa"/>
            <w:bottom w:w="0" w:type="dxa"/>
            <w:right w:w="108" w:type="dxa"/>
          </w:tblCellMar>
        </w:tblPrEx>
        <w:trPr>
          <w:trHeight w:val="630" w:hRule="atLeast"/>
        </w:trPr>
        <w:tc>
          <w:tcPr>
            <w:tcW w:w="8662" w:type="dxa"/>
            <w:gridSpan w:val="5"/>
            <w:tcBorders>
              <w:top w:val="nil"/>
              <w:left w:val="nil"/>
              <w:bottom w:val="nil"/>
              <w:right w:val="nil"/>
            </w:tcBorders>
            <w:shd w:val="clear" w:color="auto" w:fill="auto"/>
            <w:vAlign w:val="center"/>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一般公共预算基本支出情况表(按支出经济分类科目)</w:t>
            </w:r>
          </w:p>
        </w:tc>
      </w:tr>
      <w:tr>
        <w:tblPrEx>
          <w:tblLayout w:type="fixed"/>
          <w:tblCellMar>
            <w:top w:w="0" w:type="dxa"/>
            <w:left w:w="108" w:type="dxa"/>
            <w:bottom w:w="0" w:type="dxa"/>
            <w:right w:w="108" w:type="dxa"/>
          </w:tblCellMar>
        </w:tblPrEx>
        <w:trPr>
          <w:trHeight w:val="270" w:hRule="atLeast"/>
        </w:trPr>
        <w:tc>
          <w:tcPr>
            <w:tcW w:w="7103" w:type="dxa"/>
            <w:gridSpan w:val="4"/>
            <w:tcBorders>
              <w:top w:val="nil"/>
              <w:left w:val="nil"/>
              <w:bottom w:val="single" w:color="auto" w:sz="4" w:space="0"/>
              <w:right w:val="nil"/>
            </w:tcBorders>
            <w:shd w:val="clear" w:color="auto" w:fill="auto"/>
            <w:vAlign w:val="bottom"/>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单位：清远市清新区山塘镇人力资源和社会保障服务所</w:t>
            </w:r>
          </w:p>
        </w:tc>
        <w:tc>
          <w:tcPr>
            <w:tcW w:w="1559" w:type="dxa"/>
            <w:tcBorders>
              <w:top w:val="nil"/>
              <w:left w:val="nil"/>
              <w:bottom w:val="single" w:color="auto" w:sz="4" w:space="0"/>
              <w:right w:val="nil"/>
            </w:tcBorders>
            <w:shd w:val="clear" w:color="auto" w:fill="auto"/>
            <w:vAlign w:val="bottom"/>
          </w:tcPr>
          <w:p>
            <w:pPr>
              <w:widowControl/>
              <w:jc w:val="right"/>
              <w:rPr>
                <w:rFonts w:hint="eastAsia" w:ascii="仿宋_GB2312" w:hAnsi="宋体" w:eastAsia="仿宋_GB2312" w:cs="宋体"/>
                <w:kern w:val="0"/>
                <w:szCs w:val="21"/>
              </w:rPr>
            </w:pPr>
            <w:r>
              <w:rPr>
                <w:rFonts w:hint="eastAsia" w:ascii="仿宋_GB2312" w:hAnsi="宋体" w:eastAsia="仿宋_GB2312" w:cs="宋体"/>
                <w:kern w:val="0"/>
                <w:szCs w:val="21"/>
              </w:rPr>
              <w:t>单位：万元</w:t>
            </w:r>
          </w:p>
        </w:tc>
      </w:tr>
      <w:tr>
        <w:tblPrEx>
          <w:tblLayout w:type="fixed"/>
          <w:tblCellMar>
            <w:top w:w="0" w:type="dxa"/>
            <w:left w:w="108" w:type="dxa"/>
            <w:bottom w:w="0" w:type="dxa"/>
            <w:right w:w="108" w:type="dxa"/>
          </w:tblCellMar>
        </w:tblPrEx>
        <w:trPr>
          <w:trHeight w:val="270" w:hRule="atLeast"/>
        </w:trPr>
        <w:tc>
          <w:tcPr>
            <w:tcW w:w="3276" w:type="dxa"/>
            <w:gridSpan w:val="2"/>
            <w:tcBorders>
              <w:top w:val="nil"/>
              <w:left w:val="single" w:color="auto" w:sz="4" w:space="0"/>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政府预算支出经济分类</w:t>
            </w:r>
          </w:p>
        </w:tc>
        <w:tc>
          <w:tcPr>
            <w:tcW w:w="3827"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部门预算支出经济科目</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2018年预算</w:t>
            </w:r>
          </w:p>
        </w:tc>
      </w:tr>
      <w:tr>
        <w:tblPrEx>
          <w:tblLayout w:type="fixed"/>
          <w:tblCellMar>
            <w:top w:w="0" w:type="dxa"/>
            <w:left w:w="108" w:type="dxa"/>
            <w:bottom w:w="0" w:type="dxa"/>
            <w:right w:w="108" w:type="dxa"/>
          </w:tblCellMar>
        </w:tblPrEx>
        <w:trPr>
          <w:trHeight w:val="270" w:hRule="atLeast"/>
        </w:trPr>
        <w:tc>
          <w:tcPr>
            <w:tcW w:w="327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35.58 </w:t>
            </w:r>
          </w:p>
        </w:tc>
      </w:tr>
      <w:tr>
        <w:tblPrEx>
          <w:tblLayout w:type="fixed"/>
          <w:tblCellMar>
            <w:top w:w="0" w:type="dxa"/>
            <w:left w:w="108" w:type="dxa"/>
            <w:bottom w:w="0" w:type="dxa"/>
            <w:right w:w="108" w:type="dxa"/>
          </w:tblCellMar>
        </w:tblPrEx>
        <w:trPr>
          <w:trHeight w:val="270" w:hRule="atLeast"/>
        </w:trPr>
        <w:tc>
          <w:tcPr>
            <w:tcW w:w="327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[505]对事业单位经常性补助</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[301]工资福利支出</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31.67 </w:t>
            </w:r>
          </w:p>
        </w:tc>
      </w:tr>
      <w:tr>
        <w:tblPrEx>
          <w:tblLayout w:type="fixed"/>
          <w:tblCellMar>
            <w:top w:w="0" w:type="dxa"/>
            <w:left w:w="108" w:type="dxa"/>
            <w:bottom w:w="0" w:type="dxa"/>
            <w:right w:w="108" w:type="dxa"/>
          </w:tblCellMar>
        </w:tblPrEx>
        <w:trPr>
          <w:trHeight w:val="270" w:hRule="atLeast"/>
        </w:trPr>
        <w:tc>
          <w:tcPr>
            <w:tcW w:w="327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[50501]工资福利支出</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[30101]基本工资</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8.54 </w:t>
            </w:r>
          </w:p>
        </w:tc>
      </w:tr>
      <w:tr>
        <w:tblPrEx>
          <w:tblLayout w:type="fixed"/>
          <w:tblCellMar>
            <w:top w:w="0" w:type="dxa"/>
            <w:left w:w="108" w:type="dxa"/>
            <w:bottom w:w="0" w:type="dxa"/>
            <w:right w:w="108" w:type="dxa"/>
          </w:tblCellMar>
        </w:tblPrEx>
        <w:trPr>
          <w:trHeight w:val="270" w:hRule="atLeast"/>
        </w:trPr>
        <w:tc>
          <w:tcPr>
            <w:tcW w:w="327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[50501]工资福利支出</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[30102]津贴补贴</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12.09 </w:t>
            </w:r>
          </w:p>
        </w:tc>
      </w:tr>
      <w:tr>
        <w:tblPrEx>
          <w:tblLayout w:type="fixed"/>
          <w:tblCellMar>
            <w:top w:w="0" w:type="dxa"/>
            <w:left w:w="108" w:type="dxa"/>
            <w:bottom w:w="0" w:type="dxa"/>
            <w:right w:w="108" w:type="dxa"/>
          </w:tblCellMar>
        </w:tblPrEx>
        <w:trPr>
          <w:trHeight w:val="270" w:hRule="atLeast"/>
        </w:trPr>
        <w:tc>
          <w:tcPr>
            <w:tcW w:w="327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[50501]工资福利支出</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[30108]机关事业单位基本养老保险缴费</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3.63 </w:t>
            </w:r>
          </w:p>
        </w:tc>
      </w:tr>
      <w:tr>
        <w:tblPrEx>
          <w:tblLayout w:type="fixed"/>
          <w:tblCellMar>
            <w:top w:w="0" w:type="dxa"/>
            <w:left w:w="108" w:type="dxa"/>
            <w:bottom w:w="0" w:type="dxa"/>
            <w:right w:w="108" w:type="dxa"/>
          </w:tblCellMar>
        </w:tblPrEx>
        <w:trPr>
          <w:trHeight w:val="270" w:hRule="atLeast"/>
        </w:trPr>
        <w:tc>
          <w:tcPr>
            <w:tcW w:w="327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[50501]工资福利支出</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[30112]其他社会保障缴费</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1.30 </w:t>
            </w:r>
          </w:p>
        </w:tc>
      </w:tr>
      <w:tr>
        <w:tblPrEx>
          <w:tblLayout w:type="fixed"/>
          <w:tblCellMar>
            <w:top w:w="0" w:type="dxa"/>
            <w:left w:w="108" w:type="dxa"/>
            <w:bottom w:w="0" w:type="dxa"/>
            <w:right w:w="108" w:type="dxa"/>
          </w:tblCellMar>
        </w:tblPrEx>
        <w:trPr>
          <w:trHeight w:val="270" w:hRule="atLeast"/>
        </w:trPr>
        <w:tc>
          <w:tcPr>
            <w:tcW w:w="327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[50501]工资福利支出</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[30199]其他工资福利支出</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6.11 </w:t>
            </w:r>
          </w:p>
        </w:tc>
      </w:tr>
      <w:tr>
        <w:tblPrEx>
          <w:tblLayout w:type="fixed"/>
          <w:tblCellMar>
            <w:top w:w="0" w:type="dxa"/>
            <w:left w:w="108" w:type="dxa"/>
            <w:bottom w:w="0" w:type="dxa"/>
            <w:right w:w="108" w:type="dxa"/>
          </w:tblCellMar>
        </w:tblPrEx>
        <w:trPr>
          <w:trHeight w:val="270" w:hRule="atLeast"/>
        </w:trPr>
        <w:tc>
          <w:tcPr>
            <w:tcW w:w="327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[505]对事业单位经常性补助</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[302]商品和服务支出</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3.00 </w:t>
            </w:r>
          </w:p>
        </w:tc>
      </w:tr>
      <w:tr>
        <w:tblPrEx>
          <w:tblLayout w:type="fixed"/>
          <w:tblCellMar>
            <w:top w:w="0" w:type="dxa"/>
            <w:left w:w="108" w:type="dxa"/>
            <w:bottom w:w="0" w:type="dxa"/>
            <w:right w:w="108" w:type="dxa"/>
          </w:tblCellMar>
        </w:tblPrEx>
        <w:trPr>
          <w:trHeight w:val="270" w:hRule="atLeast"/>
        </w:trPr>
        <w:tc>
          <w:tcPr>
            <w:tcW w:w="327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[50502]商品和服务支出</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[30201]办公费</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1.67 </w:t>
            </w:r>
          </w:p>
        </w:tc>
      </w:tr>
      <w:tr>
        <w:tblPrEx>
          <w:tblLayout w:type="fixed"/>
          <w:tblCellMar>
            <w:top w:w="0" w:type="dxa"/>
            <w:left w:w="108" w:type="dxa"/>
            <w:bottom w:w="0" w:type="dxa"/>
            <w:right w:w="108" w:type="dxa"/>
          </w:tblCellMar>
        </w:tblPrEx>
        <w:trPr>
          <w:trHeight w:val="270" w:hRule="atLeast"/>
        </w:trPr>
        <w:tc>
          <w:tcPr>
            <w:tcW w:w="327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[50502]商品和服务支出</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[30202]印刷费</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0.10 </w:t>
            </w:r>
          </w:p>
        </w:tc>
      </w:tr>
      <w:tr>
        <w:tblPrEx>
          <w:tblLayout w:type="fixed"/>
          <w:tblCellMar>
            <w:top w:w="0" w:type="dxa"/>
            <w:left w:w="108" w:type="dxa"/>
            <w:bottom w:w="0" w:type="dxa"/>
            <w:right w:w="108" w:type="dxa"/>
          </w:tblCellMar>
        </w:tblPrEx>
        <w:trPr>
          <w:trHeight w:val="270" w:hRule="atLeast"/>
        </w:trPr>
        <w:tc>
          <w:tcPr>
            <w:tcW w:w="327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[50502]商品和服务支出</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[30205]水费</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0.05 </w:t>
            </w:r>
          </w:p>
        </w:tc>
      </w:tr>
      <w:tr>
        <w:tblPrEx>
          <w:tblLayout w:type="fixed"/>
          <w:tblCellMar>
            <w:top w:w="0" w:type="dxa"/>
            <w:left w:w="108" w:type="dxa"/>
            <w:bottom w:w="0" w:type="dxa"/>
            <w:right w:w="108" w:type="dxa"/>
          </w:tblCellMar>
        </w:tblPrEx>
        <w:trPr>
          <w:trHeight w:val="270" w:hRule="atLeast"/>
        </w:trPr>
        <w:tc>
          <w:tcPr>
            <w:tcW w:w="327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[50502]商品和服务支出</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[30206]电费</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0.63 </w:t>
            </w:r>
          </w:p>
        </w:tc>
      </w:tr>
      <w:tr>
        <w:tblPrEx>
          <w:tblLayout w:type="fixed"/>
          <w:tblCellMar>
            <w:top w:w="0" w:type="dxa"/>
            <w:left w:w="108" w:type="dxa"/>
            <w:bottom w:w="0" w:type="dxa"/>
            <w:right w:w="108" w:type="dxa"/>
          </w:tblCellMar>
        </w:tblPrEx>
        <w:trPr>
          <w:trHeight w:val="270" w:hRule="atLeast"/>
        </w:trPr>
        <w:tc>
          <w:tcPr>
            <w:tcW w:w="327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[50502]商品和服务支出</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[30207]邮电费</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0.53 </w:t>
            </w:r>
          </w:p>
        </w:tc>
      </w:tr>
      <w:tr>
        <w:tblPrEx>
          <w:tblLayout w:type="fixed"/>
          <w:tblCellMar>
            <w:top w:w="0" w:type="dxa"/>
            <w:left w:w="108" w:type="dxa"/>
            <w:bottom w:w="0" w:type="dxa"/>
            <w:right w:w="108" w:type="dxa"/>
          </w:tblCellMar>
        </w:tblPrEx>
        <w:trPr>
          <w:trHeight w:val="270" w:hRule="atLeast"/>
        </w:trPr>
        <w:tc>
          <w:tcPr>
            <w:tcW w:w="327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[50502]商品和服务支出</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[30228]工会经费</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0.02 </w:t>
            </w:r>
          </w:p>
        </w:tc>
      </w:tr>
      <w:tr>
        <w:tblPrEx>
          <w:tblLayout w:type="fixed"/>
          <w:tblCellMar>
            <w:top w:w="0" w:type="dxa"/>
            <w:left w:w="108" w:type="dxa"/>
            <w:bottom w:w="0" w:type="dxa"/>
            <w:right w:w="108" w:type="dxa"/>
          </w:tblCellMar>
        </w:tblPrEx>
        <w:trPr>
          <w:trHeight w:val="270" w:hRule="atLeast"/>
        </w:trPr>
        <w:tc>
          <w:tcPr>
            <w:tcW w:w="327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[509]对个人和家庭的补助</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[303]对个人和家庭的补助</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0.90 </w:t>
            </w:r>
          </w:p>
        </w:tc>
      </w:tr>
      <w:tr>
        <w:tblPrEx>
          <w:tblLayout w:type="fixed"/>
          <w:tblCellMar>
            <w:top w:w="0" w:type="dxa"/>
            <w:left w:w="108" w:type="dxa"/>
            <w:bottom w:w="0" w:type="dxa"/>
            <w:right w:w="108" w:type="dxa"/>
          </w:tblCellMar>
        </w:tblPrEx>
        <w:trPr>
          <w:trHeight w:val="270" w:hRule="atLeast"/>
        </w:trPr>
        <w:tc>
          <w:tcPr>
            <w:tcW w:w="327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[50999]其他对个人和家庭的补助</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[30399]其他对个人和家庭的补助支出</w:t>
            </w: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0.90 </w:t>
            </w:r>
          </w:p>
        </w:tc>
      </w:tr>
    </w:tbl>
    <w:p>
      <w:pPr>
        <w:pStyle w:val="2"/>
        <w:tabs>
          <w:tab w:val="left" w:pos="7458"/>
        </w:tabs>
        <w:kinsoku w:val="0"/>
        <w:overflowPunct w:val="0"/>
        <w:jc w:val="right"/>
        <w:rPr>
          <w:rFonts w:hint="eastAsia" w:ascii="仿宋_GB2312" w:eastAsia="仿宋_GB2312"/>
        </w:rPr>
      </w:pPr>
    </w:p>
    <w:tbl>
      <w:tblPr>
        <w:tblStyle w:val="7"/>
        <w:tblW w:w="8520" w:type="dxa"/>
        <w:tblInd w:w="93" w:type="dxa"/>
        <w:tblLayout w:type="fixed"/>
        <w:tblCellMar>
          <w:top w:w="0" w:type="dxa"/>
          <w:left w:w="108" w:type="dxa"/>
          <w:bottom w:w="0" w:type="dxa"/>
          <w:right w:w="108" w:type="dxa"/>
        </w:tblCellMar>
      </w:tblPr>
      <w:tblGrid>
        <w:gridCol w:w="2560"/>
        <w:gridCol w:w="716"/>
        <w:gridCol w:w="2284"/>
        <w:gridCol w:w="1118"/>
        <w:gridCol w:w="1842"/>
      </w:tblGrid>
      <w:tr>
        <w:tblPrEx>
          <w:tblLayout w:type="fixed"/>
          <w:tblCellMar>
            <w:top w:w="0" w:type="dxa"/>
            <w:left w:w="108" w:type="dxa"/>
            <w:bottom w:w="0" w:type="dxa"/>
            <w:right w:w="108" w:type="dxa"/>
          </w:tblCellMar>
        </w:tblPrEx>
        <w:trPr>
          <w:trHeight w:val="780" w:hRule="atLeast"/>
        </w:trPr>
        <w:tc>
          <w:tcPr>
            <w:tcW w:w="256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3000" w:type="dxa"/>
            <w:gridSpan w:val="2"/>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2960" w:type="dxa"/>
            <w:gridSpan w:val="2"/>
            <w:tcBorders>
              <w:top w:val="nil"/>
              <w:left w:val="nil"/>
              <w:bottom w:val="nil"/>
              <w:right w:val="nil"/>
            </w:tcBorders>
            <w:shd w:val="clear" w:color="auto" w:fill="auto"/>
            <w:vAlign w:val="bottom"/>
          </w:tcPr>
          <w:p>
            <w:pPr>
              <w:widowControl/>
              <w:jc w:val="right"/>
              <w:rPr>
                <w:rFonts w:hint="eastAsia" w:ascii="仿宋_GB2312" w:hAnsi="宋体" w:eastAsia="仿宋_GB2312" w:cs="宋体"/>
                <w:kern w:val="0"/>
                <w:sz w:val="20"/>
                <w:szCs w:val="20"/>
              </w:rPr>
            </w:pPr>
          </w:p>
          <w:p>
            <w:pPr>
              <w:widowControl/>
              <w:jc w:val="right"/>
              <w:rPr>
                <w:rFonts w:hint="eastAsia" w:ascii="仿宋_GB2312" w:hAnsi="宋体" w:eastAsia="仿宋_GB2312" w:cs="宋体"/>
                <w:kern w:val="0"/>
                <w:sz w:val="20"/>
                <w:szCs w:val="20"/>
              </w:rPr>
            </w:pPr>
          </w:p>
          <w:p>
            <w:pPr>
              <w:widowControl/>
              <w:jc w:val="right"/>
              <w:rPr>
                <w:rFonts w:hint="eastAsia" w:ascii="仿宋_GB2312" w:hAnsi="宋体" w:eastAsia="仿宋_GB2312" w:cs="宋体"/>
                <w:kern w:val="0"/>
                <w:sz w:val="20"/>
                <w:szCs w:val="20"/>
              </w:rPr>
            </w:pPr>
          </w:p>
          <w:p>
            <w:pPr>
              <w:widowControl/>
              <w:jc w:val="right"/>
              <w:rPr>
                <w:rFonts w:hint="eastAsia" w:ascii="仿宋_GB2312" w:hAnsi="宋体" w:eastAsia="仿宋_GB2312" w:cs="宋体"/>
                <w:kern w:val="0"/>
                <w:sz w:val="20"/>
                <w:szCs w:val="20"/>
              </w:rPr>
            </w:pPr>
          </w:p>
          <w:p>
            <w:pPr>
              <w:widowControl/>
              <w:jc w:val="right"/>
              <w:rPr>
                <w:rFonts w:hint="eastAsia" w:ascii="仿宋_GB2312" w:hAnsi="宋体" w:eastAsia="仿宋_GB2312" w:cs="宋体"/>
                <w:kern w:val="0"/>
                <w:sz w:val="20"/>
                <w:szCs w:val="20"/>
              </w:rPr>
            </w:pPr>
          </w:p>
          <w:p>
            <w:pPr>
              <w:widowControl/>
              <w:jc w:val="right"/>
              <w:rPr>
                <w:rFonts w:hint="eastAsia" w:ascii="仿宋_GB2312" w:hAnsi="宋体" w:eastAsia="仿宋_GB2312" w:cs="宋体"/>
                <w:kern w:val="0"/>
                <w:sz w:val="20"/>
                <w:szCs w:val="20"/>
              </w:rPr>
            </w:pPr>
          </w:p>
          <w:p>
            <w:pPr>
              <w:widowControl/>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表7</w:t>
            </w:r>
          </w:p>
        </w:tc>
      </w:tr>
      <w:tr>
        <w:tblPrEx>
          <w:tblLayout w:type="fixed"/>
          <w:tblCellMar>
            <w:top w:w="0" w:type="dxa"/>
            <w:left w:w="108" w:type="dxa"/>
            <w:bottom w:w="0" w:type="dxa"/>
            <w:right w:w="108" w:type="dxa"/>
          </w:tblCellMar>
        </w:tblPrEx>
        <w:trPr>
          <w:trHeight w:val="630" w:hRule="atLeast"/>
        </w:trPr>
        <w:tc>
          <w:tcPr>
            <w:tcW w:w="8520" w:type="dxa"/>
            <w:gridSpan w:val="5"/>
            <w:tcBorders>
              <w:top w:val="nil"/>
              <w:left w:val="nil"/>
              <w:bottom w:val="nil"/>
              <w:right w:val="nil"/>
            </w:tcBorders>
            <w:shd w:val="clear" w:color="auto" w:fill="auto"/>
            <w:vAlign w:val="center"/>
          </w:tcPr>
          <w:p>
            <w:pPr>
              <w:widowControl/>
              <w:jc w:val="center"/>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一般公共预算项目支出情况表(按支出经济分类科目)</w:t>
            </w:r>
          </w:p>
        </w:tc>
      </w:tr>
      <w:tr>
        <w:tblPrEx>
          <w:tblLayout w:type="fixed"/>
          <w:tblCellMar>
            <w:top w:w="0" w:type="dxa"/>
            <w:left w:w="108" w:type="dxa"/>
            <w:bottom w:w="0" w:type="dxa"/>
            <w:right w:w="108" w:type="dxa"/>
          </w:tblCellMar>
        </w:tblPrEx>
        <w:trPr>
          <w:trHeight w:val="270" w:hRule="atLeast"/>
        </w:trPr>
        <w:tc>
          <w:tcPr>
            <w:tcW w:w="6678" w:type="dxa"/>
            <w:gridSpan w:val="4"/>
            <w:tcBorders>
              <w:top w:val="nil"/>
              <w:left w:val="nil"/>
              <w:bottom w:val="single" w:color="auto" w:sz="4" w:space="0"/>
              <w:right w:val="nil"/>
            </w:tcBorders>
            <w:shd w:val="clear" w:color="auto" w:fill="auto"/>
            <w:vAlign w:val="bottom"/>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单位：清远市清新区山塘镇人力资源和社会保障服务所</w:t>
            </w:r>
          </w:p>
        </w:tc>
        <w:tc>
          <w:tcPr>
            <w:tcW w:w="1842" w:type="dxa"/>
            <w:tcBorders>
              <w:top w:val="nil"/>
              <w:left w:val="nil"/>
              <w:bottom w:val="single" w:color="auto" w:sz="4" w:space="0"/>
              <w:right w:val="nil"/>
            </w:tcBorders>
            <w:shd w:val="clear" w:color="auto" w:fill="auto"/>
            <w:vAlign w:val="bottom"/>
          </w:tcPr>
          <w:p>
            <w:pPr>
              <w:widowControl/>
              <w:jc w:val="right"/>
              <w:rPr>
                <w:rFonts w:hint="eastAsia" w:ascii="仿宋_GB2312" w:hAnsi="宋体" w:eastAsia="仿宋_GB2312" w:cs="宋体"/>
                <w:kern w:val="0"/>
                <w:szCs w:val="21"/>
              </w:rPr>
            </w:pPr>
            <w:r>
              <w:rPr>
                <w:rFonts w:hint="eastAsia" w:ascii="仿宋_GB2312" w:hAnsi="宋体" w:eastAsia="仿宋_GB2312" w:cs="宋体"/>
                <w:kern w:val="0"/>
                <w:szCs w:val="21"/>
              </w:rPr>
              <w:t>单位：万元</w:t>
            </w:r>
          </w:p>
        </w:tc>
      </w:tr>
      <w:tr>
        <w:tblPrEx>
          <w:tblLayout w:type="fixed"/>
          <w:tblCellMar>
            <w:top w:w="0" w:type="dxa"/>
            <w:left w:w="108" w:type="dxa"/>
            <w:bottom w:w="0" w:type="dxa"/>
            <w:right w:w="108" w:type="dxa"/>
          </w:tblCellMar>
        </w:tblPrEx>
        <w:trPr>
          <w:trHeight w:val="270" w:hRule="atLeast"/>
        </w:trPr>
        <w:tc>
          <w:tcPr>
            <w:tcW w:w="3276" w:type="dxa"/>
            <w:gridSpan w:val="2"/>
            <w:tcBorders>
              <w:top w:val="nil"/>
              <w:left w:val="single" w:color="auto" w:sz="4" w:space="0"/>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政府预算支出经济分类</w:t>
            </w:r>
          </w:p>
        </w:tc>
        <w:tc>
          <w:tcPr>
            <w:tcW w:w="3402"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部门预算支出经济科目</w:t>
            </w:r>
          </w:p>
        </w:tc>
        <w:tc>
          <w:tcPr>
            <w:tcW w:w="1842"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2018年预算</w:t>
            </w:r>
          </w:p>
        </w:tc>
      </w:tr>
      <w:tr>
        <w:tblPrEx>
          <w:tblLayout w:type="fixed"/>
          <w:tblCellMar>
            <w:top w:w="0" w:type="dxa"/>
            <w:left w:w="108" w:type="dxa"/>
            <w:bottom w:w="0" w:type="dxa"/>
            <w:right w:w="108" w:type="dxa"/>
          </w:tblCellMar>
        </w:tblPrEx>
        <w:trPr>
          <w:trHeight w:val="270" w:hRule="atLeast"/>
        </w:trPr>
        <w:tc>
          <w:tcPr>
            <w:tcW w:w="327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340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842"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2.88 </w:t>
            </w:r>
          </w:p>
        </w:tc>
      </w:tr>
      <w:tr>
        <w:tblPrEx>
          <w:tblLayout w:type="fixed"/>
          <w:tblCellMar>
            <w:top w:w="0" w:type="dxa"/>
            <w:left w:w="108" w:type="dxa"/>
            <w:bottom w:w="0" w:type="dxa"/>
            <w:right w:w="108" w:type="dxa"/>
          </w:tblCellMar>
        </w:tblPrEx>
        <w:trPr>
          <w:trHeight w:val="270" w:hRule="atLeast"/>
        </w:trPr>
        <w:tc>
          <w:tcPr>
            <w:tcW w:w="327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[505]对事业单位经常性补助</w:t>
            </w:r>
          </w:p>
        </w:tc>
        <w:tc>
          <w:tcPr>
            <w:tcW w:w="340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[301]工资福利支出</w:t>
            </w:r>
          </w:p>
        </w:tc>
        <w:tc>
          <w:tcPr>
            <w:tcW w:w="1842"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2.88 </w:t>
            </w:r>
          </w:p>
        </w:tc>
      </w:tr>
      <w:tr>
        <w:tblPrEx>
          <w:tblLayout w:type="fixed"/>
          <w:tblCellMar>
            <w:top w:w="0" w:type="dxa"/>
            <w:left w:w="108" w:type="dxa"/>
            <w:bottom w:w="0" w:type="dxa"/>
            <w:right w:w="108" w:type="dxa"/>
          </w:tblCellMar>
        </w:tblPrEx>
        <w:trPr>
          <w:trHeight w:val="270" w:hRule="atLeast"/>
        </w:trPr>
        <w:tc>
          <w:tcPr>
            <w:tcW w:w="327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[50501]工资福利支出</w:t>
            </w:r>
          </w:p>
        </w:tc>
        <w:tc>
          <w:tcPr>
            <w:tcW w:w="340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[30199]其他工资福利支出</w:t>
            </w:r>
          </w:p>
        </w:tc>
        <w:tc>
          <w:tcPr>
            <w:tcW w:w="1842"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2.88 </w:t>
            </w:r>
          </w:p>
        </w:tc>
      </w:tr>
    </w:tbl>
    <w:p>
      <w:pPr>
        <w:pStyle w:val="2"/>
        <w:tabs>
          <w:tab w:val="left" w:pos="7458"/>
        </w:tabs>
        <w:kinsoku w:val="0"/>
        <w:overflowPunct w:val="0"/>
        <w:ind w:left="0" w:right="360"/>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tbl>
      <w:tblPr>
        <w:tblStyle w:val="7"/>
        <w:tblW w:w="7920" w:type="dxa"/>
        <w:tblInd w:w="93" w:type="dxa"/>
        <w:tblLayout w:type="fixed"/>
        <w:tblCellMar>
          <w:top w:w="0" w:type="dxa"/>
          <w:left w:w="108" w:type="dxa"/>
          <w:bottom w:w="0" w:type="dxa"/>
          <w:right w:w="108" w:type="dxa"/>
        </w:tblCellMar>
      </w:tblPr>
      <w:tblGrid>
        <w:gridCol w:w="2020"/>
        <w:gridCol w:w="3280"/>
        <w:gridCol w:w="385"/>
        <w:gridCol w:w="2235"/>
      </w:tblGrid>
      <w:tr>
        <w:tblPrEx>
          <w:tblLayout w:type="fixed"/>
          <w:tblCellMar>
            <w:top w:w="0" w:type="dxa"/>
            <w:left w:w="108" w:type="dxa"/>
            <w:bottom w:w="0" w:type="dxa"/>
            <w:right w:w="108" w:type="dxa"/>
          </w:tblCellMar>
        </w:tblPrEx>
        <w:trPr>
          <w:trHeight w:val="270" w:hRule="atLeast"/>
        </w:trPr>
        <w:tc>
          <w:tcPr>
            <w:tcW w:w="202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328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2620" w:type="dxa"/>
            <w:gridSpan w:val="2"/>
            <w:tcBorders>
              <w:top w:val="nil"/>
              <w:left w:val="nil"/>
              <w:bottom w:val="nil"/>
              <w:right w:val="nil"/>
            </w:tcBorders>
            <w:shd w:val="clear" w:color="auto" w:fill="auto"/>
            <w:vAlign w:val="bottom"/>
          </w:tcPr>
          <w:p>
            <w:pPr>
              <w:widowControl/>
              <w:jc w:val="righ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表8</w:t>
            </w:r>
          </w:p>
        </w:tc>
      </w:tr>
      <w:tr>
        <w:tblPrEx>
          <w:tblLayout w:type="fixed"/>
          <w:tblCellMar>
            <w:top w:w="0" w:type="dxa"/>
            <w:left w:w="108" w:type="dxa"/>
            <w:bottom w:w="0" w:type="dxa"/>
            <w:right w:w="108" w:type="dxa"/>
          </w:tblCellMar>
        </w:tblPrEx>
        <w:trPr>
          <w:trHeight w:val="495" w:hRule="atLeast"/>
        </w:trPr>
        <w:tc>
          <w:tcPr>
            <w:tcW w:w="7920" w:type="dxa"/>
            <w:gridSpan w:val="4"/>
            <w:tcBorders>
              <w:top w:val="nil"/>
              <w:left w:val="nil"/>
              <w:bottom w:val="nil"/>
              <w:right w:val="nil"/>
            </w:tcBorders>
            <w:shd w:val="clear" w:color="auto" w:fill="auto"/>
            <w:vAlign w:val="bottom"/>
          </w:tcPr>
          <w:p>
            <w:pPr>
              <w:widowControl/>
              <w:jc w:val="center"/>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一般公共预算安排的行政经费及"三公"经费预算表</w:t>
            </w:r>
          </w:p>
        </w:tc>
      </w:tr>
      <w:tr>
        <w:tblPrEx>
          <w:tblLayout w:type="fixed"/>
          <w:tblCellMar>
            <w:top w:w="0" w:type="dxa"/>
            <w:left w:w="108" w:type="dxa"/>
            <w:bottom w:w="0" w:type="dxa"/>
            <w:right w:w="108" w:type="dxa"/>
          </w:tblCellMar>
        </w:tblPrEx>
        <w:trPr>
          <w:trHeight w:val="420" w:hRule="atLeast"/>
        </w:trPr>
        <w:tc>
          <w:tcPr>
            <w:tcW w:w="5685" w:type="dxa"/>
            <w:gridSpan w:val="3"/>
            <w:tcBorders>
              <w:top w:val="nil"/>
              <w:left w:val="nil"/>
              <w:bottom w:val="single" w:color="auto" w:sz="4" w:space="0"/>
              <w:right w:val="nil"/>
            </w:tcBorders>
            <w:shd w:val="clear" w:color="auto" w:fill="auto"/>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单位名称：清远市清新区山塘镇人力资源和社会保障服务所</w:t>
            </w:r>
          </w:p>
        </w:tc>
        <w:tc>
          <w:tcPr>
            <w:tcW w:w="2235" w:type="dxa"/>
            <w:tcBorders>
              <w:top w:val="nil"/>
              <w:left w:val="nil"/>
              <w:bottom w:val="single" w:color="auto" w:sz="4" w:space="0"/>
              <w:right w:val="nil"/>
            </w:tcBorders>
            <w:shd w:val="clear" w:color="auto" w:fill="auto"/>
            <w:vAlign w:val="center"/>
          </w:tcPr>
          <w:p>
            <w:pPr>
              <w:widowControl/>
              <w:jc w:val="righ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单位：万元</w:t>
            </w:r>
          </w:p>
        </w:tc>
      </w:tr>
      <w:tr>
        <w:tblPrEx>
          <w:tblLayout w:type="fixed"/>
          <w:tblCellMar>
            <w:top w:w="0" w:type="dxa"/>
            <w:left w:w="108" w:type="dxa"/>
            <w:bottom w:w="0" w:type="dxa"/>
            <w:right w:w="108" w:type="dxa"/>
          </w:tblCellMar>
        </w:tblPrEx>
        <w:trPr>
          <w:trHeight w:val="405" w:hRule="atLeast"/>
        </w:trPr>
        <w:tc>
          <w:tcPr>
            <w:tcW w:w="56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项目</w:t>
            </w:r>
          </w:p>
        </w:tc>
        <w:tc>
          <w:tcPr>
            <w:tcW w:w="223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2018年预算</w:t>
            </w:r>
          </w:p>
        </w:tc>
      </w:tr>
      <w:tr>
        <w:tblPrEx>
          <w:tblLayout w:type="fixed"/>
          <w:tblCellMar>
            <w:top w:w="0" w:type="dxa"/>
            <w:left w:w="108" w:type="dxa"/>
            <w:bottom w:w="0" w:type="dxa"/>
            <w:right w:w="108" w:type="dxa"/>
          </w:tblCellMar>
        </w:tblPrEx>
        <w:trPr>
          <w:trHeight w:val="270" w:hRule="atLeast"/>
        </w:trPr>
        <w:tc>
          <w:tcPr>
            <w:tcW w:w="56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行政经费</w:t>
            </w:r>
          </w:p>
        </w:tc>
        <w:tc>
          <w:tcPr>
            <w:tcW w:w="223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38.44</w:t>
            </w:r>
          </w:p>
        </w:tc>
      </w:tr>
      <w:tr>
        <w:tblPrEx>
          <w:tblLayout w:type="fixed"/>
          <w:tblCellMar>
            <w:top w:w="0" w:type="dxa"/>
            <w:left w:w="108" w:type="dxa"/>
            <w:bottom w:w="0" w:type="dxa"/>
            <w:right w:w="108" w:type="dxa"/>
          </w:tblCellMar>
        </w:tblPrEx>
        <w:trPr>
          <w:trHeight w:val="270" w:hRule="atLeast"/>
        </w:trPr>
        <w:tc>
          <w:tcPr>
            <w:tcW w:w="56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"三公"经费</w:t>
            </w:r>
          </w:p>
        </w:tc>
        <w:tc>
          <w:tcPr>
            <w:tcW w:w="223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8000"/>
                <w:kern w:val="0"/>
                <w:sz w:val="24"/>
              </w:rPr>
            </w:pPr>
            <w:r>
              <w:rPr>
                <w:rFonts w:hint="eastAsia" w:ascii="仿宋_GB2312" w:hAnsi="宋体" w:eastAsia="仿宋_GB2312" w:cs="宋体"/>
                <w:color w:val="008000"/>
                <w:kern w:val="0"/>
                <w:sz w:val="24"/>
              </w:rPr>
              <w:t>----</w:t>
            </w:r>
          </w:p>
        </w:tc>
      </w:tr>
      <w:tr>
        <w:tblPrEx>
          <w:tblLayout w:type="fixed"/>
          <w:tblCellMar>
            <w:top w:w="0" w:type="dxa"/>
            <w:left w:w="108" w:type="dxa"/>
            <w:bottom w:w="0" w:type="dxa"/>
            <w:right w:w="108" w:type="dxa"/>
          </w:tblCellMar>
        </w:tblPrEx>
        <w:trPr>
          <w:trHeight w:val="270" w:hRule="atLeast"/>
        </w:trPr>
        <w:tc>
          <w:tcPr>
            <w:tcW w:w="56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其中:(一)因公出国(境)支出</w:t>
            </w:r>
          </w:p>
        </w:tc>
        <w:tc>
          <w:tcPr>
            <w:tcW w:w="223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r>
      <w:tr>
        <w:tblPrEx>
          <w:tblLayout w:type="fixed"/>
          <w:tblCellMar>
            <w:top w:w="0" w:type="dxa"/>
            <w:left w:w="108" w:type="dxa"/>
            <w:bottom w:w="0" w:type="dxa"/>
            <w:right w:w="108" w:type="dxa"/>
          </w:tblCellMar>
        </w:tblPrEx>
        <w:trPr>
          <w:trHeight w:val="270" w:hRule="atLeast"/>
        </w:trPr>
        <w:tc>
          <w:tcPr>
            <w:tcW w:w="56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(二)公务用车购置及运行维护支出</w:t>
            </w:r>
          </w:p>
        </w:tc>
        <w:tc>
          <w:tcPr>
            <w:tcW w:w="223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8000"/>
                <w:kern w:val="0"/>
                <w:sz w:val="24"/>
              </w:rPr>
            </w:pPr>
            <w:r>
              <w:rPr>
                <w:rFonts w:hint="eastAsia" w:ascii="仿宋_GB2312" w:hAnsi="宋体" w:eastAsia="仿宋_GB2312" w:cs="宋体"/>
                <w:color w:val="008000"/>
                <w:kern w:val="0"/>
                <w:sz w:val="24"/>
              </w:rPr>
              <w:t>--</w:t>
            </w:r>
          </w:p>
        </w:tc>
      </w:tr>
      <w:tr>
        <w:tblPrEx>
          <w:tblLayout w:type="fixed"/>
          <w:tblCellMar>
            <w:top w:w="0" w:type="dxa"/>
            <w:left w:w="108" w:type="dxa"/>
            <w:bottom w:w="0" w:type="dxa"/>
            <w:right w:w="108" w:type="dxa"/>
          </w:tblCellMar>
        </w:tblPrEx>
        <w:trPr>
          <w:trHeight w:val="270" w:hRule="atLeast"/>
        </w:trPr>
        <w:tc>
          <w:tcPr>
            <w:tcW w:w="56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1、公务用车购置</w:t>
            </w:r>
          </w:p>
        </w:tc>
        <w:tc>
          <w:tcPr>
            <w:tcW w:w="223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r>
      <w:tr>
        <w:tblPrEx>
          <w:tblLayout w:type="fixed"/>
          <w:tblCellMar>
            <w:top w:w="0" w:type="dxa"/>
            <w:left w:w="108" w:type="dxa"/>
            <w:bottom w:w="0" w:type="dxa"/>
            <w:right w:w="108" w:type="dxa"/>
          </w:tblCellMar>
        </w:tblPrEx>
        <w:trPr>
          <w:trHeight w:val="270" w:hRule="atLeast"/>
        </w:trPr>
        <w:tc>
          <w:tcPr>
            <w:tcW w:w="56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2、公务用车运行维护费</w:t>
            </w:r>
          </w:p>
        </w:tc>
        <w:tc>
          <w:tcPr>
            <w:tcW w:w="223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r>
      <w:tr>
        <w:tblPrEx>
          <w:tblLayout w:type="fixed"/>
          <w:tblCellMar>
            <w:top w:w="0" w:type="dxa"/>
            <w:left w:w="108" w:type="dxa"/>
            <w:bottom w:w="0" w:type="dxa"/>
            <w:right w:w="108" w:type="dxa"/>
          </w:tblCellMar>
        </w:tblPrEx>
        <w:trPr>
          <w:trHeight w:val="270" w:hRule="atLeast"/>
        </w:trPr>
        <w:tc>
          <w:tcPr>
            <w:tcW w:w="56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(三)公务接待费支出</w:t>
            </w:r>
          </w:p>
        </w:tc>
        <w:tc>
          <w:tcPr>
            <w:tcW w:w="223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r>
    </w:tbl>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tbl>
      <w:tblPr>
        <w:tblStyle w:val="7"/>
        <w:tblW w:w="8460" w:type="dxa"/>
        <w:tblInd w:w="93" w:type="dxa"/>
        <w:tblLayout w:type="fixed"/>
        <w:tblCellMar>
          <w:top w:w="0" w:type="dxa"/>
          <w:left w:w="108" w:type="dxa"/>
          <w:bottom w:w="0" w:type="dxa"/>
          <w:right w:w="108" w:type="dxa"/>
        </w:tblCellMar>
      </w:tblPr>
      <w:tblGrid>
        <w:gridCol w:w="2060"/>
        <w:gridCol w:w="2020"/>
        <w:gridCol w:w="1840"/>
        <w:gridCol w:w="2540"/>
      </w:tblGrid>
      <w:tr>
        <w:tblPrEx>
          <w:tblLayout w:type="fixed"/>
          <w:tblCellMar>
            <w:top w:w="0" w:type="dxa"/>
            <w:left w:w="108" w:type="dxa"/>
            <w:bottom w:w="0" w:type="dxa"/>
            <w:right w:w="108" w:type="dxa"/>
          </w:tblCellMar>
        </w:tblPrEx>
        <w:trPr>
          <w:trHeight w:val="780" w:hRule="atLeast"/>
        </w:trPr>
        <w:tc>
          <w:tcPr>
            <w:tcW w:w="206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202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184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254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表9</w:t>
            </w:r>
          </w:p>
        </w:tc>
      </w:tr>
      <w:tr>
        <w:tblPrEx>
          <w:tblLayout w:type="fixed"/>
          <w:tblCellMar>
            <w:top w:w="0" w:type="dxa"/>
            <w:left w:w="108" w:type="dxa"/>
            <w:bottom w:w="0" w:type="dxa"/>
            <w:right w:w="108" w:type="dxa"/>
          </w:tblCellMar>
        </w:tblPrEx>
        <w:trPr>
          <w:trHeight w:val="630" w:hRule="atLeast"/>
        </w:trPr>
        <w:tc>
          <w:tcPr>
            <w:tcW w:w="8460" w:type="dxa"/>
            <w:gridSpan w:val="4"/>
            <w:tcBorders>
              <w:top w:val="nil"/>
              <w:left w:val="nil"/>
              <w:bottom w:val="nil"/>
              <w:right w:val="nil"/>
            </w:tcBorders>
            <w:shd w:val="clear" w:color="auto" w:fill="auto"/>
            <w:vAlign w:val="center"/>
          </w:tcPr>
          <w:p>
            <w:pPr>
              <w:widowControl/>
              <w:jc w:val="center"/>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2018年政府性基金预算支出情况表(按功能科目)</w:t>
            </w:r>
          </w:p>
        </w:tc>
      </w:tr>
      <w:tr>
        <w:tblPrEx>
          <w:tblLayout w:type="fixed"/>
          <w:tblCellMar>
            <w:top w:w="0" w:type="dxa"/>
            <w:left w:w="108" w:type="dxa"/>
            <w:bottom w:w="0" w:type="dxa"/>
            <w:right w:w="108" w:type="dxa"/>
          </w:tblCellMar>
        </w:tblPrEx>
        <w:trPr>
          <w:trHeight w:val="450" w:hRule="atLeast"/>
        </w:trPr>
        <w:tc>
          <w:tcPr>
            <w:tcW w:w="5920" w:type="dxa"/>
            <w:gridSpan w:val="3"/>
            <w:tcBorders>
              <w:top w:val="nil"/>
              <w:left w:val="nil"/>
              <w:bottom w:val="single" w:color="auto" w:sz="4" w:space="0"/>
              <w:right w:val="nil"/>
            </w:tcBorders>
            <w:shd w:val="clear" w:color="auto" w:fill="auto"/>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单位名称：清远市清新区山塘镇人力资源和社会保障服务所</w:t>
            </w:r>
          </w:p>
        </w:tc>
        <w:tc>
          <w:tcPr>
            <w:tcW w:w="2540" w:type="dxa"/>
            <w:tcBorders>
              <w:top w:val="nil"/>
              <w:left w:val="nil"/>
              <w:bottom w:val="single" w:color="auto" w:sz="4" w:space="0"/>
              <w:right w:val="nil"/>
            </w:tcBorders>
            <w:shd w:val="clear" w:color="auto" w:fill="auto"/>
            <w:vAlign w:val="center"/>
          </w:tcPr>
          <w:p>
            <w:pPr>
              <w:widowControl/>
              <w:jc w:val="righ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单位：万元</w:t>
            </w:r>
          </w:p>
        </w:tc>
      </w:tr>
      <w:tr>
        <w:tblPrEx>
          <w:tblLayout w:type="fixed"/>
          <w:tblCellMar>
            <w:top w:w="0" w:type="dxa"/>
            <w:left w:w="108" w:type="dxa"/>
            <w:bottom w:w="0" w:type="dxa"/>
            <w:right w:w="108" w:type="dxa"/>
          </w:tblCellMar>
        </w:tblPrEx>
        <w:trPr>
          <w:trHeight w:val="435" w:hRule="atLeast"/>
        </w:trPr>
        <w:tc>
          <w:tcPr>
            <w:tcW w:w="20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功能科目名称</w:t>
            </w:r>
          </w:p>
        </w:tc>
        <w:tc>
          <w:tcPr>
            <w:tcW w:w="64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政府性基金预算支出</w:t>
            </w:r>
          </w:p>
        </w:tc>
      </w:tr>
      <w:tr>
        <w:tblPrEx>
          <w:tblLayout w:type="fixed"/>
          <w:tblCellMar>
            <w:top w:w="0" w:type="dxa"/>
            <w:left w:w="108" w:type="dxa"/>
            <w:bottom w:w="0" w:type="dxa"/>
            <w:right w:w="108" w:type="dxa"/>
          </w:tblCellMar>
        </w:tblPrEx>
        <w:trPr>
          <w:trHeight w:val="375" w:hRule="atLeast"/>
        </w:trPr>
        <w:tc>
          <w:tcPr>
            <w:tcW w:w="20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rPr>
            </w:pPr>
          </w:p>
        </w:tc>
        <w:tc>
          <w:tcPr>
            <w:tcW w:w="202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小计</w:t>
            </w:r>
          </w:p>
        </w:tc>
        <w:tc>
          <w:tcPr>
            <w:tcW w:w="18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其中：基本支出</w:t>
            </w:r>
          </w:p>
        </w:tc>
        <w:tc>
          <w:tcPr>
            <w:tcW w:w="25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项目支出</w:t>
            </w:r>
          </w:p>
        </w:tc>
      </w:tr>
      <w:tr>
        <w:tblPrEx>
          <w:tblLayout w:type="fixed"/>
          <w:tblCellMar>
            <w:top w:w="0" w:type="dxa"/>
            <w:left w:w="108" w:type="dxa"/>
            <w:bottom w:w="0" w:type="dxa"/>
            <w:right w:w="108" w:type="dxa"/>
          </w:tblCellMar>
        </w:tblPrEx>
        <w:trPr>
          <w:trHeight w:val="375" w:hRule="atLeast"/>
        </w:trPr>
        <w:tc>
          <w:tcPr>
            <w:tcW w:w="206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02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420" w:hRule="atLeast"/>
        </w:trPr>
        <w:tc>
          <w:tcPr>
            <w:tcW w:w="8460" w:type="dxa"/>
            <w:gridSpan w:val="4"/>
            <w:tcBorders>
              <w:top w:val="single" w:color="auto" w:sz="4" w:space="0"/>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注：如该部门无政府性基金安排的支出,则本表为空。</w:t>
            </w:r>
          </w:p>
        </w:tc>
      </w:tr>
    </w:tbl>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tbl>
      <w:tblPr>
        <w:tblStyle w:val="7"/>
        <w:tblW w:w="8980" w:type="dxa"/>
        <w:tblInd w:w="93" w:type="dxa"/>
        <w:tblLayout w:type="fixed"/>
        <w:tblCellMar>
          <w:top w:w="0" w:type="dxa"/>
          <w:left w:w="108" w:type="dxa"/>
          <w:bottom w:w="0" w:type="dxa"/>
          <w:right w:w="108" w:type="dxa"/>
        </w:tblCellMar>
      </w:tblPr>
      <w:tblGrid>
        <w:gridCol w:w="1940"/>
        <w:gridCol w:w="1120"/>
        <w:gridCol w:w="1120"/>
        <w:gridCol w:w="1120"/>
        <w:gridCol w:w="920"/>
        <w:gridCol w:w="920"/>
        <w:gridCol w:w="920"/>
        <w:gridCol w:w="920"/>
      </w:tblGrid>
      <w:tr>
        <w:tblPrEx>
          <w:tblLayout w:type="fixed"/>
          <w:tblCellMar>
            <w:top w:w="0" w:type="dxa"/>
            <w:left w:w="108" w:type="dxa"/>
            <w:bottom w:w="0" w:type="dxa"/>
            <w:right w:w="108" w:type="dxa"/>
          </w:tblCellMar>
        </w:tblPrEx>
        <w:trPr>
          <w:trHeight w:val="270" w:hRule="atLeast"/>
        </w:trPr>
        <w:tc>
          <w:tcPr>
            <w:tcW w:w="194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1120" w:type="dxa"/>
            <w:tcBorders>
              <w:top w:val="nil"/>
              <w:left w:val="nil"/>
              <w:bottom w:val="nil"/>
              <w:right w:val="nil"/>
            </w:tcBorders>
            <w:shd w:val="clear" w:color="auto" w:fill="auto"/>
            <w:vAlign w:val="bottom"/>
          </w:tcPr>
          <w:p>
            <w:pPr>
              <w:widowControl/>
              <w:jc w:val="center"/>
              <w:rPr>
                <w:rFonts w:hint="eastAsia" w:ascii="仿宋_GB2312" w:hAnsi="宋体" w:eastAsia="仿宋_GB2312" w:cs="宋体"/>
                <w:kern w:val="0"/>
                <w:sz w:val="20"/>
                <w:szCs w:val="20"/>
              </w:rPr>
            </w:pPr>
          </w:p>
        </w:tc>
        <w:tc>
          <w:tcPr>
            <w:tcW w:w="1120" w:type="dxa"/>
            <w:tcBorders>
              <w:top w:val="nil"/>
              <w:left w:val="nil"/>
              <w:bottom w:val="nil"/>
              <w:right w:val="nil"/>
            </w:tcBorders>
            <w:shd w:val="clear" w:color="auto" w:fill="auto"/>
            <w:vAlign w:val="bottom"/>
          </w:tcPr>
          <w:p>
            <w:pPr>
              <w:widowControl/>
              <w:jc w:val="center"/>
              <w:rPr>
                <w:rFonts w:hint="eastAsia" w:ascii="仿宋_GB2312" w:hAnsi="宋体" w:eastAsia="仿宋_GB2312" w:cs="宋体"/>
                <w:kern w:val="0"/>
                <w:sz w:val="20"/>
                <w:szCs w:val="20"/>
              </w:rPr>
            </w:pPr>
          </w:p>
        </w:tc>
        <w:tc>
          <w:tcPr>
            <w:tcW w:w="1120" w:type="dxa"/>
            <w:tcBorders>
              <w:top w:val="nil"/>
              <w:left w:val="nil"/>
              <w:bottom w:val="nil"/>
              <w:right w:val="nil"/>
            </w:tcBorders>
            <w:shd w:val="clear" w:color="auto" w:fill="auto"/>
            <w:vAlign w:val="bottom"/>
          </w:tcPr>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tc>
        <w:tc>
          <w:tcPr>
            <w:tcW w:w="92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92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920" w:type="dxa"/>
            <w:tcBorders>
              <w:top w:val="nil"/>
              <w:left w:val="nil"/>
              <w:bottom w:val="nil"/>
              <w:right w:val="nil"/>
            </w:tcBorders>
            <w:shd w:val="clear" w:color="auto" w:fill="auto"/>
            <w:vAlign w:val="bottom"/>
          </w:tcPr>
          <w:p>
            <w:pPr>
              <w:widowControl/>
              <w:jc w:val="center"/>
              <w:rPr>
                <w:rFonts w:hint="eastAsia" w:ascii="仿宋_GB2312" w:hAnsi="宋体" w:eastAsia="仿宋_GB2312" w:cs="宋体"/>
                <w:color w:val="000000"/>
                <w:kern w:val="0"/>
                <w:sz w:val="20"/>
                <w:szCs w:val="20"/>
              </w:rPr>
            </w:pPr>
          </w:p>
        </w:tc>
        <w:tc>
          <w:tcPr>
            <w:tcW w:w="92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表10</w:t>
            </w:r>
          </w:p>
        </w:tc>
      </w:tr>
      <w:tr>
        <w:tblPrEx>
          <w:tblLayout w:type="fixed"/>
          <w:tblCellMar>
            <w:top w:w="0" w:type="dxa"/>
            <w:left w:w="108" w:type="dxa"/>
            <w:bottom w:w="0" w:type="dxa"/>
            <w:right w:w="108" w:type="dxa"/>
          </w:tblCellMar>
        </w:tblPrEx>
        <w:trPr>
          <w:trHeight w:val="570" w:hRule="atLeast"/>
        </w:trPr>
        <w:tc>
          <w:tcPr>
            <w:tcW w:w="8060" w:type="dxa"/>
            <w:gridSpan w:val="7"/>
            <w:tcBorders>
              <w:top w:val="nil"/>
              <w:left w:val="nil"/>
              <w:bottom w:val="nil"/>
              <w:right w:val="nil"/>
            </w:tcBorders>
            <w:shd w:val="clear" w:color="auto" w:fill="auto"/>
            <w:vAlign w:val="center"/>
          </w:tcPr>
          <w:p>
            <w:pPr>
              <w:widowControl/>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2018年部门预算基本支出预算表</w:t>
            </w:r>
          </w:p>
        </w:tc>
        <w:tc>
          <w:tcPr>
            <w:tcW w:w="92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32"/>
                <w:szCs w:val="32"/>
              </w:rPr>
            </w:pPr>
          </w:p>
        </w:tc>
      </w:tr>
      <w:tr>
        <w:tblPrEx>
          <w:tblLayout w:type="fixed"/>
          <w:tblCellMar>
            <w:top w:w="0" w:type="dxa"/>
            <w:left w:w="108" w:type="dxa"/>
            <w:bottom w:w="0" w:type="dxa"/>
            <w:right w:w="108" w:type="dxa"/>
          </w:tblCellMar>
        </w:tblPrEx>
        <w:trPr>
          <w:trHeight w:val="435" w:hRule="atLeast"/>
        </w:trPr>
        <w:tc>
          <w:tcPr>
            <w:tcW w:w="6220" w:type="dxa"/>
            <w:gridSpan w:val="5"/>
            <w:tcBorders>
              <w:top w:val="nil"/>
              <w:left w:val="nil"/>
              <w:bottom w:val="single" w:color="auto" w:sz="4" w:space="0"/>
              <w:right w:val="nil"/>
            </w:tcBorders>
            <w:shd w:val="clear" w:color="auto" w:fill="auto"/>
            <w:vAlign w:val="bottom"/>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单位名称:清远市清新区山塘镇人力资源和社会保障服务所</w:t>
            </w:r>
          </w:p>
        </w:tc>
        <w:tc>
          <w:tcPr>
            <w:tcW w:w="920" w:type="dxa"/>
            <w:tcBorders>
              <w:top w:val="nil"/>
              <w:left w:val="nil"/>
              <w:bottom w:val="single" w:color="auto" w:sz="4" w:space="0"/>
              <w:right w:val="nil"/>
            </w:tcBorders>
            <w:shd w:val="clear" w:color="auto" w:fill="auto"/>
            <w:vAlign w:val="bottom"/>
          </w:tcPr>
          <w:p>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　</w:t>
            </w:r>
          </w:p>
        </w:tc>
        <w:tc>
          <w:tcPr>
            <w:tcW w:w="1840" w:type="dxa"/>
            <w:gridSpan w:val="2"/>
            <w:tcBorders>
              <w:top w:val="nil"/>
              <w:left w:val="nil"/>
              <w:bottom w:val="single" w:color="auto" w:sz="4" w:space="0"/>
              <w:right w:val="nil"/>
            </w:tcBorders>
            <w:shd w:val="clear" w:color="auto" w:fill="auto"/>
            <w:vAlign w:val="bottom"/>
          </w:tcPr>
          <w:p>
            <w:pPr>
              <w:widowControl/>
              <w:jc w:val="righ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金额：万元</w:t>
            </w:r>
          </w:p>
        </w:tc>
      </w:tr>
      <w:tr>
        <w:tblPrEx>
          <w:tblLayout w:type="fixed"/>
          <w:tblCellMar>
            <w:top w:w="0" w:type="dxa"/>
            <w:left w:w="108" w:type="dxa"/>
            <w:bottom w:w="0" w:type="dxa"/>
            <w:right w:w="108" w:type="dxa"/>
          </w:tblCellMar>
        </w:tblPrEx>
        <w:trPr>
          <w:trHeight w:val="915" w:hRule="atLeast"/>
        </w:trPr>
        <w:tc>
          <w:tcPr>
            <w:tcW w:w="19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支出项目类别(资金使用单位)</w:t>
            </w:r>
          </w:p>
        </w:tc>
        <w:tc>
          <w:tcPr>
            <w:tcW w:w="11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总计</w:t>
            </w:r>
          </w:p>
        </w:tc>
        <w:tc>
          <w:tcPr>
            <w:tcW w:w="40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财政拨款</w:t>
            </w:r>
          </w:p>
        </w:tc>
        <w:tc>
          <w:tcPr>
            <w:tcW w:w="9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财政专户拨款</w:t>
            </w:r>
          </w:p>
        </w:tc>
        <w:tc>
          <w:tcPr>
            <w:tcW w:w="9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其他资金</w:t>
            </w:r>
          </w:p>
        </w:tc>
      </w:tr>
      <w:tr>
        <w:tblPrEx>
          <w:tblLayout w:type="fixed"/>
          <w:tblCellMar>
            <w:top w:w="0" w:type="dxa"/>
            <w:left w:w="108" w:type="dxa"/>
            <w:bottom w:w="0" w:type="dxa"/>
            <w:right w:w="108" w:type="dxa"/>
          </w:tblCellMar>
        </w:tblPrEx>
        <w:trPr>
          <w:trHeight w:val="915" w:hRule="atLeast"/>
        </w:trPr>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rPr>
            </w:pP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rPr>
            </w:pP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合计</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一般公共预算</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政府性基金预算</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国有资本经营预算</w:t>
            </w:r>
          </w:p>
        </w:tc>
        <w:tc>
          <w:tcPr>
            <w:tcW w:w="9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rPr>
            </w:pPr>
          </w:p>
        </w:tc>
        <w:tc>
          <w:tcPr>
            <w:tcW w:w="9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trHeight w:val="885" w:hRule="atLeast"/>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清远市清新区山塘镇人力资源和社会保障服务所</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4</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6</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7</w:t>
            </w:r>
          </w:p>
        </w:tc>
      </w:tr>
      <w:tr>
        <w:tblPrEx>
          <w:tblLayout w:type="fixed"/>
          <w:tblCellMar>
            <w:top w:w="0" w:type="dxa"/>
            <w:left w:w="108" w:type="dxa"/>
            <w:bottom w:w="0" w:type="dxa"/>
            <w:right w:w="108" w:type="dxa"/>
          </w:tblCellMar>
        </w:tblPrEx>
        <w:trPr>
          <w:trHeight w:val="710" w:hRule="atLeast"/>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35.56 </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35.56 </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35.56 </w:t>
            </w:r>
          </w:p>
        </w:tc>
        <w:tc>
          <w:tcPr>
            <w:tcW w:w="92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2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2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2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pPr>
        <w:pStyle w:val="2"/>
        <w:tabs>
          <w:tab w:val="left" w:pos="7458"/>
        </w:tabs>
        <w:kinsoku w:val="0"/>
        <w:overflowPunct w:val="0"/>
        <w:rPr>
          <w:rFonts w:hint="eastAsia" w:ascii="仿宋_GB2312" w:eastAsia="仿宋_GB2312"/>
        </w:rPr>
      </w:pPr>
    </w:p>
    <w:p>
      <w:pPr>
        <w:pStyle w:val="2"/>
        <w:tabs>
          <w:tab w:val="left" w:pos="7458"/>
        </w:tabs>
        <w:kinsoku w:val="0"/>
        <w:overflowPunct w:val="0"/>
        <w:rPr>
          <w:rFonts w:hint="eastAsia" w:ascii="仿宋_GB2312" w:eastAsia="仿宋_GB2312"/>
        </w:rPr>
      </w:pPr>
    </w:p>
    <w:p>
      <w:pPr>
        <w:pStyle w:val="2"/>
        <w:tabs>
          <w:tab w:val="left" w:pos="7458"/>
        </w:tabs>
        <w:kinsoku w:val="0"/>
        <w:overflowPunct w:val="0"/>
        <w:rPr>
          <w:rFonts w:hint="eastAsia" w:ascii="仿宋_GB2312" w:eastAsia="仿宋_GB2312"/>
        </w:rPr>
      </w:pPr>
    </w:p>
    <w:p>
      <w:pPr>
        <w:pStyle w:val="2"/>
        <w:tabs>
          <w:tab w:val="left" w:pos="7458"/>
        </w:tabs>
        <w:kinsoku w:val="0"/>
        <w:overflowPunct w:val="0"/>
        <w:rPr>
          <w:rFonts w:hint="eastAsia" w:ascii="仿宋_GB2312" w:eastAsia="仿宋_GB2312"/>
        </w:rPr>
      </w:pPr>
    </w:p>
    <w:p>
      <w:pPr>
        <w:pStyle w:val="2"/>
        <w:tabs>
          <w:tab w:val="left" w:pos="7458"/>
        </w:tabs>
        <w:kinsoku w:val="0"/>
        <w:overflowPunct w:val="0"/>
        <w:rPr>
          <w:rFonts w:hint="eastAsia" w:ascii="仿宋_GB2312" w:eastAsia="仿宋_GB2312"/>
        </w:rPr>
      </w:pPr>
    </w:p>
    <w:tbl>
      <w:tblPr>
        <w:tblStyle w:val="7"/>
        <w:tblW w:w="8700" w:type="dxa"/>
        <w:tblInd w:w="93" w:type="dxa"/>
        <w:tblLayout w:type="fixed"/>
        <w:tblCellMar>
          <w:top w:w="0" w:type="dxa"/>
          <w:left w:w="108" w:type="dxa"/>
          <w:bottom w:w="0" w:type="dxa"/>
          <w:right w:w="108" w:type="dxa"/>
        </w:tblCellMar>
      </w:tblPr>
      <w:tblGrid>
        <w:gridCol w:w="2140"/>
        <w:gridCol w:w="1020"/>
        <w:gridCol w:w="1020"/>
        <w:gridCol w:w="1020"/>
        <w:gridCol w:w="700"/>
        <w:gridCol w:w="700"/>
        <w:gridCol w:w="700"/>
        <w:gridCol w:w="700"/>
        <w:gridCol w:w="700"/>
      </w:tblGrid>
      <w:tr>
        <w:tblPrEx>
          <w:tblLayout w:type="fixed"/>
          <w:tblCellMar>
            <w:top w:w="0" w:type="dxa"/>
            <w:left w:w="108" w:type="dxa"/>
            <w:bottom w:w="0" w:type="dxa"/>
            <w:right w:w="108" w:type="dxa"/>
          </w:tblCellMar>
        </w:tblPrEx>
        <w:trPr>
          <w:trHeight w:val="270" w:hRule="atLeast"/>
        </w:trPr>
        <w:tc>
          <w:tcPr>
            <w:tcW w:w="214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1020" w:type="dxa"/>
            <w:tcBorders>
              <w:top w:val="nil"/>
              <w:left w:val="nil"/>
              <w:bottom w:val="nil"/>
              <w:right w:val="nil"/>
            </w:tcBorders>
            <w:shd w:val="clear" w:color="auto" w:fill="auto"/>
            <w:vAlign w:val="bottom"/>
          </w:tcPr>
          <w:p>
            <w:pPr>
              <w:widowControl/>
              <w:jc w:val="center"/>
              <w:rPr>
                <w:rFonts w:hint="eastAsia" w:ascii="仿宋_GB2312" w:hAnsi="宋体" w:eastAsia="仿宋_GB2312" w:cs="宋体"/>
                <w:kern w:val="0"/>
                <w:sz w:val="20"/>
                <w:szCs w:val="20"/>
              </w:rPr>
            </w:pPr>
          </w:p>
        </w:tc>
        <w:tc>
          <w:tcPr>
            <w:tcW w:w="1020" w:type="dxa"/>
            <w:tcBorders>
              <w:top w:val="nil"/>
              <w:left w:val="nil"/>
              <w:bottom w:val="nil"/>
              <w:right w:val="nil"/>
            </w:tcBorders>
            <w:shd w:val="clear" w:color="auto" w:fill="auto"/>
            <w:vAlign w:val="bottom"/>
          </w:tcPr>
          <w:p>
            <w:pPr>
              <w:widowControl/>
              <w:jc w:val="center"/>
              <w:rPr>
                <w:rFonts w:hint="eastAsia" w:ascii="仿宋_GB2312" w:hAnsi="宋体" w:eastAsia="仿宋_GB2312" w:cs="宋体"/>
                <w:kern w:val="0"/>
                <w:sz w:val="20"/>
                <w:szCs w:val="20"/>
              </w:rPr>
            </w:pPr>
          </w:p>
        </w:tc>
        <w:tc>
          <w:tcPr>
            <w:tcW w:w="1020" w:type="dxa"/>
            <w:tcBorders>
              <w:top w:val="nil"/>
              <w:left w:val="nil"/>
              <w:bottom w:val="nil"/>
              <w:right w:val="nil"/>
            </w:tcBorders>
            <w:shd w:val="clear" w:color="auto" w:fill="auto"/>
            <w:vAlign w:val="bottom"/>
          </w:tcPr>
          <w:p>
            <w:pPr>
              <w:widowControl/>
              <w:jc w:val="center"/>
              <w:rPr>
                <w:rFonts w:hint="eastAsia" w:ascii="仿宋_GB2312" w:hAnsi="宋体" w:eastAsia="仿宋_GB2312" w:cs="宋体"/>
                <w:kern w:val="0"/>
                <w:sz w:val="20"/>
                <w:szCs w:val="20"/>
              </w:rPr>
            </w:pPr>
          </w:p>
        </w:tc>
        <w:tc>
          <w:tcPr>
            <w:tcW w:w="70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700" w:type="dxa"/>
            <w:tcBorders>
              <w:top w:val="nil"/>
              <w:left w:val="nil"/>
              <w:bottom w:val="nil"/>
              <w:right w:val="nil"/>
            </w:tcBorders>
            <w:shd w:val="clear" w:color="auto" w:fill="auto"/>
            <w:vAlign w:val="bottom"/>
          </w:tcPr>
          <w:p>
            <w:pPr>
              <w:widowControl/>
              <w:jc w:val="center"/>
              <w:rPr>
                <w:rFonts w:hint="eastAsia" w:ascii="仿宋_GB2312" w:hAnsi="宋体" w:eastAsia="仿宋_GB2312" w:cs="宋体"/>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70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表11</w:t>
            </w:r>
          </w:p>
        </w:tc>
      </w:tr>
      <w:tr>
        <w:tblPrEx>
          <w:tblLayout w:type="fixed"/>
          <w:tblCellMar>
            <w:top w:w="0" w:type="dxa"/>
            <w:left w:w="108" w:type="dxa"/>
            <w:bottom w:w="0" w:type="dxa"/>
            <w:right w:w="108" w:type="dxa"/>
          </w:tblCellMar>
        </w:tblPrEx>
        <w:trPr>
          <w:trHeight w:val="570" w:hRule="atLeast"/>
        </w:trPr>
        <w:tc>
          <w:tcPr>
            <w:tcW w:w="8700" w:type="dxa"/>
            <w:gridSpan w:val="9"/>
            <w:tcBorders>
              <w:top w:val="nil"/>
              <w:left w:val="nil"/>
              <w:bottom w:val="nil"/>
              <w:right w:val="nil"/>
            </w:tcBorders>
            <w:shd w:val="clear" w:color="auto" w:fill="auto"/>
            <w:vAlign w:val="center"/>
          </w:tcPr>
          <w:p>
            <w:pPr>
              <w:widowControl/>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2018年部门预算项目支出及其他支出预算表</w:t>
            </w:r>
          </w:p>
        </w:tc>
      </w:tr>
      <w:tr>
        <w:tblPrEx>
          <w:tblLayout w:type="fixed"/>
          <w:tblCellMar>
            <w:top w:w="0" w:type="dxa"/>
            <w:left w:w="108" w:type="dxa"/>
            <w:bottom w:w="0" w:type="dxa"/>
            <w:right w:w="108" w:type="dxa"/>
          </w:tblCellMar>
        </w:tblPrEx>
        <w:trPr>
          <w:trHeight w:val="435" w:hRule="atLeast"/>
        </w:trPr>
        <w:tc>
          <w:tcPr>
            <w:tcW w:w="5900" w:type="dxa"/>
            <w:gridSpan w:val="5"/>
            <w:tcBorders>
              <w:top w:val="nil"/>
              <w:left w:val="nil"/>
              <w:bottom w:val="single" w:color="auto" w:sz="4" w:space="0"/>
              <w:right w:val="nil"/>
            </w:tcBorders>
            <w:shd w:val="clear" w:color="auto" w:fill="auto"/>
            <w:vAlign w:val="bottom"/>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单位名称:清远市清新区山塘镇人力资源和社会保障服务所</w:t>
            </w:r>
          </w:p>
        </w:tc>
        <w:tc>
          <w:tcPr>
            <w:tcW w:w="700" w:type="dxa"/>
            <w:tcBorders>
              <w:top w:val="nil"/>
              <w:left w:val="nil"/>
              <w:bottom w:val="single" w:color="auto" w:sz="4" w:space="0"/>
              <w:right w:val="nil"/>
            </w:tcBorders>
            <w:shd w:val="clear" w:color="auto" w:fill="auto"/>
            <w:vAlign w:val="bottom"/>
          </w:tcPr>
          <w:p>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　</w:t>
            </w:r>
          </w:p>
        </w:tc>
        <w:tc>
          <w:tcPr>
            <w:tcW w:w="700" w:type="dxa"/>
            <w:tcBorders>
              <w:top w:val="nil"/>
              <w:left w:val="nil"/>
              <w:bottom w:val="single" w:color="auto" w:sz="4" w:space="0"/>
              <w:right w:val="nil"/>
            </w:tcBorders>
            <w:shd w:val="clear" w:color="auto" w:fill="auto"/>
            <w:vAlign w:val="center"/>
          </w:tcPr>
          <w:p>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　</w:t>
            </w:r>
          </w:p>
        </w:tc>
        <w:tc>
          <w:tcPr>
            <w:tcW w:w="1400" w:type="dxa"/>
            <w:gridSpan w:val="2"/>
            <w:tcBorders>
              <w:top w:val="nil"/>
              <w:left w:val="nil"/>
              <w:bottom w:val="single" w:color="auto" w:sz="4" w:space="0"/>
              <w:right w:val="nil"/>
            </w:tcBorders>
            <w:shd w:val="clear" w:color="auto" w:fill="auto"/>
            <w:vAlign w:val="bottom"/>
          </w:tcPr>
          <w:p>
            <w:pPr>
              <w:widowControl/>
              <w:jc w:val="righ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金额：万元</w:t>
            </w:r>
          </w:p>
        </w:tc>
      </w:tr>
      <w:tr>
        <w:tblPrEx>
          <w:tblLayout w:type="fixed"/>
          <w:tblCellMar>
            <w:top w:w="0" w:type="dxa"/>
            <w:left w:w="108" w:type="dxa"/>
            <w:bottom w:w="0" w:type="dxa"/>
            <w:right w:w="108" w:type="dxa"/>
          </w:tblCellMar>
        </w:tblPrEx>
        <w:trPr>
          <w:trHeight w:val="615" w:hRule="atLeast"/>
        </w:trPr>
        <w:tc>
          <w:tcPr>
            <w:tcW w:w="21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支出项目类别(资金使用单位)</w:t>
            </w:r>
          </w:p>
        </w:tc>
        <w:tc>
          <w:tcPr>
            <w:tcW w:w="1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总计</w:t>
            </w:r>
          </w:p>
        </w:tc>
        <w:tc>
          <w:tcPr>
            <w:tcW w:w="3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财政拨款</w:t>
            </w: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财政专户拨款</w:t>
            </w: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其他资金</w:t>
            </w: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绩效目标</w:t>
            </w:r>
          </w:p>
        </w:tc>
      </w:tr>
      <w:tr>
        <w:tblPrEx>
          <w:tblLayout w:type="fixed"/>
          <w:tblCellMar>
            <w:top w:w="0" w:type="dxa"/>
            <w:left w:w="108" w:type="dxa"/>
            <w:bottom w:w="0" w:type="dxa"/>
            <w:right w:w="108" w:type="dxa"/>
          </w:tblCellMar>
        </w:tblPrEx>
        <w:trPr>
          <w:trHeight w:val="810" w:hRule="atLeast"/>
        </w:trPr>
        <w:tc>
          <w:tcPr>
            <w:tcW w:w="21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rPr>
            </w:pP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合计</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一般公共预算</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政府性基金预算</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国有资本经营预算</w:t>
            </w: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trHeight w:val="799" w:hRule="atLeast"/>
        </w:trPr>
        <w:tc>
          <w:tcPr>
            <w:tcW w:w="21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清远市清新区山塘镇人力资源和社会保障服务所</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4</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6</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7</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7F"/>
                <w:kern w:val="0"/>
                <w:sz w:val="24"/>
              </w:rPr>
            </w:pPr>
            <w:r>
              <w:rPr>
                <w:rFonts w:hint="eastAsia" w:ascii="仿宋_GB2312" w:hAnsi="宋体" w:eastAsia="仿宋_GB2312" w:cs="宋体"/>
                <w:color w:val="00007F"/>
                <w:kern w:val="0"/>
                <w:sz w:val="24"/>
              </w:rPr>
              <w:t>8</w:t>
            </w:r>
          </w:p>
        </w:tc>
      </w:tr>
      <w:tr>
        <w:tblPrEx>
          <w:tblLayout w:type="fixed"/>
          <w:tblCellMar>
            <w:top w:w="0" w:type="dxa"/>
            <w:left w:w="108" w:type="dxa"/>
            <w:bottom w:w="0" w:type="dxa"/>
            <w:right w:w="108" w:type="dxa"/>
          </w:tblCellMar>
        </w:tblPrEx>
        <w:trPr>
          <w:trHeight w:val="799" w:hRule="atLeast"/>
        </w:trPr>
        <w:tc>
          <w:tcPr>
            <w:tcW w:w="21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2.88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2.88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2.88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0" w:type="dxa"/>
            <w:tcBorders>
              <w:top w:val="nil"/>
              <w:left w:val="nil"/>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pPr>
        <w:rPr>
          <w:rFonts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第三部分  2018年山塘人力资源和社会保障服务所预算情况说明</w:t>
      </w:r>
    </w:p>
    <w:p>
      <w:pPr>
        <w:rPr>
          <w:rFonts w:ascii="方正小标宋简体" w:hAnsi="方正小标宋简体" w:eastAsia="方正小标宋简体" w:cs="方正小标宋简体"/>
          <w:sz w:val="44"/>
          <w:szCs w:val="44"/>
        </w:rPr>
      </w:pP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pPr>
        <w:ind w:firstLine="640"/>
        <w:rPr>
          <w:rFonts w:ascii="黑体" w:hAnsi="黑体" w:eastAsia="黑体" w:cs="黑体"/>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年本</w:t>
      </w:r>
      <w:r>
        <w:rPr>
          <w:rFonts w:hint="eastAsia" w:eastAsia="仿宋_GB2312" w:cs="仿宋_GB2312"/>
          <w:sz w:val="32"/>
          <w:szCs w:val="32"/>
        </w:rPr>
        <w:t>部门本级</w:t>
      </w:r>
      <w:r>
        <w:rPr>
          <w:rFonts w:hint="eastAsia" w:ascii="仿宋_GB2312" w:hAnsi="仿宋_GB2312" w:eastAsia="仿宋_GB2312" w:cs="仿宋_GB2312"/>
          <w:sz w:val="32"/>
          <w:szCs w:val="32"/>
        </w:rPr>
        <w:t>收入预算38.43万元，比上年增加7.26万元，下降23.29%，主要原因是</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年将本部门的基本养老保险缴费纳入了部门预算管理；支出预算38.43万元，减少7.26万元，下降23.29%，主要原因是</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年将本部门的基本养老保险缴费纳入了部门预算管理；</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“三公”经费安排情况说明</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2018年本部门“三公”经费预算安排0万元，与上年保持不变。</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机关运行经费安排情况</w:t>
      </w:r>
    </w:p>
    <w:p>
      <w:pPr>
        <w:ind w:firstLine="640" w:firstLineChars="200"/>
        <w:rPr>
          <w:rFonts w:ascii="仿宋_GB2312" w:hAnsi="仿宋_GB2312" w:eastAsia="仿宋_GB2312" w:cs="仿宋_GB2312"/>
          <w:spacing w:val="-20"/>
          <w:sz w:val="32"/>
          <w:szCs w:val="32"/>
        </w:rPr>
      </w:pPr>
      <w:r>
        <w:rPr>
          <w:rFonts w:hint="eastAsia" w:ascii="仿宋_GB2312" w:hAnsi="仿宋_GB2312" w:eastAsia="仿宋_GB2312" w:cs="仿宋_GB2312"/>
          <w:sz w:val="32"/>
          <w:szCs w:val="32"/>
        </w:rPr>
        <w:t>2018年，本部门机关运行经费安排3万元，比上年增加0.6万元，增长23.29%，主要原因是</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年提高了人均公用经费标准</w:t>
      </w:r>
      <w:r>
        <w:rPr>
          <w:rFonts w:hint="eastAsia" w:ascii="仿宋_GB2312" w:hAnsi="仿宋_GB2312" w:eastAsia="仿宋_GB2312" w:cs="仿宋_GB2312"/>
          <w:spacing w:val="-12"/>
          <w:sz w:val="32"/>
          <w:szCs w:val="32"/>
        </w:rPr>
        <w:t>。其中：办公费 1.67万元，印刷费0.1万元，邮电费 0.53</w:t>
      </w:r>
      <w:r>
        <w:rPr>
          <w:rFonts w:hint="eastAsia" w:ascii="仿宋_GB2312" w:hAnsi="仿宋_GB2312" w:eastAsia="仿宋_GB2312" w:cs="仿宋_GB2312"/>
          <w:sz w:val="32"/>
          <w:szCs w:val="32"/>
        </w:rPr>
        <w:t>万元，</w:t>
      </w:r>
      <w:r>
        <w:rPr>
          <w:rFonts w:hint="eastAsia" w:ascii="仿宋_GB2312" w:hAnsi="仿宋_GB2312" w:eastAsia="仿宋_GB2312" w:cs="仿宋_GB2312"/>
          <w:spacing w:val="-20"/>
          <w:sz w:val="32"/>
          <w:szCs w:val="32"/>
        </w:rPr>
        <w:t xml:space="preserve">办公用房水电费0.67万元等 。                                                                                                              </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政府采购情况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2018年本部门政府采购安排0万元。</w:t>
      </w:r>
    </w:p>
    <w:p>
      <w:pPr>
        <w:numPr>
          <w:ilvl w:val="0"/>
          <w:numId w:val="3"/>
        </w:numPr>
        <w:ind w:firstLine="640" w:firstLineChars="200"/>
        <w:rPr>
          <w:rFonts w:hint="eastAsia" w:ascii="黑体" w:hAnsi="黑体" w:eastAsia="黑体" w:cs="黑体"/>
          <w:sz w:val="32"/>
          <w:szCs w:val="32"/>
        </w:rPr>
      </w:pPr>
      <w:r>
        <w:rPr>
          <w:rFonts w:hint="eastAsia" w:ascii="黑体" w:hAnsi="黑体" w:eastAsia="黑体" w:cs="黑体"/>
          <w:sz w:val="32"/>
          <w:szCs w:val="32"/>
        </w:rPr>
        <w:t>预算绩效信息公开情况</w:t>
      </w:r>
    </w:p>
    <w:p>
      <w:pPr>
        <w:ind w:left="640"/>
        <w:rPr>
          <w:rFonts w:ascii="黑体" w:hAnsi="黑体" w:eastAsia="黑体" w:cs="黑体"/>
          <w:sz w:val="32"/>
          <w:szCs w:val="32"/>
        </w:rPr>
      </w:pPr>
      <w:r>
        <w:rPr>
          <w:rFonts w:hint="eastAsia" w:ascii="仿宋_GB2312" w:hAnsi="仿宋_GB2312" w:eastAsia="仿宋_GB2312" w:cs="仿宋_GB2312"/>
          <w:sz w:val="32"/>
          <w:szCs w:val="32"/>
        </w:rPr>
        <w:t xml:space="preserve">2018年本部门尚未安排预算绩效评价工作。  </w:t>
      </w:r>
      <w:r>
        <w:rPr>
          <w:rFonts w:hint="eastAsia" w:ascii="方正小标宋简体" w:hAnsi="方正小标宋简体" w:eastAsia="方正小标宋简体" w:cs="方正小标宋简体"/>
          <w:sz w:val="44"/>
          <w:szCs w:val="44"/>
        </w:rPr>
        <w:t xml:space="preserve">                                                                                                                                                                                                                                                                                                                                                                                                                                                                                                                                                                                                                                                                                                                </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第四部分 名词解释</w:t>
      </w:r>
    </w:p>
    <w:p>
      <w:pPr>
        <w:jc w:val="center"/>
        <w:rPr>
          <w:rFonts w:ascii="方正小标宋简体" w:hAnsi="方正小标宋简体" w:eastAsia="方正小标宋简体" w:cs="方正小标宋简体"/>
          <w:sz w:val="44"/>
          <w:szCs w:val="44"/>
        </w:rPr>
      </w:pPr>
    </w:p>
    <w:p>
      <w:pPr>
        <w:numPr>
          <w:ilvl w:val="0"/>
          <w:numId w:val="4"/>
        </w:numPr>
        <w:spacing w:line="288" w:lineRule="auto"/>
        <w:ind w:firstLine="630" w:firstLineChars="196"/>
        <w:rPr>
          <w:rFonts w:ascii="仿宋_GB2312" w:hAnsi="Calibri" w:eastAsia="仿宋_GB2312" w:cs="Times New Roman"/>
          <w:sz w:val="32"/>
          <w:szCs w:val="32"/>
        </w:rPr>
      </w:pPr>
      <w:r>
        <w:rPr>
          <w:rFonts w:hint="eastAsia" w:ascii="仿宋_GB2312" w:hAnsi="Calibri" w:eastAsia="仿宋_GB2312" w:cs="Times New Roman"/>
          <w:b/>
          <w:sz w:val="32"/>
          <w:szCs w:val="32"/>
        </w:rPr>
        <w:t>财政拨款收入：</w:t>
      </w:r>
      <w:r>
        <w:rPr>
          <w:rFonts w:hint="eastAsia" w:ascii="仿宋_GB2312" w:hAnsi="Calibri" w:eastAsia="仿宋_GB2312" w:cs="Times New Roman"/>
          <w:sz w:val="32"/>
          <w:szCs w:val="32"/>
        </w:rPr>
        <w:t>指财政当年拨付的资金事业收入。</w:t>
      </w:r>
    </w:p>
    <w:p>
      <w:pPr>
        <w:spacing w:line="288" w:lineRule="auto"/>
        <w:ind w:left="1" w:firstLine="630" w:firstLineChars="196"/>
        <w:rPr>
          <w:rFonts w:ascii="仿宋_GB2312" w:hAnsi="Calibri" w:eastAsia="仿宋_GB2312" w:cs="Times New Roman"/>
          <w:sz w:val="32"/>
          <w:szCs w:val="32"/>
        </w:rPr>
      </w:pPr>
      <w:r>
        <w:rPr>
          <w:rFonts w:hint="eastAsia" w:ascii="仿宋_GB2312" w:hAnsi="Calibri" w:eastAsia="仿宋_GB2312" w:cs="Times New Roman"/>
          <w:b/>
          <w:sz w:val="32"/>
          <w:szCs w:val="32"/>
        </w:rPr>
        <w:t>二、事业收入：</w:t>
      </w:r>
      <w:r>
        <w:rPr>
          <w:rFonts w:hint="eastAsia" w:ascii="仿宋_GB2312" w:hAnsi="Calibri" w:eastAsia="仿宋_GB2312" w:cs="Times New Roman"/>
          <w:sz w:val="32"/>
          <w:szCs w:val="32"/>
        </w:rPr>
        <w:t>指事业单位开展专业业务活动及辅动所取得的收入。</w:t>
      </w:r>
    </w:p>
    <w:p>
      <w:pPr>
        <w:spacing w:line="288" w:lineRule="auto"/>
        <w:ind w:left="1" w:firstLine="630" w:firstLineChars="196"/>
        <w:rPr>
          <w:rFonts w:ascii="仿宋_GB2312" w:hAnsi="Calibri" w:eastAsia="仿宋_GB2312" w:cs="Times New Roman"/>
          <w:sz w:val="32"/>
          <w:szCs w:val="32"/>
        </w:rPr>
      </w:pPr>
      <w:r>
        <w:rPr>
          <w:rFonts w:hint="eastAsia" w:ascii="仿宋_GB2312" w:hAnsi="Calibri" w:eastAsia="仿宋_GB2312" w:cs="Times New Roman"/>
          <w:b/>
          <w:sz w:val="32"/>
          <w:szCs w:val="32"/>
        </w:rPr>
        <w:t>三、经营收入：</w:t>
      </w:r>
      <w:r>
        <w:rPr>
          <w:rFonts w:hint="eastAsia" w:ascii="仿宋_GB2312" w:hAnsi="Calibri" w:eastAsia="仿宋_GB2312" w:cs="Times New Roman"/>
          <w:sz w:val="32"/>
          <w:szCs w:val="32"/>
        </w:rPr>
        <w:t>指事业单位在专业业务活动及其辅助活动之外开展非独立核算经营活动取得的收入。</w:t>
      </w:r>
    </w:p>
    <w:p>
      <w:pPr>
        <w:ind w:firstLine="643" w:firstLineChars="200"/>
        <w:jc w:val="left"/>
        <w:rPr>
          <w:rFonts w:ascii="楷体_GB2312" w:hAnsi="楷体_GB2312" w:eastAsia="楷体_GB2312" w:cs="楷体_GB2312"/>
          <w:sz w:val="32"/>
          <w:szCs w:val="32"/>
          <w:highlight w:val="lightGray"/>
        </w:rPr>
      </w:pPr>
      <w:r>
        <w:rPr>
          <w:rFonts w:hint="eastAsia" w:ascii="仿宋_GB2312" w:hAnsi="Calibri" w:eastAsia="仿宋_GB2312" w:cs="Times New Roman"/>
          <w:b/>
          <w:sz w:val="32"/>
          <w:szCs w:val="32"/>
        </w:rPr>
        <w:t>四、其他收入：</w:t>
      </w:r>
      <w:r>
        <w:rPr>
          <w:rFonts w:hint="eastAsia" w:ascii="仿宋_GB2312" w:hAnsi="Calibri" w:eastAsia="仿宋_GB2312" w:cs="Times New Roman"/>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hAnsi="宋体" w:eastAsia="仿宋_GB2312" w:cs="宋体"/>
          <w:kern w:val="0"/>
          <w:sz w:val="32"/>
          <w:szCs w:val="32"/>
        </w:rPr>
      </w:pPr>
      <w:r>
        <w:rPr>
          <w:rFonts w:hint="eastAsia" w:ascii="仿宋_GB2312" w:hAnsi="Calibri" w:eastAsia="仿宋_GB2312" w:cs="Times New Roman"/>
          <w:b/>
          <w:sz w:val="32"/>
          <w:szCs w:val="32"/>
        </w:rPr>
        <w:t>五、“三公”经费：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hAnsi="Calibri" w:eastAsia="仿宋_GB2312" w:cs="Times New Roman"/>
          <w:b/>
          <w:sz w:val="32"/>
          <w:szCs w:val="32"/>
        </w:rPr>
        <w:t>六、机关运行经费：</w:t>
      </w:r>
      <w:r>
        <w:rPr>
          <w:rFonts w:hint="eastAsia" w:ascii="仿宋_GB2312" w:hAnsi="Calibri" w:eastAsia="仿宋_GB2312" w:cs="Times New Roman"/>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jc w:val="lef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A51"/>
    <w:multiLevelType w:val="singleLevel"/>
    <w:tmpl w:val="5A5F2A51"/>
    <w:lvl w:ilvl="0" w:tentative="0">
      <w:start w:val="1"/>
      <w:numFmt w:val="chineseCounting"/>
      <w:suff w:val="nothing"/>
      <w:lvlText w:val="%1、"/>
      <w:lvlJc w:val="left"/>
    </w:lvl>
  </w:abstractNum>
  <w:abstractNum w:abstractNumId="2">
    <w:nsid w:val="5A5F50C1"/>
    <w:multiLevelType w:val="singleLevel"/>
    <w:tmpl w:val="5A5F50C1"/>
    <w:lvl w:ilvl="0" w:tentative="0">
      <w:start w:val="1"/>
      <w:numFmt w:val="chineseCounting"/>
      <w:suff w:val="nothing"/>
      <w:lvlText w:val="%1、"/>
      <w:lvlJc w:val="left"/>
    </w:lvl>
  </w:abstractNum>
  <w:abstractNum w:abstractNumId="3">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hkTd4Yyv3qxWuf45N1qQytHqr48=" w:salt="Ajd2R+e1oOb9r5Mncu2R4w=="/>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33CE8"/>
    <w:rsid w:val="0000421F"/>
    <w:rsid w:val="00022707"/>
    <w:rsid w:val="000249BA"/>
    <w:rsid w:val="000252A5"/>
    <w:rsid w:val="00053B42"/>
    <w:rsid w:val="0006055A"/>
    <w:rsid w:val="00076926"/>
    <w:rsid w:val="000B162C"/>
    <w:rsid w:val="000C3CFD"/>
    <w:rsid w:val="001225AF"/>
    <w:rsid w:val="00154AD3"/>
    <w:rsid w:val="001C2633"/>
    <w:rsid w:val="001E6B99"/>
    <w:rsid w:val="001F1551"/>
    <w:rsid w:val="0022622D"/>
    <w:rsid w:val="00260D23"/>
    <w:rsid w:val="002A62D1"/>
    <w:rsid w:val="002E02D5"/>
    <w:rsid w:val="002F1F40"/>
    <w:rsid w:val="00315D77"/>
    <w:rsid w:val="00327C14"/>
    <w:rsid w:val="00346EDC"/>
    <w:rsid w:val="003778A0"/>
    <w:rsid w:val="003803F9"/>
    <w:rsid w:val="003A6042"/>
    <w:rsid w:val="003B7D06"/>
    <w:rsid w:val="003D36DF"/>
    <w:rsid w:val="003E1022"/>
    <w:rsid w:val="004419D7"/>
    <w:rsid w:val="00451A1D"/>
    <w:rsid w:val="004819A2"/>
    <w:rsid w:val="004C52E7"/>
    <w:rsid w:val="004E599B"/>
    <w:rsid w:val="004F35BF"/>
    <w:rsid w:val="00537D08"/>
    <w:rsid w:val="0055528C"/>
    <w:rsid w:val="005C22FF"/>
    <w:rsid w:val="00647D13"/>
    <w:rsid w:val="00666450"/>
    <w:rsid w:val="00670B56"/>
    <w:rsid w:val="006A0CE3"/>
    <w:rsid w:val="006E6DB0"/>
    <w:rsid w:val="00702ED7"/>
    <w:rsid w:val="00712921"/>
    <w:rsid w:val="00731189"/>
    <w:rsid w:val="00741922"/>
    <w:rsid w:val="0076074D"/>
    <w:rsid w:val="00774EBA"/>
    <w:rsid w:val="00785461"/>
    <w:rsid w:val="007B7C83"/>
    <w:rsid w:val="007D6B48"/>
    <w:rsid w:val="007F420A"/>
    <w:rsid w:val="00806301"/>
    <w:rsid w:val="00807647"/>
    <w:rsid w:val="008509BE"/>
    <w:rsid w:val="0086289D"/>
    <w:rsid w:val="0088098A"/>
    <w:rsid w:val="00894E4C"/>
    <w:rsid w:val="008D09A0"/>
    <w:rsid w:val="0090327C"/>
    <w:rsid w:val="00913B4D"/>
    <w:rsid w:val="00924D2A"/>
    <w:rsid w:val="0092580D"/>
    <w:rsid w:val="00932DFD"/>
    <w:rsid w:val="00933CE8"/>
    <w:rsid w:val="00966836"/>
    <w:rsid w:val="009913DF"/>
    <w:rsid w:val="009D707A"/>
    <w:rsid w:val="009E472A"/>
    <w:rsid w:val="009E6AB9"/>
    <w:rsid w:val="009F649B"/>
    <w:rsid w:val="00A274B3"/>
    <w:rsid w:val="00A30E20"/>
    <w:rsid w:val="00A31CAB"/>
    <w:rsid w:val="00A35DCC"/>
    <w:rsid w:val="00A4142C"/>
    <w:rsid w:val="00A45555"/>
    <w:rsid w:val="00A96864"/>
    <w:rsid w:val="00AB1024"/>
    <w:rsid w:val="00AB133D"/>
    <w:rsid w:val="00B42FFE"/>
    <w:rsid w:val="00B448B6"/>
    <w:rsid w:val="00BB5BCF"/>
    <w:rsid w:val="00BC51D6"/>
    <w:rsid w:val="00BD3358"/>
    <w:rsid w:val="00BD414D"/>
    <w:rsid w:val="00BF1C20"/>
    <w:rsid w:val="00C31C44"/>
    <w:rsid w:val="00CA72FC"/>
    <w:rsid w:val="00CC5DF4"/>
    <w:rsid w:val="00CF38DD"/>
    <w:rsid w:val="00CF480A"/>
    <w:rsid w:val="00CF5D05"/>
    <w:rsid w:val="00D069F6"/>
    <w:rsid w:val="00D3749A"/>
    <w:rsid w:val="00D40E79"/>
    <w:rsid w:val="00DD3C24"/>
    <w:rsid w:val="00E248DA"/>
    <w:rsid w:val="00E37E4A"/>
    <w:rsid w:val="00E47E9D"/>
    <w:rsid w:val="00E574EC"/>
    <w:rsid w:val="00E76A5D"/>
    <w:rsid w:val="00ED54AD"/>
    <w:rsid w:val="00F13E76"/>
    <w:rsid w:val="00F62D9C"/>
    <w:rsid w:val="00FB697C"/>
    <w:rsid w:val="00FC7027"/>
    <w:rsid w:val="00FF5823"/>
    <w:rsid w:val="13016A31"/>
    <w:rsid w:val="20EE6A13"/>
    <w:rsid w:val="34E8084B"/>
    <w:rsid w:val="36E602DD"/>
    <w:rsid w:val="50CB6A87"/>
    <w:rsid w:val="60E37A9B"/>
    <w:rsid w:val="66D06120"/>
    <w:rsid w:val="6D9B07DA"/>
    <w:rsid w:val="7A3D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3"/>
    <w:qFormat/>
    <w:uiPriority w:val="1"/>
    <w:pPr>
      <w:autoSpaceDE w:val="0"/>
      <w:autoSpaceDN w:val="0"/>
      <w:adjustRightInd w:val="0"/>
      <w:spacing w:before="93"/>
      <w:ind w:left="155"/>
      <w:jc w:val="left"/>
    </w:pPr>
    <w:rPr>
      <w:rFonts w:ascii="宋体" w:hAnsi="Times New Roman" w:eastAsia="宋体" w:cs="宋体"/>
      <w:kern w:val="0"/>
      <w:sz w:val="18"/>
      <w:szCs w:val="18"/>
    </w:rPr>
  </w:style>
  <w:style w:type="paragraph" w:styleId="3">
    <w:name w:val="Balloon Text"/>
    <w:basedOn w:val="1"/>
    <w:link w:val="9"/>
    <w:uiPriority w:val="0"/>
    <w:rPr>
      <w:sz w:val="18"/>
      <w:szCs w:val="18"/>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批注框文本 Char"/>
    <w:basedOn w:val="6"/>
    <w:link w:val="3"/>
    <w:uiPriority w:val="0"/>
    <w:rPr>
      <w:rFonts w:asciiTheme="minorHAnsi" w:hAnsiTheme="minorHAnsi" w:eastAsiaTheme="minorEastAsia" w:cstheme="minorBidi"/>
      <w:kern w:val="2"/>
      <w:sz w:val="18"/>
      <w:szCs w:val="18"/>
    </w:rPr>
  </w:style>
  <w:style w:type="paragraph" w:styleId="10">
    <w:name w:val="List Paragraph"/>
    <w:basedOn w:val="1"/>
    <w:unhideWhenUsed/>
    <w:uiPriority w:val="99"/>
    <w:pPr>
      <w:ind w:firstLine="420" w:firstLineChars="200"/>
    </w:pPr>
  </w:style>
  <w:style w:type="character" w:customStyle="1" w:styleId="11">
    <w:name w:val="页眉 Char"/>
    <w:basedOn w:val="6"/>
    <w:link w:val="5"/>
    <w:uiPriority w:val="0"/>
    <w:rPr>
      <w:rFonts w:asciiTheme="minorHAnsi" w:hAnsiTheme="minorHAnsi" w:eastAsiaTheme="minorEastAsia" w:cstheme="minorBidi"/>
      <w:kern w:val="2"/>
      <w:sz w:val="18"/>
      <w:szCs w:val="18"/>
    </w:rPr>
  </w:style>
  <w:style w:type="character" w:customStyle="1" w:styleId="12">
    <w:name w:val="页脚 Char"/>
    <w:basedOn w:val="6"/>
    <w:link w:val="4"/>
    <w:uiPriority w:val="0"/>
    <w:rPr>
      <w:rFonts w:asciiTheme="minorHAnsi" w:hAnsiTheme="minorHAnsi" w:eastAsiaTheme="minorEastAsia" w:cstheme="minorBidi"/>
      <w:kern w:val="2"/>
      <w:sz w:val="18"/>
      <w:szCs w:val="18"/>
    </w:rPr>
  </w:style>
  <w:style w:type="character" w:customStyle="1" w:styleId="13">
    <w:name w:val="正文文本 Char"/>
    <w:basedOn w:val="6"/>
    <w:link w:val="2"/>
    <w:qFormat/>
    <w:uiPriority w:val="99"/>
    <w:rPr>
      <w:rFonts w:ascii="宋体" w:cs="宋体"/>
      <w:sz w:val="18"/>
      <w:szCs w:val="18"/>
    </w:rPr>
  </w:style>
  <w:style w:type="paragraph" w:customStyle="1" w:styleId="14">
    <w:name w:val="Heading 1"/>
    <w:basedOn w:val="1"/>
    <w:qFormat/>
    <w:uiPriority w:val="1"/>
    <w:pPr>
      <w:autoSpaceDE w:val="0"/>
      <w:autoSpaceDN w:val="0"/>
      <w:adjustRightInd w:val="0"/>
      <w:jc w:val="left"/>
      <w:outlineLvl w:val="0"/>
    </w:pPr>
    <w:rPr>
      <w:rFonts w:ascii="宋体" w:hAnsi="Times New Roman" w:eastAsia="宋体" w:cs="宋体"/>
      <w:kern w:val="0"/>
      <w:sz w:val="26"/>
      <w:szCs w:val="26"/>
    </w:rPr>
  </w:style>
  <w:style w:type="paragraph" w:customStyle="1" w:styleId="15">
    <w:name w:val="Table Paragraph"/>
    <w:basedOn w:val="1"/>
    <w:qFormat/>
    <w:uiPriority w:val="1"/>
    <w:pPr>
      <w:autoSpaceDE w:val="0"/>
      <w:autoSpaceDN w:val="0"/>
      <w:adjustRightInd w:val="0"/>
      <w:jc w:val="left"/>
    </w:pPr>
    <w:rPr>
      <w:rFonts w:ascii="Times New Roman" w:hAnsi="Times New Roman" w:eastAsia="宋体" w:cs="Times New Roman"/>
      <w:kern w:val="0"/>
      <w:sz w:val="24"/>
    </w:rPr>
  </w:style>
  <w:style w:type="paragraph" w:customStyle="1" w:styleId="16">
    <w:name w:val="Heading 4"/>
    <w:basedOn w:val="1"/>
    <w:qFormat/>
    <w:uiPriority w:val="1"/>
    <w:pPr>
      <w:autoSpaceDE w:val="0"/>
      <w:autoSpaceDN w:val="0"/>
      <w:adjustRightInd w:val="0"/>
      <w:jc w:val="left"/>
      <w:outlineLvl w:val="3"/>
    </w:pPr>
    <w:rPr>
      <w:rFonts w:ascii="宋体" w:hAnsi="Times New Roman" w:eastAsia="宋体" w:cs="宋体"/>
      <w:kern w:val="0"/>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290458-0A9C-4D27-9302-DE3827D2BCAD}">
  <ds:schemaRefs/>
</ds:datastoreItem>
</file>

<file path=docProps/app.xml><?xml version="1.0" encoding="utf-8"?>
<Properties xmlns="http://schemas.openxmlformats.org/officeDocument/2006/extended-properties" xmlns:vt="http://schemas.openxmlformats.org/officeDocument/2006/docPropsVTypes">
  <Template>Normal</Template>
  <Pages>14</Pages>
  <Words>902</Words>
  <Characters>5142</Characters>
  <Lines>42</Lines>
  <Paragraphs>12</Paragraphs>
  <TotalTime>0</TotalTime>
  <ScaleCrop>false</ScaleCrop>
  <LinksUpToDate>false</LinksUpToDate>
  <CharactersWithSpaces>6032</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地平线</cp:lastModifiedBy>
  <cp:lastPrinted>2018-04-08T03:31:00Z</cp:lastPrinted>
  <dcterms:modified xsi:type="dcterms:W3CDTF">2018-04-09T04:45:48Z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