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87F" w:rsidRDefault="0018787F" w:rsidP="0042479E"/>
    <w:p w:rsidR="0018787F" w:rsidRDefault="0018787F" w:rsidP="0042479E"/>
    <w:p w:rsidR="0018787F" w:rsidRDefault="0018787F" w:rsidP="0042479E"/>
    <w:p w:rsidR="0018787F" w:rsidRDefault="0018787F" w:rsidP="0042479E"/>
    <w:p w:rsidR="0018787F" w:rsidRPr="008853A8" w:rsidRDefault="00D32879" w:rsidP="008853A8">
      <w:pPr>
        <w:spacing w:line="240" w:lineRule="auto"/>
        <w:ind w:firstLineChars="150" w:firstLine="660"/>
        <w:jc w:val="center"/>
        <w:rPr>
          <w:rFonts w:ascii="方正小标宋简体" w:eastAsia="方正小标宋简体" w:hAnsi="Times New Roman"/>
          <w:sz w:val="44"/>
          <w:szCs w:val="44"/>
        </w:rPr>
      </w:pPr>
      <w:r w:rsidRPr="008853A8">
        <w:rPr>
          <w:rFonts w:ascii="方正小标宋简体" w:eastAsia="方正小标宋简体" w:hAnsi="Times New Roman" w:hint="eastAsia"/>
          <w:sz w:val="44"/>
          <w:szCs w:val="44"/>
        </w:rPr>
        <w:t>2016</w:t>
      </w:r>
      <w:r w:rsidR="0018787F" w:rsidRPr="008853A8">
        <w:rPr>
          <w:rFonts w:ascii="方正小标宋简体" w:eastAsia="方正小标宋简体" w:hAnsi="Times New Roman" w:hint="eastAsia"/>
          <w:sz w:val="44"/>
          <w:szCs w:val="44"/>
        </w:rPr>
        <w:t>年预算单位部门决算公开</w:t>
      </w:r>
    </w:p>
    <w:p w:rsidR="0018787F" w:rsidRDefault="0018787F" w:rsidP="002E459F">
      <w:pPr>
        <w:jc w:val="center"/>
      </w:pPr>
      <w:r>
        <w:rPr>
          <w:rFonts w:ascii="方正小标宋简体" w:eastAsia="方正小标宋简体" w:hint="eastAsia"/>
        </w:rPr>
        <w:br w:type="page"/>
      </w:r>
      <w:r>
        <w:rPr>
          <w:rFonts w:hint="eastAsia"/>
        </w:rPr>
        <w:lastRenderedPageBreak/>
        <w:t>目       录</w:t>
      </w:r>
    </w:p>
    <w:p w:rsidR="0018787F" w:rsidRDefault="0018787F" w:rsidP="0042479E"/>
    <w:p w:rsidR="0018787F" w:rsidRPr="002E459F" w:rsidRDefault="0018787F" w:rsidP="002E459F">
      <w:pPr>
        <w:jc w:val="center"/>
        <w:rPr>
          <w:rFonts w:ascii="黑体" w:eastAsia="黑体" w:hAnsi="黑体"/>
          <w:b/>
          <w:sz w:val="32"/>
        </w:rPr>
      </w:pPr>
      <w:r w:rsidRPr="002E459F">
        <w:rPr>
          <w:rFonts w:ascii="黑体" w:eastAsia="黑体" w:hAnsi="黑体" w:hint="eastAsia"/>
          <w:b/>
          <w:sz w:val="32"/>
        </w:rPr>
        <w:t>第一部分   龙颈镇人民政府概况</w:t>
      </w:r>
    </w:p>
    <w:p w:rsidR="0018787F" w:rsidRDefault="0018787F" w:rsidP="0042479E">
      <w:r>
        <w:rPr>
          <w:rFonts w:hint="eastAsia"/>
        </w:rPr>
        <w:t>一、 部门职责</w:t>
      </w:r>
    </w:p>
    <w:p w:rsidR="0018787F" w:rsidRDefault="0018787F" w:rsidP="0042479E">
      <w:r>
        <w:rPr>
          <w:rFonts w:hint="eastAsia"/>
        </w:rPr>
        <w:t>二、 机构设置</w:t>
      </w:r>
    </w:p>
    <w:p w:rsidR="0018787F" w:rsidRDefault="0018787F" w:rsidP="0042479E">
      <w:r>
        <w:rPr>
          <w:rFonts w:hint="eastAsia"/>
        </w:rPr>
        <w:t>第二部分  龙颈镇人民政府</w:t>
      </w:r>
      <w:r w:rsidR="00D32879">
        <w:rPr>
          <w:rFonts w:hint="eastAsia"/>
        </w:rPr>
        <w:t>2016</w:t>
      </w:r>
      <w:r>
        <w:rPr>
          <w:rFonts w:hint="eastAsia"/>
        </w:rPr>
        <w:t>年部门决算表</w:t>
      </w:r>
    </w:p>
    <w:p w:rsidR="0018787F" w:rsidRDefault="0018787F" w:rsidP="0042479E">
      <w:pPr>
        <w:rPr>
          <w:b/>
        </w:rPr>
      </w:pPr>
      <w:r>
        <w:rPr>
          <w:rFonts w:hint="eastAsia"/>
        </w:rPr>
        <w:t>一、</w:t>
      </w:r>
      <w:r>
        <w:rPr>
          <w:rFonts w:hint="eastAsia"/>
          <w:kern w:val="0"/>
        </w:rPr>
        <w:t>收入支出决算总表</w:t>
      </w:r>
    </w:p>
    <w:p w:rsidR="0018787F" w:rsidRDefault="0018787F" w:rsidP="0042479E">
      <w:pPr>
        <w:rPr>
          <w:kern w:val="0"/>
        </w:rPr>
      </w:pPr>
      <w:r>
        <w:rPr>
          <w:rFonts w:hint="eastAsia"/>
        </w:rPr>
        <w:t>二、</w:t>
      </w:r>
      <w:r>
        <w:rPr>
          <w:rFonts w:hint="eastAsia"/>
          <w:kern w:val="0"/>
        </w:rPr>
        <w:t>收入决算表</w:t>
      </w:r>
    </w:p>
    <w:p w:rsidR="0018787F" w:rsidRDefault="0018787F" w:rsidP="0042479E">
      <w:pPr>
        <w:rPr>
          <w:kern w:val="0"/>
        </w:rPr>
      </w:pPr>
      <w:r>
        <w:rPr>
          <w:rFonts w:hint="eastAsia"/>
          <w:kern w:val="0"/>
        </w:rPr>
        <w:t>三、支出决算表</w:t>
      </w:r>
    </w:p>
    <w:p w:rsidR="0018787F" w:rsidRDefault="0018787F" w:rsidP="0042479E">
      <w:r>
        <w:rPr>
          <w:rFonts w:hint="eastAsia"/>
          <w:kern w:val="0"/>
        </w:rPr>
        <w:t>四、财政拨款收入支出决算总表</w:t>
      </w:r>
    </w:p>
    <w:p w:rsidR="0018787F" w:rsidRDefault="0018787F" w:rsidP="0042479E">
      <w:pPr>
        <w:rPr>
          <w:kern w:val="0"/>
        </w:rPr>
      </w:pPr>
      <w:r>
        <w:rPr>
          <w:rFonts w:hint="eastAsia"/>
          <w:kern w:val="0"/>
        </w:rPr>
        <w:t>五、一般公共预算财政拨款支出决算表</w:t>
      </w:r>
    </w:p>
    <w:p w:rsidR="0018787F" w:rsidRDefault="0018787F" w:rsidP="0042479E">
      <w:r>
        <w:rPr>
          <w:rFonts w:hint="eastAsia"/>
          <w:kern w:val="0"/>
        </w:rPr>
        <w:t>六、一般公共预算财政拨款基本支出决算表</w:t>
      </w:r>
    </w:p>
    <w:p w:rsidR="0018787F" w:rsidRDefault="0018787F" w:rsidP="0042479E">
      <w:pPr>
        <w:rPr>
          <w:kern w:val="0"/>
        </w:rPr>
      </w:pPr>
      <w:r>
        <w:rPr>
          <w:rFonts w:hint="eastAsia"/>
          <w:kern w:val="0"/>
        </w:rPr>
        <w:t>七、一般公共预算财政拨款“三公”经费支出决算表</w:t>
      </w:r>
    </w:p>
    <w:p w:rsidR="0018787F" w:rsidRDefault="0018787F" w:rsidP="0042479E">
      <w:pPr>
        <w:rPr>
          <w:kern w:val="0"/>
        </w:rPr>
      </w:pPr>
      <w:r>
        <w:rPr>
          <w:rFonts w:hint="eastAsia"/>
          <w:kern w:val="0"/>
        </w:rPr>
        <w:t>八、政府性基金预算财政拨款收入支出决算表</w:t>
      </w:r>
    </w:p>
    <w:p w:rsidR="0018787F" w:rsidRDefault="0018787F" w:rsidP="0042479E">
      <w:r>
        <w:rPr>
          <w:rFonts w:hint="eastAsia"/>
        </w:rPr>
        <w:t>第三部分  龙颈镇人民政府</w:t>
      </w:r>
      <w:r w:rsidR="00D32879">
        <w:rPr>
          <w:rFonts w:hint="eastAsia"/>
        </w:rPr>
        <w:t>2016</w:t>
      </w:r>
      <w:r>
        <w:rPr>
          <w:rFonts w:hint="eastAsia"/>
        </w:rPr>
        <w:t>年部门决算情况说明</w:t>
      </w:r>
    </w:p>
    <w:p w:rsidR="0018787F" w:rsidRDefault="0018787F" w:rsidP="0042479E"/>
    <w:p w:rsidR="0018787F" w:rsidRDefault="0018787F" w:rsidP="0042479E">
      <w:r>
        <w:rPr>
          <w:rFonts w:hint="eastAsia"/>
        </w:rPr>
        <w:t>第四部分  名词解释</w:t>
      </w:r>
    </w:p>
    <w:p w:rsidR="0018787F" w:rsidRDefault="0018787F" w:rsidP="0042479E"/>
    <w:p w:rsidR="0018787F" w:rsidRDefault="0018787F" w:rsidP="0042479E"/>
    <w:p w:rsidR="0018787F" w:rsidRDefault="0018787F" w:rsidP="0042479E"/>
    <w:p w:rsidR="0018787F" w:rsidRDefault="0018787F" w:rsidP="0042479E"/>
    <w:p w:rsidR="0018787F" w:rsidRPr="008853A8" w:rsidRDefault="0018787F" w:rsidP="008853A8">
      <w:pPr>
        <w:jc w:val="center"/>
        <w:rPr>
          <w:rFonts w:ascii="黑体" w:eastAsia="黑体" w:hAnsi="黑体"/>
          <w:b/>
          <w:sz w:val="32"/>
        </w:rPr>
      </w:pPr>
      <w:r w:rsidRPr="008853A8">
        <w:rPr>
          <w:rFonts w:ascii="黑体" w:eastAsia="黑体" w:hAnsi="黑体" w:hint="eastAsia"/>
          <w:b/>
          <w:sz w:val="32"/>
        </w:rPr>
        <w:t>第一部分  龙颈镇人民政府概况</w:t>
      </w:r>
    </w:p>
    <w:p w:rsidR="0018787F" w:rsidRPr="008853A8" w:rsidRDefault="0018787F" w:rsidP="008853A8">
      <w:pPr>
        <w:pStyle w:val="a7"/>
        <w:ind w:firstLine="602"/>
        <w:rPr>
          <w:b/>
        </w:rPr>
      </w:pPr>
      <w:r w:rsidRPr="008853A8">
        <w:rPr>
          <w:rFonts w:hint="eastAsia"/>
          <w:b/>
        </w:rPr>
        <w:t>部门主要职责</w:t>
      </w:r>
    </w:p>
    <w:p w:rsidR="0018787F" w:rsidRPr="0018787F" w:rsidRDefault="0018787F" w:rsidP="008853A8">
      <w:r w:rsidRPr="0018787F">
        <w:rPr>
          <w:rFonts w:hint="eastAsia"/>
        </w:rPr>
        <w:t>贯彻执行党和国家各项路线方针政策，制定并实施本行政区域的经济社会发展规划，实行政务公开，严格依法行政，提高行政效率；发展和完善农业社会化服务体系，扶持和发展特色经济、优势产业，引导推进新型农村经济合作组织和农业产业化发展，大力发展现代农业；组织引导农村富余劳动力转移和就业，提高农村城镇化水平；按规定权限管理协助上级政府部门管理本行政区域和政治、经济、教育、科技、文化、卫生、体育事业、人口计生以及农业资源开发、生态环境、社会事务、村镇规划、公用设施等工作，改善群众生产生活条件，提高人民群众生活水平；负责本行政区域的社会治安综合治理和信访维稳事务，维护良好的社会秩序，维护社会和谐稳定；指导村（居）民自治活动，保障人民群众合法权益；按规定权限负责或协助上级部门抓好农田水利、镇村道路、供水、供电等基础设施建设，改善群众生产生活条件和镇村整体面貌；大力发展就业、社会保障服务和教育、科技、文化、卫生等镇村公益事业，提高公共服务水平；负责本行政区域的社会主义民主法治建设，以及物质文明、精神文明和政治文明建设；配合上级有关部门抓好驻镇单位管理，监督、指导镇属事业单位开展各项工作；承办上级</w:t>
      </w:r>
      <w:r w:rsidRPr="0018787F">
        <w:rPr>
          <w:rFonts w:hint="eastAsia"/>
        </w:rPr>
        <w:lastRenderedPageBreak/>
        <w:t>党委、人民政府交办的其他事项。</w:t>
      </w:r>
    </w:p>
    <w:p w:rsidR="0018787F" w:rsidRPr="008853A8" w:rsidRDefault="0018787F" w:rsidP="008853A8">
      <w:pPr>
        <w:pStyle w:val="a7"/>
        <w:ind w:firstLine="602"/>
        <w:rPr>
          <w:b/>
        </w:rPr>
      </w:pPr>
      <w:r w:rsidRPr="008853A8">
        <w:rPr>
          <w:rFonts w:hint="eastAsia"/>
          <w:b/>
        </w:rPr>
        <w:t>机构设置</w:t>
      </w:r>
    </w:p>
    <w:p w:rsidR="003B3129" w:rsidRDefault="00A62A25" w:rsidP="0042479E">
      <w:r w:rsidRPr="00A62A25">
        <w:rPr>
          <w:rFonts w:hint="eastAsia"/>
        </w:rPr>
        <w:t>按照部门决算编报要求，纳入我镇政府</w:t>
      </w:r>
      <w:r w:rsidR="00D32879">
        <w:rPr>
          <w:rFonts w:hint="eastAsia"/>
        </w:rPr>
        <w:t>2016</w:t>
      </w:r>
      <w:r w:rsidRPr="00A62A25">
        <w:rPr>
          <w:rFonts w:hint="eastAsia"/>
        </w:rPr>
        <w:t>年部门决算编报范围的单位共3个，包括龙颈镇政府本级和下属2个事业单位，龙颈镇人力资源和社会保障所以及龙颈镇农业综合服务中心。</w:t>
      </w:r>
      <w:r w:rsidR="003B3129" w:rsidRPr="00A62A25">
        <w:rPr>
          <w:rFonts w:hint="eastAsia"/>
        </w:rPr>
        <w:t>龙颈镇机关设置6个综合办公室：1.党政办公室（人大办公室）、2.经济服务办公室（安全生产监督管理办公室）、3.社会事务办公室（社会治安综合治理委员会办公室、文化站）、4.农业办公室（科技工作办公室、扶贫开发“规划到户、责任到人”）、5.人口</w:t>
      </w:r>
      <w:r w:rsidR="00D32879">
        <w:rPr>
          <w:rFonts w:hint="eastAsia"/>
        </w:rPr>
        <w:t>和</w:t>
      </w:r>
      <w:r w:rsidR="003B3129" w:rsidRPr="00A62A25">
        <w:rPr>
          <w:rFonts w:hint="eastAsia"/>
        </w:rPr>
        <w:t>计划生育办公室（流动人口管理办公室）、6.生态坏境保护办公室（规划建设办公室）行政编制人数112人，实有9</w:t>
      </w:r>
      <w:r w:rsidR="00D32879">
        <w:rPr>
          <w:rFonts w:hint="eastAsia"/>
        </w:rPr>
        <w:t>9</w:t>
      </w:r>
      <w:r w:rsidR="003B3129" w:rsidRPr="00A62A25">
        <w:rPr>
          <w:rFonts w:hint="eastAsia"/>
        </w:rPr>
        <w:t>人，事业编制人数9人，实有5人，工勤编制数7人，实有人数7人，行政离退休人数69人，事业离退休人数</w:t>
      </w:r>
      <w:r w:rsidR="00D32879">
        <w:rPr>
          <w:rFonts w:hint="eastAsia"/>
        </w:rPr>
        <w:t>3</w:t>
      </w:r>
      <w:r w:rsidR="003B3129" w:rsidRPr="00A62A25">
        <w:rPr>
          <w:rFonts w:hint="eastAsia"/>
        </w:rPr>
        <w:t>。</w:t>
      </w:r>
    </w:p>
    <w:p w:rsidR="00A62A25" w:rsidRPr="008853A8" w:rsidRDefault="00A62A25" w:rsidP="008853A8">
      <w:pPr>
        <w:spacing w:line="400" w:lineRule="exact"/>
        <w:rPr>
          <w:rFonts w:eastAsia="宋体"/>
          <w:sz w:val="24"/>
        </w:rPr>
      </w:pPr>
    </w:p>
    <w:p w:rsidR="0018787F" w:rsidRPr="002E459F" w:rsidRDefault="0018787F" w:rsidP="008853A8">
      <w:pPr>
        <w:spacing w:line="400" w:lineRule="exact"/>
        <w:jc w:val="center"/>
        <w:rPr>
          <w:rFonts w:ascii="黑体" w:eastAsia="黑体" w:hAnsi="黑体"/>
          <w:b/>
          <w:sz w:val="32"/>
        </w:rPr>
      </w:pPr>
      <w:r w:rsidRPr="002E459F">
        <w:rPr>
          <w:rFonts w:ascii="黑体" w:eastAsia="黑体" w:hAnsi="黑体" w:hint="eastAsia"/>
          <w:b/>
          <w:sz w:val="32"/>
        </w:rPr>
        <w:t xml:space="preserve">第二部分   </w:t>
      </w:r>
      <w:r w:rsidR="00A62A25" w:rsidRPr="002E459F">
        <w:rPr>
          <w:rFonts w:ascii="黑体" w:eastAsia="黑体" w:hAnsi="黑体" w:hint="eastAsia"/>
          <w:b/>
          <w:sz w:val="32"/>
        </w:rPr>
        <w:t>龙颈镇政府</w:t>
      </w:r>
      <w:r w:rsidR="00472718" w:rsidRPr="002E459F">
        <w:rPr>
          <w:rFonts w:ascii="黑体" w:eastAsia="黑体" w:hAnsi="黑体" w:hint="eastAsia"/>
          <w:b/>
          <w:sz w:val="32"/>
        </w:rPr>
        <w:t>2016</w:t>
      </w:r>
      <w:r w:rsidRPr="002E459F">
        <w:rPr>
          <w:rFonts w:ascii="黑体" w:eastAsia="黑体" w:hAnsi="黑体" w:hint="eastAsia"/>
          <w:b/>
          <w:sz w:val="32"/>
        </w:rPr>
        <w:t>年部门决算表</w:t>
      </w:r>
    </w:p>
    <w:p w:rsidR="000C3C3A" w:rsidRPr="000C3C3A" w:rsidRDefault="000C3C3A" w:rsidP="000C3C3A">
      <w:pPr>
        <w:spacing w:line="400" w:lineRule="exact"/>
        <w:ind w:right="300"/>
        <w:jc w:val="right"/>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公开01表</w:t>
      </w:r>
    </w:p>
    <w:tbl>
      <w:tblPr>
        <w:tblW w:w="0" w:type="auto"/>
        <w:tblInd w:w="93" w:type="dxa"/>
        <w:tblLook w:val="04A0"/>
      </w:tblPr>
      <w:tblGrid>
        <w:gridCol w:w="2416"/>
        <w:gridCol w:w="616"/>
        <w:gridCol w:w="1016"/>
        <w:gridCol w:w="2816"/>
        <w:gridCol w:w="616"/>
        <w:gridCol w:w="1216"/>
      </w:tblGrid>
      <w:tr w:rsidR="000C3C3A" w:rsidRPr="000C3C3A" w:rsidTr="000C3C3A">
        <w:trPr>
          <w:trHeight w:val="285"/>
        </w:trPr>
        <w:tc>
          <w:tcPr>
            <w:tcW w:w="0" w:type="auto"/>
            <w:tcBorders>
              <w:top w:val="nil"/>
              <w:left w:val="nil"/>
              <w:bottom w:val="nil"/>
              <w:right w:val="nil"/>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部门：</w:t>
            </w:r>
          </w:p>
        </w:tc>
        <w:tc>
          <w:tcPr>
            <w:tcW w:w="0" w:type="auto"/>
            <w:tcBorders>
              <w:top w:val="nil"/>
              <w:left w:val="nil"/>
              <w:bottom w:val="nil"/>
              <w:right w:val="nil"/>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 xml:space="preserve">　</w:t>
            </w:r>
          </w:p>
        </w:tc>
        <w:tc>
          <w:tcPr>
            <w:tcW w:w="0" w:type="auto"/>
            <w:tcBorders>
              <w:top w:val="nil"/>
              <w:left w:val="nil"/>
              <w:bottom w:val="nil"/>
              <w:right w:val="nil"/>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 xml:space="preserve">　</w:t>
            </w:r>
          </w:p>
        </w:tc>
        <w:tc>
          <w:tcPr>
            <w:tcW w:w="0" w:type="auto"/>
            <w:tcBorders>
              <w:top w:val="nil"/>
              <w:left w:val="nil"/>
              <w:bottom w:val="nil"/>
              <w:right w:val="nil"/>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 xml:space="preserve">　</w:t>
            </w:r>
          </w:p>
        </w:tc>
        <w:tc>
          <w:tcPr>
            <w:tcW w:w="0" w:type="auto"/>
            <w:tcBorders>
              <w:top w:val="nil"/>
              <w:left w:val="nil"/>
              <w:bottom w:val="nil"/>
              <w:right w:val="nil"/>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 xml:space="preserve">　</w:t>
            </w:r>
          </w:p>
        </w:tc>
        <w:tc>
          <w:tcPr>
            <w:tcW w:w="0" w:type="auto"/>
            <w:tcBorders>
              <w:top w:val="nil"/>
              <w:left w:val="nil"/>
              <w:bottom w:val="nil"/>
              <w:right w:val="nil"/>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单位：万元</w:t>
            </w:r>
          </w:p>
        </w:tc>
      </w:tr>
      <w:tr w:rsidR="000C3C3A" w:rsidRPr="000C3C3A" w:rsidTr="000C3C3A">
        <w:trPr>
          <w:trHeight w:val="285"/>
        </w:trPr>
        <w:tc>
          <w:tcPr>
            <w:tcW w:w="0" w:type="auto"/>
            <w:gridSpan w:val="3"/>
            <w:tcBorders>
              <w:top w:val="single" w:sz="8" w:space="0" w:color="auto"/>
              <w:left w:val="single" w:sz="8" w:space="0" w:color="auto"/>
              <w:bottom w:val="single" w:sz="8" w:space="0" w:color="auto"/>
              <w:right w:val="single" w:sz="8" w:space="0" w:color="000000"/>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收入</w:t>
            </w:r>
          </w:p>
        </w:tc>
        <w:tc>
          <w:tcPr>
            <w:tcW w:w="0" w:type="auto"/>
            <w:gridSpan w:val="3"/>
            <w:tcBorders>
              <w:top w:val="single" w:sz="8" w:space="0" w:color="auto"/>
              <w:left w:val="nil"/>
              <w:bottom w:val="single" w:sz="8" w:space="0" w:color="auto"/>
              <w:right w:val="single" w:sz="8" w:space="0" w:color="000000"/>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支出</w:t>
            </w:r>
          </w:p>
        </w:tc>
      </w:tr>
      <w:tr w:rsidR="000C3C3A" w:rsidRPr="000C3C3A" w:rsidTr="000C3C3A">
        <w:trPr>
          <w:trHeight w:val="285"/>
        </w:trPr>
        <w:tc>
          <w:tcPr>
            <w:tcW w:w="0" w:type="auto"/>
            <w:tcBorders>
              <w:top w:val="nil"/>
              <w:left w:val="single" w:sz="8" w:space="0" w:color="auto"/>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项    目</w:t>
            </w:r>
          </w:p>
        </w:tc>
        <w:tc>
          <w:tcPr>
            <w:tcW w:w="0" w:type="auto"/>
            <w:tcBorders>
              <w:top w:val="nil"/>
              <w:left w:val="nil"/>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行次</w:t>
            </w:r>
          </w:p>
        </w:tc>
        <w:tc>
          <w:tcPr>
            <w:tcW w:w="0" w:type="auto"/>
            <w:tcBorders>
              <w:top w:val="nil"/>
              <w:left w:val="nil"/>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决算数</w:t>
            </w:r>
          </w:p>
        </w:tc>
        <w:tc>
          <w:tcPr>
            <w:tcW w:w="0" w:type="auto"/>
            <w:tcBorders>
              <w:top w:val="nil"/>
              <w:left w:val="nil"/>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项    目</w:t>
            </w:r>
          </w:p>
        </w:tc>
        <w:tc>
          <w:tcPr>
            <w:tcW w:w="0" w:type="auto"/>
            <w:tcBorders>
              <w:top w:val="nil"/>
              <w:left w:val="nil"/>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行次</w:t>
            </w:r>
          </w:p>
        </w:tc>
        <w:tc>
          <w:tcPr>
            <w:tcW w:w="0" w:type="auto"/>
            <w:tcBorders>
              <w:top w:val="nil"/>
              <w:left w:val="nil"/>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决算数</w:t>
            </w:r>
          </w:p>
        </w:tc>
      </w:tr>
      <w:tr w:rsidR="000C3C3A" w:rsidRPr="000C3C3A" w:rsidTr="000C3C3A">
        <w:trPr>
          <w:trHeight w:val="285"/>
        </w:trPr>
        <w:tc>
          <w:tcPr>
            <w:tcW w:w="0" w:type="auto"/>
            <w:tcBorders>
              <w:top w:val="nil"/>
              <w:left w:val="single" w:sz="8" w:space="0" w:color="auto"/>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栏    次</w:t>
            </w:r>
          </w:p>
        </w:tc>
        <w:tc>
          <w:tcPr>
            <w:tcW w:w="0" w:type="auto"/>
            <w:tcBorders>
              <w:top w:val="nil"/>
              <w:left w:val="nil"/>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 xml:space="preserve">　</w:t>
            </w:r>
          </w:p>
        </w:tc>
        <w:tc>
          <w:tcPr>
            <w:tcW w:w="0" w:type="auto"/>
            <w:tcBorders>
              <w:top w:val="nil"/>
              <w:left w:val="nil"/>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1</w:t>
            </w:r>
          </w:p>
        </w:tc>
        <w:tc>
          <w:tcPr>
            <w:tcW w:w="0" w:type="auto"/>
            <w:tcBorders>
              <w:top w:val="nil"/>
              <w:left w:val="nil"/>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栏    次</w:t>
            </w:r>
          </w:p>
        </w:tc>
        <w:tc>
          <w:tcPr>
            <w:tcW w:w="0" w:type="auto"/>
            <w:tcBorders>
              <w:top w:val="nil"/>
              <w:left w:val="nil"/>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 xml:space="preserve">　</w:t>
            </w:r>
          </w:p>
        </w:tc>
        <w:tc>
          <w:tcPr>
            <w:tcW w:w="0" w:type="auto"/>
            <w:tcBorders>
              <w:top w:val="nil"/>
              <w:left w:val="nil"/>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2</w:t>
            </w:r>
          </w:p>
        </w:tc>
      </w:tr>
      <w:tr w:rsidR="000C3C3A" w:rsidRPr="000C3C3A" w:rsidTr="000C3C3A">
        <w:trPr>
          <w:trHeight w:val="495"/>
        </w:trPr>
        <w:tc>
          <w:tcPr>
            <w:tcW w:w="0" w:type="auto"/>
            <w:tcBorders>
              <w:top w:val="nil"/>
              <w:left w:val="single" w:sz="8" w:space="0" w:color="auto"/>
              <w:bottom w:val="single" w:sz="8" w:space="0" w:color="auto"/>
              <w:right w:val="single" w:sz="8" w:space="0" w:color="auto"/>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一、财政拨款收入</w:t>
            </w:r>
          </w:p>
        </w:tc>
        <w:tc>
          <w:tcPr>
            <w:tcW w:w="0" w:type="auto"/>
            <w:tcBorders>
              <w:top w:val="nil"/>
              <w:left w:val="nil"/>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1</w:t>
            </w:r>
          </w:p>
        </w:tc>
        <w:tc>
          <w:tcPr>
            <w:tcW w:w="0" w:type="auto"/>
            <w:tcBorders>
              <w:top w:val="nil"/>
              <w:left w:val="nil"/>
              <w:bottom w:val="single" w:sz="8" w:space="0" w:color="auto"/>
              <w:right w:val="single" w:sz="8" w:space="0" w:color="auto"/>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4399.03</w:t>
            </w:r>
          </w:p>
        </w:tc>
        <w:tc>
          <w:tcPr>
            <w:tcW w:w="0" w:type="auto"/>
            <w:tcBorders>
              <w:top w:val="nil"/>
              <w:left w:val="nil"/>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一、一般公共服务支出</w:t>
            </w:r>
          </w:p>
        </w:tc>
        <w:tc>
          <w:tcPr>
            <w:tcW w:w="0" w:type="auto"/>
            <w:tcBorders>
              <w:top w:val="nil"/>
              <w:left w:val="nil"/>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14</w:t>
            </w:r>
          </w:p>
        </w:tc>
        <w:tc>
          <w:tcPr>
            <w:tcW w:w="0" w:type="auto"/>
            <w:tcBorders>
              <w:top w:val="nil"/>
              <w:left w:val="nil"/>
              <w:bottom w:val="single" w:sz="8" w:space="0" w:color="auto"/>
              <w:right w:val="single" w:sz="8" w:space="0" w:color="auto"/>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6880.12</w:t>
            </w:r>
          </w:p>
        </w:tc>
      </w:tr>
      <w:tr w:rsidR="000C3C3A" w:rsidRPr="000C3C3A" w:rsidTr="000C3C3A">
        <w:trPr>
          <w:trHeight w:val="495"/>
        </w:trPr>
        <w:tc>
          <w:tcPr>
            <w:tcW w:w="0" w:type="auto"/>
            <w:tcBorders>
              <w:top w:val="nil"/>
              <w:left w:val="single" w:sz="8" w:space="0" w:color="auto"/>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二、上级补助收入</w:t>
            </w:r>
          </w:p>
        </w:tc>
        <w:tc>
          <w:tcPr>
            <w:tcW w:w="0" w:type="auto"/>
            <w:tcBorders>
              <w:top w:val="nil"/>
              <w:left w:val="nil"/>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2</w:t>
            </w:r>
          </w:p>
        </w:tc>
        <w:tc>
          <w:tcPr>
            <w:tcW w:w="0" w:type="auto"/>
            <w:tcBorders>
              <w:top w:val="nil"/>
              <w:left w:val="nil"/>
              <w:bottom w:val="single" w:sz="8" w:space="0" w:color="auto"/>
              <w:right w:val="single" w:sz="8" w:space="0" w:color="auto"/>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 xml:space="preserve">　</w:t>
            </w:r>
          </w:p>
        </w:tc>
        <w:tc>
          <w:tcPr>
            <w:tcW w:w="0" w:type="auto"/>
            <w:tcBorders>
              <w:top w:val="nil"/>
              <w:left w:val="nil"/>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二、外交支出</w:t>
            </w:r>
          </w:p>
        </w:tc>
        <w:tc>
          <w:tcPr>
            <w:tcW w:w="0" w:type="auto"/>
            <w:tcBorders>
              <w:top w:val="nil"/>
              <w:left w:val="nil"/>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15</w:t>
            </w:r>
          </w:p>
        </w:tc>
        <w:tc>
          <w:tcPr>
            <w:tcW w:w="0" w:type="auto"/>
            <w:tcBorders>
              <w:top w:val="nil"/>
              <w:left w:val="nil"/>
              <w:bottom w:val="single" w:sz="8" w:space="0" w:color="auto"/>
              <w:right w:val="single" w:sz="8" w:space="0" w:color="auto"/>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 xml:space="preserve">　</w:t>
            </w:r>
          </w:p>
        </w:tc>
      </w:tr>
      <w:tr w:rsidR="000C3C3A" w:rsidRPr="000C3C3A" w:rsidTr="000C3C3A">
        <w:trPr>
          <w:trHeight w:val="495"/>
        </w:trPr>
        <w:tc>
          <w:tcPr>
            <w:tcW w:w="0" w:type="auto"/>
            <w:tcBorders>
              <w:top w:val="nil"/>
              <w:left w:val="single" w:sz="8" w:space="0" w:color="auto"/>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三、事业收入</w:t>
            </w:r>
          </w:p>
        </w:tc>
        <w:tc>
          <w:tcPr>
            <w:tcW w:w="0" w:type="auto"/>
            <w:tcBorders>
              <w:top w:val="nil"/>
              <w:left w:val="nil"/>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3</w:t>
            </w:r>
          </w:p>
        </w:tc>
        <w:tc>
          <w:tcPr>
            <w:tcW w:w="0" w:type="auto"/>
            <w:tcBorders>
              <w:top w:val="nil"/>
              <w:left w:val="nil"/>
              <w:bottom w:val="single" w:sz="8" w:space="0" w:color="auto"/>
              <w:right w:val="single" w:sz="8" w:space="0" w:color="auto"/>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 xml:space="preserve">　</w:t>
            </w:r>
          </w:p>
        </w:tc>
        <w:tc>
          <w:tcPr>
            <w:tcW w:w="0" w:type="auto"/>
            <w:tcBorders>
              <w:top w:val="nil"/>
              <w:left w:val="nil"/>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三、国防支出</w:t>
            </w:r>
          </w:p>
        </w:tc>
        <w:tc>
          <w:tcPr>
            <w:tcW w:w="0" w:type="auto"/>
            <w:tcBorders>
              <w:top w:val="nil"/>
              <w:left w:val="nil"/>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16</w:t>
            </w:r>
          </w:p>
        </w:tc>
        <w:tc>
          <w:tcPr>
            <w:tcW w:w="0" w:type="auto"/>
            <w:tcBorders>
              <w:top w:val="nil"/>
              <w:left w:val="nil"/>
              <w:bottom w:val="single" w:sz="8" w:space="0" w:color="auto"/>
              <w:right w:val="single" w:sz="8" w:space="0" w:color="auto"/>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 xml:space="preserve">　</w:t>
            </w:r>
          </w:p>
        </w:tc>
      </w:tr>
      <w:tr w:rsidR="000C3C3A" w:rsidRPr="000C3C3A" w:rsidTr="000C3C3A">
        <w:trPr>
          <w:trHeight w:val="495"/>
        </w:trPr>
        <w:tc>
          <w:tcPr>
            <w:tcW w:w="0" w:type="auto"/>
            <w:tcBorders>
              <w:top w:val="nil"/>
              <w:left w:val="single" w:sz="8" w:space="0" w:color="auto"/>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四、经营收入</w:t>
            </w:r>
          </w:p>
        </w:tc>
        <w:tc>
          <w:tcPr>
            <w:tcW w:w="0" w:type="auto"/>
            <w:tcBorders>
              <w:top w:val="nil"/>
              <w:left w:val="nil"/>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4</w:t>
            </w:r>
          </w:p>
        </w:tc>
        <w:tc>
          <w:tcPr>
            <w:tcW w:w="0" w:type="auto"/>
            <w:tcBorders>
              <w:top w:val="nil"/>
              <w:left w:val="nil"/>
              <w:bottom w:val="single" w:sz="8" w:space="0" w:color="auto"/>
              <w:right w:val="single" w:sz="8" w:space="0" w:color="auto"/>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 xml:space="preserve">　</w:t>
            </w:r>
          </w:p>
        </w:tc>
        <w:tc>
          <w:tcPr>
            <w:tcW w:w="0" w:type="auto"/>
            <w:tcBorders>
              <w:top w:val="nil"/>
              <w:left w:val="nil"/>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四、公共安全支出</w:t>
            </w:r>
          </w:p>
        </w:tc>
        <w:tc>
          <w:tcPr>
            <w:tcW w:w="0" w:type="auto"/>
            <w:tcBorders>
              <w:top w:val="nil"/>
              <w:left w:val="nil"/>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17</w:t>
            </w:r>
          </w:p>
        </w:tc>
        <w:tc>
          <w:tcPr>
            <w:tcW w:w="0" w:type="auto"/>
            <w:tcBorders>
              <w:top w:val="nil"/>
              <w:left w:val="nil"/>
              <w:bottom w:val="single" w:sz="8" w:space="0" w:color="auto"/>
              <w:right w:val="single" w:sz="8" w:space="0" w:color="auto"/>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20</w:t>
            </w:r>
          </w:p>
        </w:tc>
      </w:tr>
      <w:tr w:rsidR="000C3C3A" w:rsidRPr="000C3C3A" w:rsidTr="000C3C3A">
        <w:trPr>
          <w:trHeight w:val="495"/>
        </w:trPr>
        <w:tc>
          <w:tcPr>
            <w:tcW w:w="0" w:type="auto"/>
            <w:tcBorders>
              <w:top w:val="nil"/>
              <w:left w:val="single" w:sz="8" w:space="0" w:color="auto"/>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lastRenderedPageBreak/>
              <w:t>五、附属单位上缴收入</w:t>
            </w:r>
          </w:p>
        </w:tc>
        <w:tc>
          <w:tcPr>
            <w:tcW w:w="0" w:type="auto"/>
            <w:tcBorders>
              <w:top w:val="nil"/>
              <w:left w:val="nil"/>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5</w:t>
            </w:r>
          </w:p>
        </w:tc>
        <w:tc>
          <w:tcPr>
            <w:tcW w:w="0" w:type="auto"/>
            <w:tcBorders>
              <w:top w:val="nil"/>
              <w:left w:val="nil"/>
              <w:bottom w:val="single" w:sz="8" w:space="0" w:color="auto"/>
              <w:right w:val="single" w:sz="8" w:space="0" w:color="auto"/>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 xml:space="preserve">　</w:t>
            </w:r>
          </w:p>
        </w:tc>
        <w:tc>
          <w:tcPr>
            <w:tcW w:w="0" w:type="auto"/>
            <w:tcBorders>
              <w:top w:val="nil"/>
              <w:left w:val="nil"/>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五、教育支出</w:t>
            </w:r>
          </w:p>
        </w:tc>
        <w:tc>
          <w:tcPr>
            <w:tcW w:w="0" w:type="auto"/>
            <w:tcBorders>
              <w:top w:val="nil"/>
              <w:left w:val="nil"/>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18</w:t>
            </w:r>
          </w:p>
        </w:tc>
        <w:tc>
          <w:tcPr>
            <w:tcW w:w="0" w:type="auto"/>
            <w:tcBorders>
              <w:top w:val="nil"/>
              <w:left w:val="nil"/>
              <w:bottom w:val="single" w:sz="8" w:space="0" w:color="auto"/>
              <w:right w:val="single" w:sz="8" w:space="0" w:color="auto"/>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 xml:space="preserve">　</w:t>
            </w:r>
          </w:p>
        </w:tc>
      </w:tr>
      <w:tr w:rsidR="000C3C3A" w:rsidRPr="000C3C3A" w:rsidTr="000C3C3A">
        <w:trPr>
          <w:trHeight w:val="495"/>
        </w:trPr>
        <w:tc>
          <w:tcPr>
            <w:tcW w:w="0" w:type="auto"/>
            <w:tcBorders>
              <w:top w:val="nil"/>
              <w:left w:val="single" w:sz="8" w:space="0" w:color="auto"/>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六、其他收入</w:t>
            </w:r>
          </w:p>
        </w:tc>
        <w:tc>
          <w:tcPr>
            <w:tcW w:w="0" w:type="auto"/>
            <w:tcBorders>
              <w:top w:val="nil"/>
              <w:left w:val="nil"/>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6</w:t>
            </w:r>
          </w:p>
        </w:tc>
        <w:tc>
          <w:tcPr>
            <w:tcW w:w="0" w:type="auto"/>
            <w:tcBorders>
              <w:top w:val="nil"/>
              <w:left w:val="nil"/>
              <w:bottom w:val="single" w:sz="8" w:space="0" w:color="auto"/>
              <w:right w:val="single" w:sz="8" w:space="0" w:color="auto"/>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6476.5</w:t>
            </w:r>
          </w:p>
        </w:tc>
        <w:tc>
          <w:tcPr>
            <w:tcW w:w="0" w:type="auto"/>
            <w:tcBorders>
              <w:top w:val="nil"/>
              <w:left w:val="nil"/>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六、科学技术支出</w:t>
            </w:r>
          </w:p>
        </w:tc>
        <w:tc>
          <w:tcPr>
            <w:tcW w:w="0" w:type="auto"/>
            <w:tcBorders>
              <w:top w:val="nil"/>
              <w:left w:val="nil"/>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19</w:t>
            </w:r>
          </w:p>
        </w:tc>
        <w:tc>
          <w:tcPr>
            <w:tcW w:w="0" w:type="auto"/>
            <w:tcBorders>
              <w:top w:val="nil"/>
              <w:left w:val="nil"/>
              <w:bottom w:val="single" w:sz="8" w:space="0" w:color="auto"/>
              <w:right w:val="single" w:sz="8" w:space="0" w:color="auto"/>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 xml:space="preserve">　</w:t>
            </w:r>
          </w:p>
        </w:tc>
      </w:tr>
      <w:tr w:rsidR="000C3C3A" w:rsidRPr="000C3C3A" w:rsidTr="000C3C3A">
        <w:trPr>
          <w:trHeight w:val="735"/>
        </w:trPr>
        <w:tc>
          <w:tcPr>
            <w:tcW w:w="0" w:type="auto"/>
            <w:tcBorders>
              <w:top w:val="nil"/>
              <w:left w:val="single" w:sz="8" w:space="0" w:color="auto"/>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 xml:space="preserve">　</w:t>
            </w:r>
          </w:p>
        </w:tc>
        <w:tc>
          <w:tcPr>
            <w:tcW w:w="0" w:type="auto"/>
            <w:tcBorders>
              <w:top w:val="nil"/>
              <w:left w:val="nil"/>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7</w:t>
            </w:r>
          </w:p>
        </w:tc>
        <w:tc>
          <w:tcPr>
            <w:tcW w:w="0" w:type="auto"/>
            <w:tcBorders>
              <w:top w:val="nil"/>
              <w:left w:val="nil"/>
              <w:bottom w:val="single" w:sz="8" w:space="0" w:color="auto"/>
              <w:right w:val="single" w:sz="8" w:space="0" w:color="auto"/>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 xml:space="preserve">　</w:t>
            </w:r>
          </w:p>
        </w:tc>
        <w:tc>
          <w:tcPr>
            <w:tcW w:w="0" w:type="auto"/>
            <w:tcBorders>
              <w:top w:val="nil"/>
              <w:left w:val="nil"/>
              <w:bottom w:val="single" w:sz="8" w:space="0" w:color="auto"/>
              <w:right w:val="single" w:sz="8" w:space="0" w:color="auto"/>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七、文化体育与传媒支出</w:t>
            </w:r>
          </w:p>
        </w:tc>
        <w:tc>
          <w:tcPr>
            <w:tcW w:w="0" w:type="auto"/>
            <w:tcBorders>
              <w:top w:val="nil"/>
              <w:left w:val="nil"/>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20</w:t>
            </w:r>
          </w:p>
        </w:tc>
        <w:tc>
          <w:tcPr>
            <w:tcW w:w="0" w:type="auto"/>
            <w:tcBorders>
              <w:top w:val="nil"/>
              <w:left w:val="nil"/>
              <w:bottom w:val="single" w:sz="8" w:space="0" w:color="auto"/>
              <w:right w:val="single" w:sz="8" w:space="0" w:color="auto"/>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1.2</w:t>
            </w:r>
          </w:p>
        </w:tc>
      </w:tr>
      <w:tr w:rsidR="000C3C3A" w:rsidRPr="000C3C3A" w:rsidTr="000C3C3A">
        <w:trPr>
          <w:trHeight w:val="735"/>
        </w:trPr>
        <w:tc>
          <w:tcPr>
            <w:tcW w:w="0" w:type="auto"/>
            <w:tcBorders>
              <w:top w:val="nil"/>
              <w:left w:val="single" w:sz="8" w:space="0" w:color="auto"/>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 xml:space="preserve">　</w:t>
            </w:r>
          </w:p>
        </w:tc>
        <w:tc>
          <w:tcPr>
            <w:tcW w:w="0" w:type="auto"/>
            <w:tcBorders>
              <w:top w:val="nil"/>
              <w:left w:val="nil"/>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8</w:t>
            </w:r>
          </w:p>
        </w:tc>
        <w:tc>
          <w:tcPr>
            <w:tcW w:w="0" w:type="auto"/>
            <w:tcBorders>
              <w:top w:val="nil"/>
              <w:left w:val="nil"/>
              <w:bottom w:val="single" w:sz="8" w:space="0" w:color="auto"/>
              <w:right w:val="single" w:sz="8" w:space="0" w:color="auto"/>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 xml:space="preserve">　</w:t>
            </w:r>
          </w:p>
        </w:tc>
        <w:tc>
          <w:tcPr>
            <w:tcW w:w="0" w:type="auto"/>
            <w:tcBorders>
              <w:top w:val="nil"/>
              <w:left w:val="nil"/>
              <w:bottom w:val="single" w:sz="8" w:space="0" w:color="auto"/>
              <w:right w:val="single" w:sz="8" w:space="0" w:color="auto"/>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八、社会保障和就业支出</w:t>
            </w:r>
          </w:p>
        </w:tc>
        <w:tc>
          <w:tcPr>
            <w:tcW w:w="0" w:type="auto"/>
            <w:tcBorders>
              <w:top w:val="nil"/>
              <w:left w:val="nil"/>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21</w:t>
            </w:r>
          </w:p>
        </w:tc>
        <w:tc>
          <w:tcPr>
            <w:tcW w:w="0" w:type="auto"/>
            <w:tcBorders>
              <w:top w:val="nil"/>
              <w:left w:val="nil"/>
              <w:bottom w:val="single" w:sz="8" w:space="0" w:color="auto"/>
              <w:right w:val="single" w:sz="8" w:space="0" w:color="auto"/>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495.85</w:t>
            </w:r>
          </w:p>
        </w:tc>
      </w:tr>
      <w:tr w:rsidR="000C3C3A" w:rsidRPr="000C3C3A" w:rsidTr="000C3C3A">
        <w:trPr>
          <w:trHeight w:val="735"/>
        </w:trPr>
        <w:tc>
          <w:tcPr>
            <w:tcW w:w="0" w:type="auto"/>
            <w:tcBorders>
              <w:top w:val="nil"/>
              <w:left w:val="single" w:sz="8" w:space="0" w:color="auto"/>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 xml:space="preserve">　</w:t>
            </w:r>
          </w:p>
        </w:tc>
        <w:tc>
          <w:tcPr>
            <w:tcW w:w="0" w:type="auto"/>
            <w:tcBorders>
              <w:top w:val="nil"/>
              <w:left w:val="nil"/>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9</w:t>
            </w:r>
          </w:p>
        </w:tc>
        <w:tc>
          <w:tcPr>
            <w:tcW w:w="0" w:type="auto"/>
            <w:tcBorders>
              <w:top w:val="nil"/>
              <w:left w:val="nil"/>
              <w:bottom w:val="single" w:sz="8" w:space="0" w:color="auto"/>
              <w:right w:val="single" w:sz="8" w:space="0" w:color="auto"/>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 xml:space="preserve">　</w:t>
            </w:r>
          </w:p>
        </w:tc>
        <w:tc>
          <w:tcPr>
            <w:tcW w:w="0" w:type="auto"/>
            <w:tcBorders>
              <w:top w:val="nil"/>
              <w:left w:val="nil"/>
              <w:bottom w:val="single" w:sz="8" w:space="0" w:color="auto"/>
              <w:right w:val="single" w:sz="8" w:space="0" w:color="auto"/>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九、医疗卫生与计划生育支出</w:t>
            </w:r>
          </w:p>
        </w:tc>
        <w:tc>
          <w:tcPr>
            <w:tcW w:w="0" w:type="auto"/>
            <w:tcBorders>
              <w:top w:val="nil"/>
              <w:left w:val="nil"/>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22</w:t>
            </w:r>
          </w:p>
        </w:tc>
        <w:tc>
          <w:tcPr>
            <w:tcW w:w="0" w:type="auto"/>
            <w:tcBorders>
              <w:top w:val="nil"/>
              <w:left w:val="nil"/>
              <w:bottom w:val="single" w:sz="8" w:space="0" w:color="auto"/>
              <w:right w:val="single" w:sz="8" w:space="0" w:color="auto"/>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324.27</w:t>
            </w:r>
          </w:p>
        </w:tc>
      </w:tr>
      <w:tr w:rsidR="000C3C3A" w:rsidRPr="000C3C3A" w:rsidTr="000C3C3A">
        <w:trPr>
          <w:trHeight w:val="495"/>
        </w:trPr>
        <w:tc>
          <w:tcPr>
            <w:tcW w:w="0" w:type="auto"/>
            <w:tcBorders>
              <w:top w:val="nil"/>
              <w:left w:val="single" w:sz="8" w:space="0" w:color="auto"/>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 xml:space="preserve">　</w:t>
            </w:r>
          </w:p>
        </w:tc>
        <w:tc>
          <w:tcPr>
            <w:tcW w:w="0" w:type="auto"/>
            <w:tcBorders>
              <w:top w:val="nil"/>
              <w:left w:val="nil"/>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10</w:t>
            </w:r>
          </w:p>
        </w:tc>
        <w:tc>
          <w:tcPr>
            <w:tcW w:w="0" w:type="auto"/>
            <w:tcBorders>
              <w:top w:val="nil"/>
              <w:left w:val="nil"/>
              <w:bottom w:val="single" w:sz="8" w:space="0" w:color="auto"/>
              <w:right w:val="single" w:sz="8" w:space="0" w:color="auto"/>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 xml:space="preserve">　</w:t>
            </w:r>
          </w:p>
        </w:tc>
        <w:tc>
          <w:tcPr>
            <w:tcW w:w="0" w:type="auto"/>
            <w:tcBorders>
              <w:top w:val="nil"/>
              <w:left w:val="nil"/>
              <w:bottom w:val="single" w:sz="8" w:space="0" w:color="auto"/>
              <w:right w:val="single" w:sz="8" w:space="0" w:color="auto"/>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十、节能环保支出</w:t>
            </w:r>
          </w:p>
        </w:tc>
        <w:tc>
          <w:tcPr>
            <w:tcW w:w="0" w:type="auto"/>
            <w:tcBorders>
              <w:top w:val="nil"/>
              <w:left w:val="nil"/>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23</w:t>
            </w:r>
          </w:p>
        </w:tc>
        <w:tc>
          <w:tcPr>
            <w:tcW w:w="0" w:type="auto"/>
            <w:tcBorders>
              <w:top w:val="nil"/>
              <w:left w:val="nil"/>
              <w:bottom w:val="single" w:sz="8" w:space="0" w:color="auto"/>
              <w:right w:val="single" w:sz="8" w:space="0" w:color="auto"/>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 xml:space="preserve">　</w:t>
            </w:r>
          </w:p>
        </w:tc>
      </w:tr>
      <w:tr w:rsidR="000C3C3A" w:rsidRPr="000C3C3A" w:rsidTr="000C3C3A">
        <w:trPr>
          <w:trHeight w:val="495"/>
        </w:trPr>
        <w:tc>
          <w:tcPr>
            <w:tcW w:w="0" w:type="auto"/>
            <w:tcBorders>
              <w:top w:val="nil"/>
              <w:left w:val="single" w:sz="8" w:space="0" w:color="auto"/>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 xml:space="preserve">　</w:t>
            </w:r>
          </w:p>
        </w:tc>
        <w:tc>
          <w:tcPr>
            <w:tcW w:w="0" w:type="auto"/>
            <w:tcBorders>
              <w:top w:val="nil"/>
              <w:left w:val="nil"/>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11</w:t>
            </w:r>
          </w:p>
        </w:tc>
        <w:tc>
          <w:tcPr>
            <w:tcW w:w="0" w:type="auto"/>
            <w:tcBorders>
              <w:top w:val="nil"/>
              <w:left w:val="nil"/>
              <w:bottom w:val="single" w:sz="8" w:space="0" w:color="auto"/>
              <w:right w:val="single" w:sz="8" w:space="0" w:color="auto"/>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 xml:space="preserve">　</w:t>
            </w:r>
          </w:p>
        </w:tc>
        <w:tc>
          <w:tcPr>
            <w:tcW w:w="0" w:type="auto"/>
            <w:tcBorders>
              <w:top w:val="nil"/>
              <w:left w:val="nil"/>
              <w:bottom w:val="single" w:sz="8" w:space="0" w:color="auto"/>
              <w:right w:val="single" w:sz="8" w:space="0" w:color="auto"/>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十一、城乡社区支出</w:t>
            </w:r>
          </w:p>
        </w:tc>
        <w:tc>
          <w:tcPr>
            <w:tcW w:w="0" w:type="auto"/>
            <w:tcBorders>
              <w:top w:val="nil"/>
              <w:left w:val="nil"/>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24</w:t>
            </w:r>
          </w:p>
        </w:tc>
        <w:tc>
          <w:tcPr>
            <w:tcW w:w="0" w:type="auto"/>
            <w:tcBorders>
              <w:top w:val="nil"/>
              <w:left w:val="nil"/>
              <w:bottom w:val="single" w:sz="8" w:space="0" w:color="auto"/>
              <w:right w:val="single" w:sz="8" w:space="0" w:color="auto"/>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89.82</w:t>
            </w:r>
          </w:p>
        </w:tc>
      </w:tr>
      <w:tr w:rsidR="000C3C3A" w:rsidRPr="000C3C3A" w:rsidTr="000C3C3A">
        <w:trPr>
          <w:trHeight w:val="495"/>
        </w:trPr>
        <w:tc>
          <w:tcPr>
            <w:tcW w:w="0" w:type="auto"/>
            <w:tcBorders>
              <w:top w:val="nil"/>
              <w:left w:val="single" w:sz="8" w:space="0" w:color="auto"/>
              <w:bottom w:val="single" w:sz="8" w:space="0" w:color="auto"/>
              <w:right w:val="single" w:sz="8" w:space="0" w:color="auto"/>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 xml:space="preserve">　</w:t>
            </w:r>
          </w:p>
        </w:tc>
        <w:tc>
          <w:tcPr>
            <w:tcW w:w="0" w:type="auto"/>
            <w:tcBorders>
              <w:top w:val="nil"/>
              <w:left w:val="nil"/>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12</w:t>
            </w:r>
          </w:p>
        </w:tc>
        <w:tc>
          <w:tcPr>
            <w:tcW w:w="0" w:type="auto"/>
            <w:tcBorders>
              <w:top w:val="nil"/>
              <w:left w:val="nil"/>
              <w:bottom w:val="single" w:sz="8" w:space="0" w:color="auto"/>
              <w:right w:val="single" w:sz="8" w:space="0" w:color="auto"/>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 xml:space="preserve">　</w:t>
            </w:r>
          </w:p>
        </w:tc>
        <w:tc>
          <w:tcPr>
            <w:tcW w:w="0" w:type="auto"/>
            <w:tcBorders>
              <w:top w:val="nil"/>
              <w:left w:val="nil"/>
              <w:bottom w:val="single" w:sz="8" w:space="0" w:color="auto"/>
              <w:right w:val="nil"/>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十二、农林水支出</w:t>
            </w:r>
          </w:p>
        </w:tc>
        <w:tc>
          <w:tcPr>
            <w:tcW w:w="0" w:type="auto"/>
            <w:tcBorders>
              <w:top w:val="nil"/>
              <w:left w:val="single" w:sz="8" w:space="0" w:color="auto"/>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25</w:t>
            </w:r>
          </w:p>
        </w:tc>
        <w:tc>
          <w:tcPr>
            <w:tcW w:w="0" w:type="auto"/>
            <w:tcBorders>
              <w:top w:val="nil"/>
              <w:left w:val="nil"/>
              <w:bottom w:val="single" w:sz="8" w:space="0" w:color="auto"/>
              <w:right w:val="single" w:sz="8" w:space="0" w:color="auto"/>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1195.11</w:t>
            </w:r>
          </w:p>
        </w:tc>
      </w:tr>
      <w:tr w:rsidR="000C3C3A" w:rsidRPr="000C3C3A" w:rsidTr="000C3C3A">
        <w:trPr>
          <w:trHeight w:val="495"/>
        </w:trPr>
        <w:tc>
          <w:tcPr>
            <w:tcW w:w="0" w:type="auto"/>
            <w:tcBorders>
              <w:top w:val="nil"/>
              <w:left w:val="single" w:sz="8" w:space="0" w:color="auto"/>
              <w:bottom w:val="single" w:sz="8" w:space="0" w:color="auto"/>
              <w:right w:val="single" w:sz="8" w:space="0" w:color="auto"/>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 xml:space="preserve">　</w:t>
            </w:r>
          </w:p>
        </w:tc>
        <w:tc>
          <w:tcPr>
            <w:tcW w:w="0" w:type="auto"/>
            <w:tcBorders>
              <w:top w:val="nil"/>
              <w:left w:val="nil"/>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 xml:space="preserve">　</w:t>
            </w:r>
          </w:p>
        </w:tc>
        <w:tc>
          <w:tcPr>
            <w:tcW w:w="0" w:type="auto"/>
            <w:tcBorders>
              <w:top w:val="nil"/>
              <w:left w:val="nil"/>
              <w:bottom w:val="single" w:sz="8" w:space="0" w:color="auto"/>
              <w:right w:val="single" w:sz="8" w:space="0" w:color="auto"/>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 xml:space="preserve">　</w:t>
            </w:r>
          </w:p>
        </w:tc>
        <w:tc>
          <w:tcPr>
            <w:tcW w:w="0" w:type="auto"/>
            <w:tcBorders>
              <w:top w:val="nil"/>
              <w:left w:val="nil"/>
              <w:bottom w:val="single" w:sz="8" w:space="0" w:color="auto"/>
              <w:right w:val="nil"/>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十三、住房保障支出</w:t>
            </w:r>
          </w:p>
        </w:tc>
        <w:tc>
          <w:tcPr>
            <w:tcW w:w="0" w:type="auto"/>
            <w:tcBorders>
              <w:top w:val="nil"/>
              <w:left w:val="single" w:sz="8" w:space="0" w:color="auto"/>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26</w:t>
            </w:r>
          </w:p>
        </w:tc>
        <w:tc>
          <w:tcPr>
            <w:tcW w:w="0" w:type="auto"/>
            <w:tcBorders>
              <w:top w:val="nil"/>
              <w:left w:val="nil"/>
              <w:bottom w:val="single" w:sz="8" w:space="0" w:color="auto"/>
              <w:right w:val="single" w:sz="8" w:space="0" w:color="auto"/>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80</w:t>
            </w:r>
          </w:p>
        </w:tc>
      </w:tr>
      <w:tr w:rsidR="000C3C3A" w:rsidRPr="000C3C3A" w:rsidTr="000C3C3A">
        <w:trPr>
          <w:trHeight w:val="285"/>
        </w:trPr>
        <w:tc>
          <w:tcPr>
            <w:tcW w:w="0" w:type="auto"/>
            <w:tcBorders>
              <w:top w:val="nil"/>
              <w:left w:val="single" w:sz="8" w:space="0" w:color="auto"/>
              <w:bottom w:val="single" w:sz="8" w:space="0" w:color="auto"/>
              <w:right w:val="single" w:sz="8" w:space="0" w:color="auto"/>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w:t>
            </w:r>
          </w:p>
        </w:tc>
        <w:tc>
          <w:tcPr>
            <w:tcW w:w="0" w:type="auto"/>
            <w:tcBorders>
              <w:top w:val="nil"/>
              <w:left w:val="nil"/>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13</w:t>
            </w:r>
          </w:p>
        </w:tc>
        <w:tc>
          <w:tcPr>
            <w:tcW w:w="0" w:type="auto"/>
            <w:tcBorders>
              <w:top w:val="nil"/>
              <w:left w:val="nil"/>
              <w:bottom w:val="single" w:sz="8" w:space="0" w:color="auto"/>
              <w:right w:val="single" w:sz="8" w:space="0" w:color="auto"/>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 xml:space="preserve">　</w:t>
            </w:r>
          </w:p>
        </w:tc>
        <w:tc>
          <w:tcPr>
            <w:tcW w:w="0" w:type="auto"/>
            <w:tcBorders>
              <w:top w:val="nil"/>
              <w:left w:val="nil"/>
              <w:bottom w:val="single" w:sz="8" w:space="0" w:color="auto"/>
              <w:right w:val="nil"/>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w:t>
            </w:r>
          </w:p>
        </w:tc>
        <w:tc>
          <w:tcPr>
            <w:tcW w:w="0" w:type="auto"/>
            <w:tcBorders>
              <w:top w:val="nil"/>
              <w:left w:val="single" w:sz="8" w:space="0" w:color="auto"/>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27</w:t>
            </w:r>
          </w:p>
        </w:tc>
        <w:tc>
          <w:tcPr>
            <w:tcW w:w="0" w:type="auto"/>
            <w:tcBorders>
              <w:top w:val="nil"/>
              <w:left w:val="nil"/>
              <w:bottom w:val="single" w:sz="8" w:space="0" w:color="auto"/>
              <w:right w:val="single" w:sz="8" w:space="0" w:color="auto"/>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 xml:space="preserve">　</w:t>
            </w:r>
          </w:p>
        </w:tc>
      </w:tr>
      <w:tr w:rsidR="000C3C3A" w:rsidRPr="000C3C3A" w:rsidTr="000C3C3A">
        <w:trPr>
          <w:trHeight w:val="495"/>
        </w:trPr>
        <w:tc>
          <w:tcPr>
            <w:tcW w:w="0" w:type="auto"/>
            <w:tcBorders>
              <w:top w:val="nil"/>
              <w:left w:val="single" w:sz="8" w:space="0" w:color="auto"/>
              <w:bottom w:val="single" w:sz="8" w:space="0" w:color="auto"/>
              <w:right w:val="single" w:sz="8" w:space="0" w:color="auto"/>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本年收入合计</w:t>
            </w:r>
          </w:p>
        </w:tc>
        <w:tc>
          <w:tcPr>
            <w:tcW w:w="0" w:type="auto"/>
            <w:tcBorders>
              <w:top w:val="nil"/>
              <w:left w:val="nil"/>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14</w:t>
            </w:r>
          </w:p>
        </w:tc>
        <w:tc>
          <w:tcPr>
            <w:tcW w:w="0" w:type="auto"/>
            <w:tcBorders>
              <w:top w:val="nil"/>
              <w:left w:val="nil"/>
              <w:bottom w:val="single" w:sz="8" w:space="0" w:color="auto"/>
              <w:right w:val="single" w:sz="8" w:space="0" w:color="auto"/>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10875.53</w:t>
            </w:r>
          </w:p>
        </w:tc>
        <w:tc>
          <w:tcPr>
            <w:tcW w:w="0" w:type="auto"/>
            <w:tcBorders>
              <w:top w:val="nil"/>
              <w:left w:val="nil"/>
              <w:bottom w:val="single" w:sz="8" w:space="0" w:color="auto"/>
              <w:right w:val="nil"/>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本年支出合计</w:t>
            </w:r>
          </w:p>
        </w:tc>
        <w:tc>
          <w:tcPr>
            <w:tcW w:w="0" w:type="auto"/>
            <w:tcBorders>
              <w:top w:val="nil"/>
              <w:left w:val="single" w:sz="8" w:space="0" w:color="auto"/>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28</w:t>
            </w:r>
          </w:p>
        </w:tc>
        <w:tc>
          <w:tcPr>
            <w:tcW w:w="0" w:type="auto"/>
            <w:tcBorders>
              <w:top w:val="nil"/>
              <w:left w:val="nil"/>
              <w:bottom w:val="single" w:sz="8" w:space="0" w:color="auto"/>
              <w:right w:val="single" w:sz="8" w:space="0" w:color="auto"/>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9086.37</w:t>
            </w:r>
          </w:p>
        </w:tc>
      </w:tr>
      <w:tr w:rsidR="000C3C3A" w:rsidRPr="000C3C3A" w:rsidTr="000C3C3A">
        <w:trPr>
          <w:trHeight w:val="735"/>
        </w:trPr>
        <w:tc>
          <w:tcPr>
            <w:tcW w:w="0" w:type="auto"/>
            <w:tcBorders>
              <w:top w:val="nil"/>
              <w:left w:val="single" w:sz="8" w:space="0" w:color="auto"/>
              <w:bottom w:val="single" w:sz="8" w:space="0" w:color="auto"/>
              <w:right w:val="single" w:sz="8" w:space="0" w:color="auto"/>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用事业基金弥补收支差额</w:t>
            </w:r>
          </w:p>
        </w:tc>
        <w:tc>
          <w:tcPr>
            <w:tcW w:w="0" w:type="auto"/>
            <w:tcBorders>
              <w:top w:val="nil"/>
              <w:left w:val="nil"/>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15</w:t>
            </w:r>
          </w:p>
        </w:tc>
        <w:tc>
          <w:tcPr>
            <w:tcW w:w="0" w:type="auto"/>
            <w:tcBorders>
              <w:top w:val="nil"/>
              <w:left w:val="nil"/>
              <w:bottom w:val="single" w:sz="8" w:space="0" w:color="auto"/>
              <w:right w:val="single" w:sz="8" w:space="0" w:color="auto"/>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 xml:space="preserve">　</w:t>
            </w:r>
          </w:p>
        </w:tc>
        <w:tc>
          <w:tcPr>
            <w:tcW w:w="0" w:type="auto"/>
            <w:tcBorders>
              <w:top w:val="nil"/>
              <w:left w:val="nil"/>
              <w:bottom w:val="single" w:sz="8" w:space="0" w:color="auto"/>
              <w:right w:val="nil"/>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 xml:space="preserve">         结余分配</w:t>
            </w:r>
          </w:p>
        </w:tc>
        <w:tc>
          <w:tcPr>
            <w:tcW w:w="0" w:type="auto"/>
            <w:tcBorders>
              <w:top w:val="nil"/>
              <w:left w:val="single" w:sz="8" w:space="0" w:color="auto"/>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29</w:t>
            </w:r>
          </w:p>
        </w:tc>
        <w:tc>
          <w:tcPr>
            <w:tcW w:w="0" w:type="auto"/>
            <w:tcBorders>
              <w:top w:val="nil"/>
              <w:left w:val="nil"/>
              <w:bottom w:val="single" w:sz="8" w:space="0" w:color="auto"/>
              <w:right w:val="single" w:sz="8" w:space="0" w:color="auto"/>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 xml:space="preserve">　</w:t>
            </w:r>
          </w:p>
        </w:tc>
      </w:tr>
      <w:tr w:rsidR="000C3C3A" w:rsidRPr="000C3C3A" w:rsidTr="000C3C3A">
        <w:trPr>
          <w:trHeight w:val="735"/>
        </w:trPr>
        <w:tc>
          <w:tcPr>
            <w:tcW w:w="0" w:type="auto"/>
            <w:tcBorders>
              <w:top w:val="nil"/>
              <w:left w:val="single" w:sz="8" w:space="0" w:color="auto"/>
              <w:bottom w:val="single" w:sz="8" w:space="0" w:color="auto"/>
              <w:right w:val="single" w:sz="8" w:space="0" w:color="auto"/>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 xml:space="preserve">      年初结转和结余</w:t>
            </w:r>
          </w:p>
        </w:tc>
        <w:tc>
          <w:tcPr>
            <w:tcW w:w="0" w:type="auto"/>
            <w:tcBorders>
              <w:top w:val="nil"/>
              <w:left w:val="nil"/>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16</w:t>
            </w:r>
          </w:p>
        </w:tc>
        <w:tc>
          <w:tcPr>
            <w:tcW w:w="0" w:type="auto"/>
            <w:tcBorders>
              <w:top w:val="nil"/>
              <w:left w:val="nil"/>
              <w:bottom w:val="single" w:sz="8" w:space="0" w:color="auto"/>
              <w:right w:val="single" w:sz="8" w:space="0" w:color="auto"/>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561.91</w:t>
            </w:r>
          </w:p>
        </w:tc>
        <w:tc>
          <w:tcPr>
            <w:tcW w:w="0" w:type="auto"/>
            <w:tcBorders>
              <w:top w:val="nil"/>
              <w:left w:val="nil"/>
              <w:bottom w:val="single" w:sz="8" w:space="0" w:color="auto"/>
              <w:right w:val="nil"/>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 xml:space="preserve">        年末结转和结余</w:t>
            </w:r>
          </w:p>
        </w:tc>
        <w:tc>
          <w:tcPr>
            <w:tcW w:w="0" w:type="auto"/>
            <w:tcBorders>
              <w:top w:val="nil"/>
              <w:left w:val="single" w:sz="8" w:space="0" w:color="auto"/>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30</w:t>
            </w:r>
          </w:p>
        </w:tc>
        <w:tc>
          <w:tcPr>
            <w:tcW w:w="0" w:type="auto"/>
            <w:tcBorders>
              <w:top w:val="nil"/>
              <w:left w:val="nil"/>
              <w:bottom w:val="single" w:sz="8" w:space="0" w:color="auto"/>
              <w:right w:val="single" w:sz="8" w:space="0" w:color="auto"/>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2351.07</w:t>
            </w:r>
          </w:p>
        </w:tc>
      </w:tr>
      <w:tr w:rsidR="000C3C3A" w:rsidRPr="000C3C3A" w:rsidTr="000C3C3A">
        <w:trPr>
          <w:trHeight w:val="285"/>
        </w:trPr>
        <w:tc>
          <w:tcPr>
            <w:tcW w:w="0" w:type="auto"/>
            <w:tcBorders>
              <w:top w:val="nil"/>
              <w:left w:val="single" w:sz="8" w:space="0" w:color="auto"/>
              <w:bottom w:val="nil"/>
              <w:right w:val="nil"/>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 xml:space="preserve">　</w:t>
            </w:r>
          </w:p>
        </w:tc>
        <w:tc>
          <w:tcPr>
            <w:tcW w:w="0" w:type="auto"/>
            <w:tcBorders>
              <w:top w:val="nil"/>
              <w:left w:val="single" w:sz="8" w:space="0" w:color="auto"/>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17</w:t>
            </w:r>
          </w:p>
        </w:tc>
        <w:tc>
          <w:tcPr>
            <w:tcW w:w="0" w:type="auto"/>
            <w:tcBorders>
              <w:top w:val="nil"/>
              <w:left w:val="nil"/>
              <w:bottom w:val="nil"/>
              <w:right w:val="single" w:sz="8" w:space="0" w:color="auto"/>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 xml:space="preserve">　</w:t>
            </w:r>
          </w:p>
        </w:tc>
        <w:tc>
          <w:tcPr>
            <w:tcW w:w="0" w:type="auto"/>
            <w:tcBorders>
              <w:top w:val="nil"/>
              <w:left w:val="nil"/>
              <w:bottom w:val="nil"/>
              <w:right w:val="nil"/>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p>
        </w:tc>
        <w:tc>
          <w:tcPr>
            <w:tcW w:w="0" w:type="auto"/>
            <w:tcBorders>
              <w:top w:val="nil"/>
              <w:left w:val="single" w:sz="8" w:space="0" w:color="auto"/>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31</w:t>
            </w:r>
          </w:p>
        </w:tc>
        <w:tc>
          <w:tcPr>
            <w:tcW w:w="0" w:type="auto"/>
            <w:tcBorders>
              <w:top w:val="nil"/>
              <w:left w:val="nil"/>
              <w:bottom w:val="nil"/>
              <w:right w:val="single" w:sz="8" w:space="0" w:color="auto"/>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 xml:space="preserve">　</w:t>
            </w:r>
          </w:p>
        </w:tc>
      </w:tr>
      <w:tr w:rsidR="000C3C3A" w:rsidRPr="000C3C3A" w:rsidTr="000C3C3A">
        <w:trPr>
          <w:trHeight w:val="285"/>
        </w:trPr>
        <w:tc>
          <w:tcPr>
            <w:tcW w:w="0" w:type="auto"/>
            <w:tcBorders>
              <w:top w:val="single" w:sz="8" w:space="0" w:color="auto"/>
              <w:left w:val="single" w:sz="8" w:space="0" w:color="auto"/>
              <w:bottom w:val="single" w:sz="8" w:space="0" w:color="auto"/>
              <w:right w:val="nil"/>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总计</w:t>
            </w:r>
          </w:p>
        </w:tc>
        <w:tc>
          <w:tcPr>
            <w:tcW w:w="0" w:type="auto"/>
            <w:tcBorders>
              <w:top w:val="nil"/>
              <w:left w:val="single" w:sz="8" w:space="0" w:color="auto"/>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18</w:t>
            </w:r>
          </w:p>
        </w:tc>
        <w:tc>
          <w:tcPr>
            <w:tcW w:w="0" w:type="auto"/>
            <w:tcBorders>
              <w:top w:val="single" w:sz="8" w:space="0" w:color="auto"/>
              <w:left w:val="nil"/>
              <w:bottom w:val="single" w:sz="8" w:space="0" w:color="auto"/>
              <w:right w:val="single" w:sz="8" w:space="0" w:color="auto"/>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11437.44</w:t>
            </w:r>
          </w:p>
        </w:tc>
        <w:tc>
          <w:tcPr>
            <w:tcW w:w="0" w:type="auto"/>
            <w:tcBorders>
              <w:top w:val="single" w:sz="8" w:space="0" w:color="auto"/>
              <w:left w:val="nil"/>
              <w:bottom w:val="single" w:sz="8" w:space="0" w:color="auto"/>
              <w:right w:val="nil"/>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总计</w:t>
            </w:r>
          </w:p>
        </w:tc>
        <w:tc>
          <w:tcPr>
            <w:tcW w:w="0" w:type="auto"/>
            <w:tcBorders>
              <w:top w:val="nil"/>
              <w:left w:val="single" w:sz="8" w:space="0" w:color="auto"/>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32</w:t>
            </w:r>
          </w:p>
        </w:tc>
        <w:tc>
          <w:tcPr>
            <w:tcW w:w="0" w:type="auto"/>
            <w:tcBorders>
              <w:top w:val="single" w:sz="8" w:space="0" w:color="auto"/>
              <w:left w:val="nil"/>
              <w:bottom w:val="single" w:sz="8" w:space="0" w:color="auto"/>
              <w:right w:val="single" w:sz="8" w:space="0" w:color="auto"/>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11437.44</w:t>
            </w:r>
          </w:p>
        </w:tc>
      </w:tr>
    </w:tbl>
    <w:p w:rsidR="0018787F" w:rsidRPr="008853A8" w:rsidRDefault="0018787F" w:rsidP="008853A8">
      <w:pPr>
        <w:spacing w:line="400" w:lineRule="exact"/>
        <w:rPr>
          <w:rFonts w:eastAsia="宋体"/>
          <w:sz w:val="24"/>
        </w:rPr>
      </w:pPr>
      <w:r w:rsidRPr="008853A8">
        <w:rPr>
          <w:rFonts w:eastAsia="宋体" w:hint="eastAsia"/>
          <w:sz w:val="24"/>
        </w:rPr>
        <w:t>注：本表反映部门本年度的总收支和年末结转情况。有关填表说明：</w:t>
      </w:r>
    </w:p>
    <w:p w:rsidR="0018787F" w:rsidRPr="008853A8" w:rsidRDefault="0018787F" w:rsidP="008853A8">
      <w:pPr>
        <w:spacing w:line="400" w:lineRule="exact"/>
        <w:rPr>
          <w:rFonts w:eastAsia="宋体"/>
          <w:sz w:val="24"/>
        </w:rPr>
      </w:pPr>
      <w:r w:rsidRPr="008853A8">
        <w:rPr>
          <w:rFonts w:eastAsia="宋体" w:hint="eastAsia"/>
          <w:sz w:val="24"/>
        </w:rPr>
        <w:t>（</w:t>
      </w:r>
      <w:r w:rsidRPr="008853A8">
        <w:rPr>
          <w:rFonts w:eastAsia="宋体" w:hint="eastAsia"/>
          <w:sz w:val="24"/>
        </w:rPr>
        <w:t>1</w:t>
      </w:r>
      <w:r w:rsidRPr="008853A8">
        <w:rPr>
          <w:rFonts w:eastAsia="宋体" w:hint="eastAsia"/>
          <w:sz w:val="24"/>
        </w:rPr>
        <w:t>）本表中数据填列当年决算数，以“万元”为金额单位，保留两位小数。</w:t>
      </w:r>
    </w:p>
    <w:p w:rsidR="0018787F" w:rsidRPr="008853A8" w:rsidRDefault="0018787F" w:rsidP="008853A8">
      <w:pPr>
        <w:spacing w:line="400" w:lineRule="exact"/>
        <w:rPr>
          <w:rFonts w:eastAsia="宋体"/>
          <w:sz w:val="24"/>
        </w:rPr>
      </w:pPr>
      <w:r w:rsidRPr="008853A8">
        <w:rPr>
          <w:rFonts w:eastAsia="宋体" w:hAnsi="宋体" w:hint="eastAsia"/>
          <w:sz w:val="24"/>
        </w:rPr>
        <w:t>（</w:t>
      </w:r>
      <w:r w:rsidRPr="008853A8">
        <w:rPr>
          <w:rFonts w:eastAsia="宋体" w:hAnsi="宋体" w:hint="eastAsia"/>
          <w:sz w:val="24"/>
        </w:rPr>
        <w:t>2</w:t>
      </w:r>
      <w:r w:rsidRPr="008853A8">
        <w:rPr>
          <w:rFonts w:eastAsia="宋体" w:hAnsi="宋体" w:hint="eastAsia"/>
          <w:sz w:val="24"/>
        </w:rPr>
        <w:t>）</w:t>
      </w:r>
      <w:r w:rsidRPr="008853A8">
        <w:rPr>
          <w:rFonts w:eastAsia="宋体" w:hint="eastAsia"/>
          <w:sz w:val="24"/>
        </w:rPr>
        <w:t>本表支出项目填列到类级支出科目，没有发生数的类级支出科目不用填列。</w:t>
      </w:r>
    </w:p>
    <w:p w:rsidR="0018787F" w:rsidRPr="008853A8" w:rsidRDefault="0018787F" w:rsidP="008853A8">
      <w:pPr>
        <w:spacing w:line="400" w:lineRule="exact"/>
        <w:rPr>
          <w:rFonts w:eastAsia="宋体"/>
          <w:sz w:val="24"/>
        </w:rPr>
      </w:pPr>
      <w:r w:rsidRPr="008853A8">
        <w:rPr>
          <w:rFonts w:eastAsia="宋体" w:hint="eastAsia"/>
          <w:sz w:val="24"/>
        </w:rPr>
        <w:t>（</w:t>
      </w:r>
      <w:r w:rsidRPr="008853A8">
        <w:rPr>
          <w:rFonts w:eastAsia="宋体" w:hint="eastAsia"/>
          <w:sz w:val="24"/>
        </w:rPr>
        <w:t>3</w:t>
      </w:r>
      <w:r w:rsidRPr="008853A8">
        <w:rPr>
          <w:rFonts w:eastAsia="宋体" w:hint="eastAsia"/>
          <w:sz w:val="24"/>
        </w:rPr>
        <w:t>）收入总计数应等于支出总计数。</w:t>
      </w:r>
    </w:p>
    <w:p w:rsidR="0018787F" w:rsidRPr="008853A8" w:rsidRDefault="0018787F" w:rsidP="008853A8">
      <w:pPr>
        <w:spacing w:line="400" w:lineRule="exact"/>
        <w:rPr>
          <w:rFonts w:eastAsia="宋体"/>
          <w:sz w:val="24"/>
        </w:rPr>
      </w:pPr>
      <w:r w:rsidRPr="008853A8">
        <w:rPr>
          <w:rFonts w:eastAsia="宋体" w:hint="eastAsia"/>
          <w:sz w:val="24"/>
        </w:rPr>
        <w:t>（</w:t>
      </w:r>
      <w:r w:rsidRPr="008853A8">
        <w:rPr>
          <w:rFonts w:eastAsia="宋体" w:hint="eastAsia"/>
          <w:sz w:val="24"/>
        </w:rPr>
        <w:t>4</w:t>
      </w:r>
      <w:r w:rsidRPr="008853A8">
        <w:rPr>
          <w:rFonts w:eastAsia="宋体" w:hint="eastAsia"/>
          <w:sz w:val="24"/>
        </w:rPr>
        <w:t>）此表没有发生数据的，在合计和总计栏填“</w:t>
      </w:r>
      <w:r w:rsidRPr="008853A8">
        <w:rPr>
          <w:rFonts w:eastAsia="宋体" w:hint="eastAsia"/>
          <w:sz w:val="24"/>
        </w:rPr>
        <w:t>0</w:t>
      </w:r>
      <w:r w:rsidRPr="008853A8">
        <w:rPr>
          <w:rFonts w:eastAsia="宋体" w:hint="eastAsia"/>
          <w:sz w:val="24"/>
        </w:rPr>
        <w:t>”，并在该表下方附简要说明。</w:t>
      </w:r>
    </w:p>
    <w:p w:rsidR="008764DE" w:rsidRPr="008853A8" w:rsidRDefault="0018787F" w:rsidP="000C3C3A">
      <w:pPr>
        <w:spacing w:line="400" w:lineRule="exact"/>
        <w:rPr>
          <w:rFonts w:eastAsia="宋体"/>
          <w:sz w:val="24"/>
        </w:rPr>
      </w:pPr>
      <w:r w:rsidRPr="008853A8">
        <w:rPr>
          <w:rFonts w:eastAsia="宋体" w:hint="eastAsia"/>
          <w:sz w:val="24"/>
        </w:rPr>
        <w:t>（</w:t>
      </w:r>
      <w:r w:rsidRPr="008853A8">
        <w:rPr>
          <w:rFonts w:eastAsia="宋体" w:hint="eastAsia"/>
          <w:sz w:val="24"/>
        </w:rPr>
        <w:t>5</w:t>
      </w:r>
      <w:r w:rsidRPr="008853A8">
        <w:rPr>
          <w:rFonts w:eastAsia="宋体" w:hint="eastAsia"/>
          <w:sz w:val="24"/>
        </w:rPr>
        <w:t>）该表数据来源于部门决算报表中的《收入支出决算总表》</w:t>
      </w:r>
      <w:r w:rsidRPr="008853A8">
        <w:rPr>
          <w:rFonts w:eastAsia="宋体" w:hint="eastAsia"/>
          <w:sz w:val="24"/>
        </w:rPr>
        <w:t>(</w:t>
      </w:r>
      <w:r w:rsidRPr="008853A8">
        <w:rPr>
          <w:rFonts w:eastAsia="宋体" w:hint="eastAsia"/>
          <w:sz w:val="24"/>
        </w:rPr>
        <w:t>财决</w:t>
      </w:r>
      <w:r w:rsidRPr="008853A8">
        <w:rPr>
          <w:rFonts w:eastAsia="宋体" w:hint="eastAsia"/>
          <w:sz w:val="24"/>
        </w:rPr>
        <w:t>01</w:t>
      </w:r>
      <w:r w:rsidRPr="008853A8">
        <w:rPr>
          <w:rFonts w:eastAsia="宋体" w:hint="eastAsia"/>
          <w:sz w:val="24"/>
        </w:rPr>
        <w:t>表</w:t>
      </w:r>
      <w:r w:rsidRPr="008853A8">
        <w:rPr>
          <w:rFonts w:eastAsia="宋体" w:hint="eastAsia"/>
          <w:sz w:val="24"/>
        </w:rPr>
        <w:t>)</w:t>
      </w:r>
      <w:r w:rsidRPr="008853A8">
        <w:rPr>
          <w:rFonts w:eastAsia="宋体" w:hint="eastAsia"/>
          <w:sz w:val="24"/>
        </w:rPr>
        <w:t>。</w:t>
      </w:r>
    </w:p>
    <w:p w:rsidR="008764DE" w:rsidRPr="008853A8" w:rsidRDefault="008764DE" w:rsidP="008853A8">
      <w:pPr>
        <w:spacing w:line="400" w:lineRule="exact"/>
        <w:rPr>
          <w:rFonts w:eastAsia="宋体"/>
          <w:sz w:val="24"/>
        </w:rPr>
      </w:pPr>
    </w:p>
    <w:tbl>
      <w:tblPr>
        <w:tblW w:w="0" w:type="auto"/>
        <w:tblInd w:w="93" w:type="dxa"/>
        <w:tblLook w:val="04A0"/>
      </w:tblPr>
      <w:tblGrid>
        <w:gridCol w:w="2416"/>
        <w:gridCol w:w="616"/>
        <w:gridCol w:w="1016"/>
        <w:gridCol w:w="2816"/>
        <w:gridCol w:w="616"/>
        <w:gridCol w:w="1216"/>
      </w:tblGrid>
      <w:tr w:rsidR="000C3C3A" w:rsidRPr="000C3C3A" w:rsidTr="000C3C3A">
        <w:trPr>
          <w:trHeight w:val="375"/>
        </w:trPr>
        <w:tc>
          <w:tcPr>
            <w:tcW w:w="0" w:type="auto"/>
            <w:gridSpan w:val="6"/>
            <w:tcBorders>
              <w:top w:val="nil"/>
              <w:left w:val="nil"/>
              <w:bottom w:val="nil"/>
              <w:right w:val="nil"/>
            </w:tcBorders>
            <w:shd w:val="clear" w:color="auto" w:fill="auto"/>
            <w:noWrap/>
            <w:vAlign w:val="center"/>
            <w:hideMark/>
          </w:tcPr>
          <w:p w:rsidR="000C3C3A" w:rsidRPr="002E459F" w:rsidRDefault="000C3C3A" w:rsidP="000C3C3A">
            <w:pPr>
              <w:widowControl/>
              <w:spacing w:line="240" w:lineRule="auto"/>
              <w:ind w:firstLine="0"/>
              <w:jc w:val="center"/>
              <w:rPr>
                <w:rFonts w:ascii="黑体" w:eastAsia="黑体" w:hAnsi="黑体" w:cs="宋体"/>
                <w:b/>
                <w:bCs/>
                <w:color w:val="000000"/>
                <w:kern w:val="0"/>
                <w:sz w:val="32"/>
                <w:szCs w:val="28"/>
              </w:rPr>
            </w:pPr>
            <w:r w:rsidRPr="002E459F">
              <w:rPr>
                <w:rFonts w:ascii="黑体" w:eastAsia="黑体" w:hAnsi="黑体" w:cs="宋体" w:hint="eastAsia"/>
                <w:b/>
                <w:bCs/>
                <w:color w:val="000000"/>
                <w:kern w:val="0"/>
                <w:sz w:val="32"/>
                <w:szCs w:val="28"/>
              </w:rPr>
              <w:t>收入决算表</w:t>
            </w:r>
          </w:p>
          <w:p w:rsidR="000C3C3A" w:rsidRPr="000C3C3A" w:rsidRDefault="000C3C3A" w:rsidP="000C3C3A">
            <w:pPr>
              <w:spacing w:line="400" w:lineRule="exact"/>
              <w:ind w:right="300"/>
              <w:jc w:val="right"/>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公开01表</w:t>
            </w:r>
          </w:p>
        </w:tc>
      </w:tr>
      <w:tr w:rsidR="000C3C3A" w:rsidRPr="000C3C3A" w:rsidTr="000C3C3A">
        <w:trPr>
          <w:trHeight w:val="390"/>
        </w:trPr>
        <w:tc>
          <w:tcPr>
            <w:tcW w:w="0" w:type="auto"/>
            <w:tcBorders>
              <w:top w:val="nil"/>
              <w:left w:val="nil"/>
              <w:bottom w:val="nil"/>
              <w:right w:val="nil"/>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部门：</w:t>
            </w:r>
          </w:p>
        </w:tc>
        <w:tc>
          <w:tcPr>
            <w:tcW w:w="0" w:type="auto"/>
            <w:tcBorders>
              <w:top w:val="nil"/>
              <w:left w:val="nil"/>
              <w:bottom w:val="nil"/>
              <w:right w:val="nil"/>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 xml:space="preserve">　</w:t>
            </w:r>
          </w:p>
        </w:tc>
        <w:tc>
          <w:tcPr>
            <w:tcW w:w="0" w:type="auto"/>
            <w:tcBorders>
              <w:top w:val="nil"/>
              <w:left w:val="nil"/>
              <w:bottom w:val="nil"/>
              <w:right w:val="nil"/>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 xml:space="preserve">　</w:t>
            </w:r>
          </w:p>
        </w:tc>
        <w:tc>
          <w:tcPr>
            <w:tcW w:w="0" w:type="auto"/>
            <w:tcBorders>
              <w:top w:val="nil"/>
              <w:left w:val="nil"/>
              <w:bottom w:val="nil"/>
              <w:right w:val="nil"/>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 xml:space="preserve">　</w:t>
            </w:r>
          </w:p>
        </w:tc>
        <w:tc>
          <w:tcPr>
            <w:tcW w:w="0" w:type="auto"/>
            <w:tcBorders>
              <w:top w:val="nil"/>
              <w:left w:val="nil"/>
              <w:bottom w:val="nil"/>
              <w:right w:val="nil"/>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 xml:space="preserve">　</w:t>
            </w:r>
          </w:p>
        </w:tc>
        <w:tc>
          <w:tcPr>
            <w:tcW w:w="0" w:type="auto"/>
            <w:tcBorders>
              <w:top w:val="nil"/>
              <w:left w:val="nil"/>
              <w:bottom w:val="nil"/>
              <w:right w:val="nil"/>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单位：万元</w:t>
            </w:r>
          </w:p>
        </w:tc>
      </w:tr>
      <w:tr w:rsidR="000C3C3A" w:rsidRPr="000C3C3A" w:rsidTr="000C3C3A">
        <w:trPr>
          <w:trHeight w:val="285"/>
        </w:trPr>
        <w:tc>
          <w:tcPr>
            <w:tcW w:w="0" w:type="auto"/>
            <w:gridSpan w:val="3"/>
            <w:tcBorders>
              <w:top w:val="single" w:sz="8" w:space="0" w:color="auto"/>
              <w:left w:val="single" w:sz="8" w:space="0" w:color="auto"/>
              <w:bottom w:val="single" w:sz="8" w:space="0" w:color="auto"/>
              <w:right w:val="single" w:sz="8" w:space="0" w:color="000000"/>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收入</w:t>
            </w:r>
          </w:p>
        </w:tc>
        <w:tc>
          <w:tcPr>
            <w:tcW w:w="0" w:type="auto"/>
            <w:gridSpan w:val="3"/>
            <w:tcBorders>
              <w:top w:val="single" w:sz="8" w:space="0" w:color="auto"/>
              <w:left w:val="nil"/>
              <w:bottom w:val="single" w:sz="8" w:space="0" w:color="auto"/>
              <w:right w:val="single" w:sz="8" w:space="0" w:color="000000"/>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支出</w:t>
            </w:r>
          </w:p>
        </w:tc>
      </w:tr>
      <w:tr w:rsidR="000C3C3A" w:rsidRPr="000C3C3A" w:rsidTr="000C3C3A">
        <w:trPr>
          <w:trHeight w:val="285"/>
        </w:trPr>
        <w:tc>
          <w:tcPr>
            <w:tcW w:w="0" w:type="auto"/>
            <w:tcBorders>
              <w:top w:val="nil"/>
              <w:left w:val="single" w:sz="8" w:space="0" w:color="auto"/>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lastRenderedPageBreak/>
              <w:t>项    目</w:t>
            </w:r>
          </w:p>
        </w:tc>
        <w:tc>
          <w:tcPr>
            <w:tcW w:w="0" w:type="auto"/>
            <w:tcBorders>
              <w:top w:val="nil"/>
              <w:left w:val="nil"/>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行次</w:t>
            </w:r>
          </w:p>
        </w:tc>
        <w:tc>
          <w:tcPr>
            <w:tcW w:w="0" w:type="auto"/>
            <w:tcBorders>
              <w:top w:val="nil"/>
              <w:left w:val="nil"/>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决算数</w:t>
            </w:r>
          </w:p>
        </w:tc>
        <w:tc>
          <w:tcPr>
            <w:tcW w:w="0" w:type="auto"/>
            <w:tcBorders>
              <w:top w:val="nil"/>
              <w:left w:val="nil"/>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项    目</w:t>
            </w:r>
          </w:p>
        </w:tc>
        <w:tc>
          <w:tcPr>
            <w:tcW w:w="0" w:type="auto"/>
            <w:tcBorders>
              <w:top w:val="nil"/>
              <w:left w:val="nil"/>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行次</w:t>
            </w:r>
          </w:p>
        </w:tc>
        <w:tc>
          <w:tcPr>
            <w:tcW w:w="0" w:type="auto"/>
            <w:tcBorders>
              <w:top w:val="nil"/>
              <w:left w:val="nil"/>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决算数</w:t>
            </w:r>
          </w:p>
        </w:tc>
      </w:tr>
      <w:tr w:rsidR="000C3C3A" w:rsidRPr="000C3C3A" w:rsidTr="000C3C3A">
        <w:trPr>
          <w:trHeight w:val="285"/>
        </w:trPr>
        <w:tc>
          <w:tcPr>
            <w:tcW w:w="0" w:type="auto"/>
            <w:tcBorders>
              <w:top w:val="nil"/>
              <w:left w:val="single" w:sz="8" w:space="0" w:color="auto"/>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栏    次</w:t>
            </w:r>
          </w:p>
        </w:tc>
        <w:tc>
          <w:tcPr>
            <w:tcW w:w="0" w:type="auto"/>
            <w:tcBorders>
              <w:top w:val="nil"/>
              <w:left w:val="nil"/>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 xml:space="preserve">　</w:t>
            </w:r>
          </w:p>
        </w:tc>
        <w:tc>
          <w:tcPr>
            <w:tcW w:w="0" w:type="auto"/>
            <w:tcBorders>
              <w:top w:val="nil"/>
              <w:left w:val="nil"/>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1</w:t>
            </w:r>
          </w:p>
        </w:tc>
        <w:tc>
          <w:tcPr>
            <w:tcW w:w="0" w:type="auto"/>
            <w:tcBorders>
              <w:top w:val="nil"/>
              <w:left w:val="nil"/>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栏    次</w:t>
            </w:r>
          </w:p>
        </w:tc>
        <w:tc>
          <w:tcPr>
            <w:tcW w:w="0" w:type="auto"/>
            <w:tcBorders>
              <w:top w:val="nil"/>
              <w:left w:val="nil"/>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 xml:space="preserve">　</w:t>
            </w:r>
          </w:p>
        </w:tc>
        <w:tc>
          <w:tcPr>
            <w:tcW w:w="0" w:type="auto"/>
            <w:tcBorders>
              <w:top w:val="nil"/>
              <w:left w:val="nil"/>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2</w:t>
            </w:r>
          </w:p>
        </w:tc>
      </w:tr>
      <w:tr w:rsidR="000C3C3A" w:rsidRPr="000C3C3A" w:rsidTr="000C3C3A">
        <w:trPr>
          <w:trHeight w:val="495"/>
        </w:trPr>
        <w:tc>
          <w:tcPr>
            <w:tcW w:w="0" w:type="auto"/>
            <w:tcBorders>
              <w:top w:val="nil"/>
              <w:left w:val="single" w:sz="8" w:space="0" w:color="auto"/>
              <w:bottom w:val="single" w:sz="8" w:space="0" w:color="auto"/>
              <w:right w:val="single" w:sz="8" w:space="0" w:color="auto"/>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一、财政拨款收入</w:t>
            </w:r>
          </w:p>
        </w:tc>
        <w:tc>
          <w:tcPr>
            <w:tcW w:w="0" w:type="auto"/>
            <w:tcBorders>
              <w:top w:val="nil"/>
              <w:left w:val="nil"/>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1</w:t>
            </w:r>
          </w:p>
        </w:tc>
        <w:tc>
          <w:tcPr>
            <w:tcW w:w="0" w:type="auto"/>
            <w:tcBorders>
              <w:top w:val="nil"/>
              <w:left w:val="nil"/>
              <w:bottom w:val="single" w:sz="8" w:space="0" w:color="auto"/>
              <w:right w:val="single" w:sz="8" w:space="0" w:color="auto"/>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4399.03</w:t>
            </w:r>
          </w:p>
        </w:tc>
        <w:tc>
          <w:tcPr>
            <w:tcW w:w="0" w:type="auto"/>
            <w:tcBorders>
              <w:top w:val="nil"/>
              <w:left w:val="nil"/>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一、一般公共服务支出</w:t>
            </w:r>
          </w:p>
        </w:tc>
        <w:tc>
          <w:tcPr>
            <w:tcW w:w="0" w:type="auto"/>
            <w:tcBorders>
              <w:top w:val="nil"/>
              <w:left w:val="nil"/>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14</w:t>
            </w:r>
          </w:p>
        </w:tc>
        <w:tc>
          <w:tcPr>
            <w:tcW w:w="0" w:type="auto"/>
            <w:tcBorders>
              <w:top w:val="nil"/>
              <w:left w:val="nil"/>
              <w:bottom w:val="single" w:sz="8" w:space="0" w:color="auto"/>
              <w:right w:val="single" w:sz="8" w:space="0" w:color="auto"/>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6880.12</w:t>
            </w:r>
          </w:p>
        </w:tc>
      </w:tr>
      <w:tr w:rsidR="000C3C3A" w:rsidRPr="000C3C3A" w:rsidTr="000C3C3A">
        <w:trPr>
          <w:trHeight w:val="495"/>
        </w:trPr>
        <w:tc>
          <w:tcPr>
            <w:tcW w:w="0" w:type="auto"/>
            <w:tcBorders>
              <w:top w:val="nil"/>
              <w:left w:val="single" w:sz="8" w:space="0" w:color="auto"/>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二、上级补助收入</w:t>
            </w:r>
          </w:p>
        </w:tc>
        <w:tc>
          <w:tcPr>
            <w:tcW w:w="0" w:type="auto"/>
            <w:tcBorders>
              <w:top w:val="nil"/>
              <w:left w:val="nil"/>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2</w:t>
            </w:r>
          </w:p>
        </w:tc>
        <w:tc>
          <w:tcPr>
            <w:tcW w:w="0" w:type="auto"/>
            <w:tcBorders>
              <w:top w:val="nil"/>
              <w:left w:val="nil"/>
              <w:bottom w:val="single" w:sz="8" w:space="0" w:color="auto"/>
              <w:right w:val="single" w:sz="8" w:space="0" w:color="auto"/>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 xml:space="preserve">　</w:t>
            </w:r>
          </w:p>
        </w:tc>
        <w:tc>
          <w:tcPr>
            <w:tcW w:w="0" w:type="auto"/>
            <w:tcBorders>
              <w:top w:val="nil"/>
              <w:left w:val="nil"/>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二、外交支出</w:t>
            </w:r>
          </w:p>
        </w:tc>
        <w:tc>
          <w:tcPr>
            <w:tcW w:w="0" w:type="auto"/>
            <w:tcBorders>
              <w:top w:val="nil"/>
              <w:left w:val="nil"/>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15</w:t>
            </w:r>
          </w:p>
        </w:tc>
        <w:tc>
          <w:tcPr>
            <w:tcW w:w="0" w:type="auto"/>
            <w:tcBorders>
              <w:top w:val="nil"/>
              <w:left w:val="nil"/>
              <w:bottom w:val="single" w:sz="8" w:space="0" w:color="auto"/>
              <w:right w:val="single" w:sz="8" w:space="0" w:color="auto"/>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 xml:space="preserve">　</w:t>
            </w:r>
          </w:p>
        </w:tc>
      </w:tr>
      <w:tr w:rsidR="000C3C3A" w:rsidRPr="000C3C3A" w:rsidTr="000C3C3A">
        <w:trPr>
          <w:trHeight w:val="495"/>
        </w:trPr>
        <w:tc>
          <w:tcPr>
            <w:tcW w:w="0" w:type="auto"/>
            <w:tcBorders>
              <w:top w:val="nil"/>
              <w:left w:val="single" w:sz="8" w:space="0" w:color="auto"/>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三、事业收入</w:t>
            </w:r>
          </w:p>
        </w:tc>
        <w:tc>
          <w:tcPr>
            <w:tcW w:w="0" w:type="auto"/>
            <w:tcBorders>
              <w:top w:val="nil"/>
              <w:left w:val="nil"/>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3</w:t>
            </w:r>
          </w:p>
        </w:tc>
        <w:tc>
          <w:tcPr>
            <w:tcW w:w="0" w:type="auto"/>
            <w:tcBorders>
              <w:top w:val="nil"/>
              <w:left w:val="nil"/>
              <w:bottom w:val="single" w:sz="8" w:space="0" w:color="auto"/>
              <w:right w:val="single" w:sz="8" w:space="0" w:color="auto"/>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 xml:space="preserve">　</w:t>
            </w:r>
          </w:p>
        </w:tc>
        <w:tc>
          <w:tcPr>
            <w:tcW w:w="0" w:type="auto"/>
            <w:tcBorders>
              <w:top w:val="nil"/>
              <w:left w:val="nil"/>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三、国防支出</w:t>
            </w:r>
          </w:p>
        </w:tc>
        <w:tc>
          <w:tcPr>
            <w:tcW w:w="0" w:type="auto"/>
            <w:tcBorders>
              <w:top w:val="nil"/>
              <w:left w:val="nil"/>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16</w:t>
            </w:r>
          </w:p>
        </w:tc>
        <w:tc>
          <w:tcPr>
            <w:tcW w:w="0" w:type="auto"/>
            <w:tcBorders>
              <w:top w:val="nil"/>
              <w:left w:val="nil"/>
              <w:bottom w:val="single" w:sz="8" w:space="0" w:color="auto"/>
              <w:right w:val="single" w:sz="8" w:space="0" w:color="auto"/>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 xml:space="preserve">　</w:t>
            </w:r>
          </w:p>
        </w:tc>
      </w:tr>
      <w:tr w:rsidR="000C3C3A" w:rsidRPr="000C3C3A" w:rsidTr="000C3C3A">
        <w:trPr>
          <w:trHeight w:val="495"/>
        </w:trPr>
        <w:tc>
          <w:tcPr>
            <w:tcW w:w="0" w:type="auto"/>
            <w:tcBorders>
              <w:top w:val="nil"/>
              <w:left w:val="single" w:sz="8" w:space="0" w:color="auto"/>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四、经营收入</w:t>
            </w:r>
          </w:p>
        </w:tc>
        <w:tc>
          <w:tcPr>
            <w:tcW w:w="0" w:type="auto"/>
            <w:tcBorders>
              <w:top w:val="nil"/>
              <w:left w:val="nil"/>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4</w:t>
            </w:r>
          </w:p>
        </w:tc>
        <w:tc>
          <w:tcPr>
            <w:tcW w:w="0" w:type="auto"/>
            <w:tcBorders>
              <w:top w:val="nil"/>
              <w:left w:val="nil"/>
              <w:bottom w:val="single" w:sz="8" w:space="0" w:color="auto"/>
              <w:right w:val="single" w:sz="8" w:space="0" w:color="auto"/>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 xml:space="preserve">　</w:t>
            </w:r>
          </w:p>
        </w:tc>
        <w:tc>
          <w:tcPr>
            <w:tcW w:w="0" w:type="auto"/>
            <w:tcBorders>
              <w:top w:val="nil"/>
              <w:left w:val="nil"/>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四、公共安全支出</w:t>
            </w:r>
          </w:p>
        </w:tc>
        <w:tc>
          <w:tcPr>
            <w:tcW w:w="0" w:type="auto"/>
            <w:tcBorders>
              <w:top w:val="nil"/>
              <w:left w:val="nil"/>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17</w:t>
            </w:r>
          </w:p>
        </w:tc>
        <w:tc>
          <w:tcPr>
            <w:tcW w:w="0" w:type="auto"/>
            <w:tcBorders>
              <w:top w:val="nil"/>
              <w:left w:val="nil"/>
              <w:bottom w:val="single" w:sz="8" w:space="0" w:color="auto"/>
              <w:right w:val="single" w:sz="8" w:space="0" w:color="auto"/>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20</w:t>
            </w:r>
          </w:p>
        </w:tc>
      </w:tr>
      <w:tr w:rsidR="000C3C3A" w:rsidRPr="000C3C3A" w:rsidTr="000C3C3A">
        <w:trPr>
          <w:trHeight w:val="495"/>
        </w:trPr>
        <w:tc>
          <w:tcPr>
            <w:tcW w:w="0" w:type="auto"/>
            <w:tcBorders>
              <w:top w:val="nil"/>
              <w:left w:val="single" w:sz="8" w:space="0" w:color="auto"/>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五、附属单位上缴收入</w:t>
            </w:r>
          </w:p>
        </w:tc>
        <w:tc>
          <w:tcPr>
            <w:tcW w:w="0" w:type="auto"/>
            <w:tcBorders>
              <w:top w:val="nil"/>
              <w:left w:val="nil"/>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5</w:t>
            </w:r>
          </w:p>
        </w:tc>
        <w:tc>
          <w:tcPr>
            <w:tcW w:w="0" w:type="auto"/>
            <w:tcBorders>
              <w:top w:val="nil"/>
              <w:left w:val="nil"/>
              <w:bottom w:val="single" w:sz="8" w:space="0" w:color="auto"/>
              <w:right w:val="single" w:sz="8" w:space="0" w:color="auto"/>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 xml:space="preserve">　</w:t>
            </w:r>
          </w:p>
        </w:tc>
        <w:tc>
          <w:tcPr>
            <w:tcW w:w="0" w:type="auto"/>
            <w:tcBorders>
              <w:top w:val="nil"/>
              <w:left w:val="nil"/>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五、教育支出</w:t>
            </w:r>
          </w:p>
        </w:tc>
        <w:tc>
          <w:tcPr>
            <w:tcW w:w="0" w:type="auto"/>
            <w:tcBorders>
              <w:top w:val="nil"/>
              <w:left w:val="nil"/>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18</w:t>
            </w:r>
          </w:p>
        </w:tc>
        <w:tc>
          <w:tcPr>
            <w:tcW w:w="0" w:type="auto"/>
            <w:tcBorders>
              <w:top w:val="nil"/>
              <w:left w:val="nil"/>
              <w:bottom w:val="single" w:sz="8" w:space="0" w:color="auto"/>
              <w:right w:val="single" w:sz="8" w:space="0" w:color="auto"/>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 xml:space="preserve">　</w:t>
            </w:r>
          </w:p>
        </w:tc>
      </w:tr>
      <w:tr w:rsidR="000C3C3A" w:rsidRPr="000C3C3A" w:rsidTr="000C3C3A">
        <w:trPr>
          <w:trHeight w:val="495"/>
        </w:trPr>
        <w:tc>
          <w:tcPr>
            <w:tcW w:w="0" w:type="auto"/>
            <w:tcBorders>
              <w:top w:val="nil"/>
              <w:left w:val="single" w:sz="8" w:space="0" w:color="auto"/>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六、其他收入</w:t>
            </w:r>
          </w:p>
        </w:tc>
        <w:tc>
          <w:tcPr>
            <w:tcW w:w="0" w:type="auto"/>
            <w:tcBorders>
              <w:top w:val="nil"/>
              <w:left w:val="nil"/>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6</w:t>
            </w:r>
          </w:p>
        </w:tc>
        <w:tc>
          <w:tcPr>
            <w:tcW w:w="0" w:type="auto"/>
            <w:tcBorders>
              <w:top w:val="nil"/>
              <w:left w:val="nil"/>
              <w:bottom w:val="single" w:sz="8" w:space="0" w:color="auto"/>
              <w:right w:val="single" w:sz="8" w:space="0" w:color="auto"/>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6476.5</w:t>
            </w:r>
          </w:p>
        </w:tc>
        <w:tc>
          <w:tcPr>
            <w:tcW w:w="0" w:type="auto"/>
            <w:tcBorders>
              <w:top w:val="nil"/>
              <w:left w:val="nil"/>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六、科学技术支出</w:t>
            </w:r>
          </w:p>
        </w:tc>
        <w:tc>
          <w:tcPr>
            <w:tcW w:w="0" w:type="auto"/>
            <w:tcBorders>
              <w:top w:val="nil"/>
              <w:left w:val="nil"/>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19</w:t>
            </w:r>
          </w:p>
        </w:tc>
        <w:tc>
          <w:tcPr>
            <w:tcW w:w="0" w:type="auto"/>
            <w:tcBorders>
              <w:top w:val="nil"/>
              <w:left w:val="nil"/>
              <w:bottom w:val="single" w:sz="8" w:space="0" w:color="auto"/>
              <w:right w:val="single" w:sz="8" w:space="0" w:color="auto"/>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 xml:space="preserve">　</w:t>
            </w:r>
          </w:p>
        </w:tc>
      </w:tr>
      <w:tr w:rsidR="000C3C3A" w:rsidRPr="000C3C3A" w:rsidTr="000C3C3A">
        <w:trPr>
          <w:trHeight w:val="735"/>
        </w:trPr>
        <w:tc>
          <w:tcPr>
            <w:tcW w:w="0" w:type="auto"/>
            <w:tcBorders>
              <w:top w:val="nil"/>
              <w:left w:val="single" w:sz="8" w:space="0" w:color="auto"/>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 xml:space="preserve">　</w:t>
            </w:r>
          </w:p>
        </w:tc>
        <w:tc>
          <w:tcPr>
            <w:tcW w:w="0" w:type="auto"/>
            <w:tcBorders>
              <w:top w:val="nil"/>
              <w:left w:val="nil"/>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7</w:t>
            </w:r>
          </w:p>
        </w:tc>
        <w:tc>
          <w:tcPr>
            <w:tcW w:w="0" w:type="auto"/>
            <w:tcBorders>
              <w:top w:val="nil"/>
              <w:left w:val="nil"/>
              <w:bottom w:val="single" w:sz="8" w:space="0" w:color="auto"/>
              <w:right w:val="single" w:sz="8" w:space="0" w:color="auto"/>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 xml:space="preserve">　</w:t>
            </w:r>
          </w:p>
        </w:tc>
        <w:tc>
          <w:tcPr>
            <w:tcW w:w="0" w:type="auto"/>
            <w:tcBorders>
              <w:top w:val="nil"/>
              <w:left w:val="nil"/>
              <w:bottom w:val="single" w:sz="8" w:space="0" w:color="auto"/>
              <w:right w:val="single" w:sz="8" w:space="0" w:color="auto"/>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七、文化体育与传媒支出</w:t>
            </w:r>
          </w:p>
        </w:tc>
        <w:tc>
          <w:tcPr>
            <w:tcW w:w="0" w:type="auto"/>
            <w:tcBorders>
              <w:top w:val="nil"/>
              <w:left w:val="nil"/>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20</w:t>
            </w:r>
          </w:p>
        </w:tc>
        <w:tc>
          <w:tcPr>
            <w:tcW w:w="0" w:type="auto"/>
            <w:tcBorders>
              <w:top w:val="nil"/>
              <w:left w:val="nil"/>
              <w:bottom w:val="single" w:sz="8" w:space="0" w:color="auto"/>
              <w:right w:val="single" w:sz="8" w:space="0" w:color="auto"/>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1.2</w:t>
            </w:r>
          </w:p>
        </w:tc>
      </w:tr>
      <w:tr w:rsidR="000C3C3A" w:rsidRPr="000C3C3A" w:rsidTr="000C3C3A">
        <w:trPr>
          <w:trHeight w:val="735"/>
        </w:trPr>
        <w:tc>
          <w:tcPr>
            <w:tcW w:w="0" w:type="auto"/>
            <w:tcBorders>
              <w:top w:val="nil"/>
              <w:left w:val="single" w:sz="8" w:space="0" w:color="auto"/>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 xml:space="preserve">　</w:t>
            </w:r>
          </w:p>
        </w:tc>
        <w:tc>
          <w:tcPr>
            <w:tcW w:w="0" w:type="auto"/>
            <w:tcBorders>
              <w:top w:val="nil"/>
              <w:left w:val="nil"/>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8</w:t>
            </w:r>
          </w:p>
        </w:tc>
        <w:tc>
          <w:tcPr>
            <w:tcW w:w="0" w:type="auto"/>
            <w:tcBorders>
              <w:top w:val="nil"/>
              <w:left w:val="nil"/>
              <w:bottom w:val="single" w:sz="8" w:space="0" w:color="auto"/>
              <w:right w:val="single" w:sz="8" w:space="0" w:color="auto"/>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 xml:space="preserve">　</w:t>
            </w:r>
          </w:p>
        </w:tc>
        <w:tc>
          <w:tcPr>
            <w:tcW w:w="0" w:type="auto"/>
            <w:tcBorders>
              <w:top w:val="nil"/>
              <w:left w:val="nil"/>
              <w:bottom w:val="single" w:sz="8" w:space="0" w:color="auto"/>
              <w:right w:val="single" w:sz="8" w:space="0" w:color="auto"/>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八、社会保障和就业支出</w:t>
            </w:r>
          </w:p>
        </w:tc>
        <w:tc>
          <w:tcPr>
            <w:tcW w:w="0" w:type="auto"/>
            <w:tcBorders>
              <w:top w:val="nil"/>
              <w:left w:val="nil"/>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21</w:t>
            </w:r>
          </w:p>
        </w:tc>
        <w:tc>
          <w:tcPr>
            <w:tcW w:w="0" w:type="auto"/>
            <w:tcBorders>
              <w:top w:val="nil"/>
              <w:left w:val="nil"/>
              <w:bottom w:val="single" w:sz="8" w:space="0" w:color="auto"/>
              <w:right w:val="single" w:sz="8" w:space="0" w:color="auto"/>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495.85</w:t>
            </w:r>
          </w:p>
        </w:tc>
      </w:tr>
      <w:tr w:rsidR="000C3C3A" w:rsidRPr="000C3C3A" w:rsidTr="000C3C3A">
        <w:trPr>
          <w:trHeight w:val="735"/>
        </w:trPr>
        <w:tc>
          <w:tcPr>
            <w:tcW w:w="0" w:type="auto"/>
            <w:tcBorders>
              <w:top w:val="nil"/>
              <w:left w:val="single" w:sz="8" w:space="0" w:color="auto"/>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 xml:space="preserve">　</w:t>
            </w:r>
          </w:p>
        </w:tc>
        <w:tc>
          <w:tcPr>
            <w:tcW w:w="0" w:type="auto"/>
            <w:tcBorders>
              <w:top w:val="nil"/>
              <w:left w:val="nil"/>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9</w:t>
            </w:r>
          </w:p>
        </w:tc>
        <w:tc>
          <w:tcPr>
            <w:tcW w:w="0" w:type="auto"/>
            <w:tcBorders>
              <w:top w:val="nil"/>
              <w:left w:val="nil"/>
              <w:bottom w:val="single" w:sz="8" w:space="0" w:color="auto"/>
              <w:right w:val="single" w:sz="8" w:space="0" w:color="auto"/>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 xml:space="preserve">　</w:t>
            </w:r>
          </w:p>
        </w:tc>
        <w:tc>
          <w:tcPr>
            <w:tcW w:w="0" w:type="auto"/>
            <w:tcBorders>
              <w:top w:val="nil"/>
              <w:left w:val="nil"/>
              <w:bottom w:val="single" w:sz="8" w:space="0" w:color="auto"/>
              <w:right w:val="single" w:sz="8" w:space="0" w:color="auto"/>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九、医疗卫生与计划生育支出</w:t>
            </w:r>
          </w:p>
        </w:tc>
        <w:tc>
          <w:tcPr>
            <w:tcW w:w="0" w:type="auto"/>
            <w:tcBorders>
              <w:top w:val="nil"/>
              <w:left w:val="nil"/>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22</w:t>
            </w:r>
          </w:p>
        </w:tc>
        <w:tc>
          <w:tcPr>
            <w:tcW w:w="0" w:type="auto"/>
            <w:tcBorders>
              <w:top w:val="nil"/>
              <w:left w:val="nil"/>
              <w:bottom w:val="single" w:sz="8" w:space="0" w:color="auto"/>
              <w:right w:val="single" w:sz="8" w:space="0" w:color="auto"/>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324.27</w:t>
            </w:r>
          </w:p>
        </w:tc>
      </w:tr>
      <w:tr w:rsidR="000C3C3A" w:rsidRPr="000C3C3A" w:rsidTr="000C3C3A">
        <w:trPr>
          <w:trHeight w:val="735"/>
        </w:trPr>
        <w:tc>
          <w:tcPr>
            <w:tcW w:w="0" w:type="auto"/>
            <w:tcBorders>
              <w:top w:val="nil"/>
              <w:left w:val="single" w:sz="8" w:space="0" w:color="auto"/>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 xml:space="preserve">　</w:t>
            </w:r>
          </w:p>
        </w:tc>
        <w:tc>
          <w:tcPr>
            <w:tcW w:w="0" w:type="auto"/>
            <w:tcBorders>
              <w:top w:val="nil"/>
              <w:left w:val="nil"/>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10</w:t>
            </w:r>
          </w:p>
        </w:tc>
        <w:tc>
          <w:tcPr>
            <w:tcW w:w="0" w:type="auto"/>
            <w:tcBorders>
              <w:top w:val="nil"/>
              <w:left w:val="nil"/>
              <w:bottom w:val="single" w:sz="8" w:space="0" w:color="auto"/>
              <w:right w:val="single" w:sz="8" w:space="0" w:color="auto"/>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 xml:space="preserve">　</w:t>
            </w:r>
          </w:p>
        </w:tc>
        <w:tc>
          <w:tcPr>
            <w:tcW w:w="0" w:type="auto"/>
            <w:tcBorders>
              <w:top w:val="nil"/>
              <w:left w:val="nil"/>
              <w:bottom w:val="single" w:sz="8" w:space="0" w:color="auto"/>
              <w:right w:val="single" w:sz="8" w:space="0" w:color="auto"/>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十、节能环保支出</w:t>
            </w:r>
          </w:p>
        </w:tc>
        <w:tc>
          <w:tcPr>
            <w:tcW w:w="0" w:type="auto"/>
            <w:tcBorders>
              <w:top w:val="nil"/>
              <w:left w:val="nil"/>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23</w:t>
            </w:r>
          </w:p>
        </w:tc>
        <w:tc>
          <w:tcPr>
            <w:tcW w:w="0" w:type="auto"/>
            <w:tcBorders>
              <w:top w:val="nil"/>
              <w:left w:val="nil"/>
              <w:bottom w:val="single" w:sz="8" w:space="0" w:color="auto"/>
              <w:right w:val="single" w:sz="8" w:space="0" w:color="auto"/>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 xml:space="preserve">　</w:t>
            </w:r>
          </w:p>
        </w:tc>
      </w:tr>
      <w:tr w:rsidR="000C3C3A" w:rsidRPr="000C3C3A" w:rsidTr="000C3C3A">
        <w:trPr>
          <w:trHeight w:val="735"/>
        </w:trPr>
        <w:tc>
          <w:tcPr>
            <w:tcW w:w="0" w:type="auto"/>
            <w:tcBorders>
              <w:top w:val="nil"/>
              <w:left w:val="single" w:sz="8" w:space="0" w:color="auto"/>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 xml:space="preserve">　</w:t>
            </w:r>
          </w:p>
        </w:tc>
        <w:tc>
          <w:tcPr>
            <w:tcW w:w="0" w:type="auto"/>
            <w:tcBorders>
              <w:top w:val="nil"/>
              <w:left w:val="nil"/>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11</w:t>
            </w:r>
          </w:p>
        </w:tc>
        <w:tc>
          <w:tcPr>
            <w:tcW w:w="0" w:type="auto"/>
            <w:tcBorders>
              <w:top w:val="nil"/>
              <w:left w:val="nil"/>
              <w:bottom w:val="single" w:sz="8" w:space="0" w:color="auto"/>
              <w:right w:val="single" w:sz="8" w:space="0" w:color="auto"/>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 xml:space="preserve">　</w:t>
            </w:r>
          </w:p>
        </w:tc>
        <w:tc>
          <w:tcPr>
            <w:tcW w:w="0" w:type="auto"/>
            <w:tcBorders>
              <w:top w:val="nil"/>
              <w:left w:val="nil"/>
              <w:bottom w:val="single" w:sz="8" w:space="0" w:color="auto"/>
              <w:right w:val="single" w:sz="8" w:space="0" w:color="auto"/>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十一、城乡社区支出</w:t>
            </w:r>
          </w:p>
        </w:tc>
        <w:tc>
          <w:tcPr>
            <w:tcW w:w="0" w:type="auto"/>
            <w:tcBorders>
              <w:top w:val="nil"/>
              <w:left w:val="nil"/>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24</w:t>
            </w:r>
          </w:p>
        </w:tc>
        <w:tc>
          <w:tcPr>
            <w:tcW w:w="0" w:type="auto"/>
            <w:tcBorders>
              <w:top w:val="nil"/>
              <w:left w:val="nil"/>
              <w:bottom w:val="single" w:sz="8" w:space="0" w:color="auto"/>
              <w:right w:val="single" w:sz="8" w:space="0" w:color="auto"/>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89.82</w:t>
            </w:r>
          </w:p>
        </w:tc>
      </w:tr>
      <w:tr w:rsidR="000C3C3A" w:rsidRPr="000C3C3A" w:rsidTr="000C3C3A">
        <w:trPr>
          <w:trHeight w:val="495"/>
        </w:trPr>
        <w:tc>
          <w:tcPr>
            <w:tcW w:w="0" w:type="auto"/>
            <w:tcBorders>
              <w:top w:val="nil"/>
              <w:left w:val="single" w:sz="8" w:space="0" w:color="auto"/>
              <w:bottom w:val="single" w:sz="8" w:space="0" w:color="auto"/>
              <w:right w:val="single" w:sz="8" w:space="0" w:color="auto"/>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 xml:space="preserve">　</w:t>
            </w:r>
          </w:p>
        </w:tc>
        <w:tc>
          <w:tcPr>
            <w:tcW w:w="0" w:type="auto"/>
            <w:tcBorders>
              <w:top w:val="nil"/>
              <w:left w:val="nil"/>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12</w:t>
            </w:r>
          </w:p>
        </w:tc>
        <w:tc>
          <w:tcPr>
            <w:tcW w:w="0" w:type="auto"/>
            <w:tcBorders>
              <w:top w:val="nil"/>
              <w:left w:val="nil"/>
              <w:bottom w:val="single" w:sz="8" w:space="0" w:color="auto"/>
              <w:right w:val="single" w:sz="8" w:space="0" w:color="auto"/>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 xml:space="preserve">　</w:t>
            </w:r>
          </w:p>
        </w:tc>
        <w:tc>
          <w:tcPr>
            <w:tcW w:w="0" w:type="auto"/>
            <w:tcBorders>
              <w:top w:val="nil"/>
              <w:left w:val="nil"/>
              <w:bottom w:val="single" w:sz="8" w:space="0" w:color="auto"/>
              <w:right w:val="nil"/>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十二、农林水支出</w:t>
            </w:r>
          </w:p>
        </w:tc>
        <w:tc>
          <w:tcPr>
            <w:tcW w:w="0" w:type="auto"/>
            <w:tcBorders>
              <w:top w:val="nil"/>
              <w:left w:val="single" w:sz="8" w:space="0" w:color="auto"/>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25</w:t>
            </w:r>
          </w:p>
        </w:tc>
        <w:tc>
          <w:tcPr>
            <w:tcW w:w="0" w:type="auto"/>
            <w:tcBorders>
              <w:top w:val="nil"/>
              <w:left w:val="nil"/>
              <w:bottom w:val="single" w:sz="8" w:space="0" w:color="auto"/>
              <w:right w:val="single" w:sz="8" w:space="0" w:color="auto"/>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1195.11</w:t>
            </w:r>
          </w:p>
        </w:tc>
      </w:tr>
      <w:tr w:rsidR="000C3C3A" w:rsidRPr="000C3C3A" w:rsidTr="000C3C3A">
        <w:trPr>
          <w:trHeight w:val="495"/>
        </w:trPr>
        <w:tc>
          <w:tcPr>
            <w:tcW w:w="0" w:type="auto"/>
            <w:tcBorders>
              <w:top w:val="nil"/>
              <w:left w:val="single" w:sz="8" w:space="0" w:color="auto"/>
              <w:bottom w:val="single" w:sz="8" w:space="0" w:color="auto"/>
              <w:right w:val="single" w:sz="8" w:space="0" w:color="auto"/>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 xml:space="preserve">　</w:t>
            </w:r>
          </w:p>
        </w:tc>
        <w:tc>
          <w:tcPr>
            <w:tcW w:w="0" w:type="auto"/>
            <w:tcBorders>
              <w:top w:val="nil"/>
              <w:left w:val="nil"/>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 xml:space="preserve">　</w:t>
            </w:r>
          </w:p>
        </w:tc>
        <w:tc>
          <w:tcPr>
            <w:tcW w:w="0" w:type="auto"/>
            <w:tcBorders>
              <w:top w:val="nil"/>
              <w:left w:val="nil"/>
              <w:bottom w:val="single" w:sz="8" w:space="0" w:color="auto"/>
              <w:right w:val="single" w:sz="8" w:space="0" w:color="auto"/>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 xml:space="preserve">　</w:t>
            </w:r>
          </w:p>
        </w:tc>
        <w:tc>
          <w:tcPr>
            <w:tcW w:w="0" w:type="auto"/>
            <w:tcBorders>
              <w:top w:val="nil"/>
              <w:left w:val="nil"/>
              <w:bottom w:val="single" w:sz="8" w:space="0" w:color="auto"/>
              <w:right w:val="nil"/>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十三、住房保障支出</w:t>
            </w:r>
          </w:p>
        </w:tc>
        <w:tc>
          <w:tcPr>
            <w:tcW w:w="0" w:type="auto"/>
            <w:tcBorders>
              <w:top w:val="nil"/>
              <w:left w:val="single" w:sz="8" w:space="0" w:color="auto"/>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26</w:t>
            </w:r>
          </w:p>
        </w:tc>
        <w:tc>
          <w:tcPr>
            <w:tcW w:w="0" w:type="auto"/>
            <w:tcBorders>
              <w:top w:val="nil"/>
              <w:left w:val="nil"/>
              <w:bottom w:val="single" w:sz="8" w:space="0" w:color="auto"/>
              <w:right w:val="single" w:sz="8" w:space="0" w:color="auto"/>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80</w:t>
            </w:r>
          </w:p>
        </w:tc>
      </w:tr>
      <w:tr w:rsidR="000C3C3A" w:rsidRPr="000C3C3A" w:rsidTr="000C3C3A">
        <w:trPr>
          <w:trHeight w:val="495"/>
        </w:trPr>
        <w:tc>
          <w:tcPr>
            <w:tcW w:w="0" w:type="auto"/>
            <w:tcBorders>
              <w:top w:val="nil"/>
              <w:left w:val="single" w:sz="8" w:space="0" w:color="auto"/>
              <w:bottom w:val="single" w:sz="8" w:space="0" w:color="auto"/>
              <w:right w:val="single" w:sz="8" w:space="0" w:color="auto"/>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w:t>
            </w:r>
          </w:p>
        </w:tc>
        <w:tc>
          <w:tcPr>
            <w:tcW w:w="0" w:type="auto"/>
            <w:tcBorders>
              <w:top w:val="nil"/>
              <w:left w:val="nil"/>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13</w:t>
            </w:r>
          </w:p>
        </w:tc>
        <w:tc>
          <w:tcPr>
            <w:tcW w:w="0" w:type="auto"/>
            <w:tcBorders>
              <w:top w:val="nil"/>
              <w:left w:val="nil"/>
              <w:bottom w:val="single" w:sz="8" w:space="0" w:color="auto"/>
              <w:right w:val="single" w:sz="8" w:space="0" w:color="auto"/>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 xml:space="preserve">　</w:t>
            </w:r>
          </w:p>
        </w:tc>
        <w:tc>
          <w:tcPr>
            <w:tcW w:w="0" w:type="auto"/>
            <w:tcBorders>
              <w:top w:val="nil"/>
              <w:left w:val="nil"/>
              <w:bottom w:val="single" w:sz="8" w:space="0" w:color="auto"/>
              <w:right w:val="nil"/>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w:t>
            </w:r>
          </w:p>
        </w:tc>
        <w:tc>
          <w:tcPr>
            <w:tcW w:w="0" w:type="auto"/>
            <w:tcBorders>
              <w:top w:val="nil"/>
              <w:left w:val="single" w:sz="8" w:space="0" w:color="auto"/>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27</w:t>
            </w:r>
          </w:p>
        </w:tc>
        <w:tc>
          <w:tcPr>
            <w:tcW w:w="0" w:type="auto"/>
            <w:tcBorders>
              <w:top w:val="nil"/>
              <w:left w:val="nil"/>
              <w:bottom w:val="single" w:sz="8" w:space="0" w:color="auto"/>
              <w:right w:val="single" w:sz="8" w:space="0" w:color="auto"/>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 xml:space="preserve">　</w:t>
            </w:r>
          </w:p>
        </w:tc>
      </w:tr>
      <w:tr w:rsidR="000C3C3A" w:rsidRPr="000C3C3A" w:rsidTr="000C3C3A">
        <w:trPr>
          <w:trHeight w:val="495"/>
        </w:trPr>
        <w:tc>
          <w:tcPr>
            <w:tcW w:w="0" w:type="auto"/>
            <w:tcBorders>
              <w:top w:val="nil"/>
              <w:left w:val="single" w:sz="8" w:space="0" w:color="auto"/>
              <w:bottom w:val="single" w:sz="8" w:space="0" w:color="auto"/>
              <w:right w:val="single" w:sz="8" w:space="0" w:color="auto"/>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本年收入合计</w:t>
            </w:r>
          </w:p>
        </w:tc>
        <w:tc>
          <w:tcPr>
            <w:tcW w:w="0" w:type="auto"/>
            <w:tcBorders>
              <w:top w:val="nil"/>
              <w:left w:val="nil"/>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14</w:t>
            </w:r>
          </w:p>
        </w:tc>
        <w:tc>
          <w:tcPr>
            <w:tcW w:w="0" w:type="auto"/>
            <w:tcBorders>
              <w:top w:val="nil"/>
              <w:left w:val="nil"/>
              <w:bottom w:val="single" w:sz="8" w:space="0" w:color="auto"/>
              <w:right w:val="single" w:sz="8" w:space="0" w:color="auto"/>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10875.53</w:t>
            </w:r>
          </w:p>
        </w:tc>
        <w:tc>
          <w:tcPr>
            <w:tcW w:w="0" w:type="auto"/>
            <w:tcBorders>
              <w:top w:val="nil"/>
              <w:left w:val="nil"/>
              <w:bottom w:val="single" w:sz="8" w:space="0" w:color="auto"/>
              <w:right w:val="nil"/>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本年支出合计</w:t>
            </w:r>
          </w:p>
        </w:tc>
        <w:tc>
          <w:tcPr>
            <w:tcW w:w="0" w:type="auto"/>
            <w:tcBorders>
              <w:top w:val="nil"/>
              <w:left w:val="single" w:sz="8" w:space="0" w:color="auto"/>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28</w:t>
            </w:r>
          </w:p>
        </w:tc>
        <w:tc>
          <w:tcPr>
            <w:tcW w:w="0" w:type="auto"/>
            <w:tcBorders>
              <w:top w:val="nil"/>
              <w:left w:val="nil"/>
              <w:bottom w:val="single" w:sz="8" w:space="0" w:color="auto"/>
              <w:right w:val="single" w:sz="8" w:space="0" w:color="auto"/>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9086.37</w:t>
            </w:r>
          </w:p>
        </w:tc>
      </w:tr>
      <w:tr w:rsidR="000C3C3A" w:rsidRPr="000C3C3A" w:rsidTr="000C3C3A">
        <w:trPr>
          <w:trHeight w:val="735"/>
        </w:trPr>
        <w:tc>
          <w:tcPr>
            <w:tcW w:w="0" w:type="auto"/>
            <w:tcBorders>
              <w:top w:val="nil"/>
              <w:left w:val="single" w:sz="8" w:space="0" w:color="auto"/>
              <w:bottom w:val="single" w:sz="8" w:space="0" w:color="auto"/>
              <w:right w:val="single" w:sz="8" w:space="0" w:color="auto"/>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用事业基金弥补收支差额</w:t>
            </w:r>
          </w:p>
        </w:tc>
        <w:tc>
          <w:tcPr>
            <w:tcW w:w="0" w:type="auto"/>
            <w:tcBorders>
              <w:top w:val="nil"/>
              <w:left w:val="nil"/>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15</w:t>
            </w:r>
          </w:p>
        </w:tc>
        <w:tc>
          <w:tcPr>
            <w:tcW w:w="0" w:type="auto"/>
            <w:tcBorders>
              <w:top w:val="nil"/>
              <w:left w:val="nil"/>
              <w:bottom w:val="single" w:sz="8" w:space="0" w:color="auto"/>
              <w:right w:val="single" w:sz="8" w:space="0" w:color="auto"/>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 xml:space="preserve">　</w:t>
            </w:r>
          </w:p>
        </w:tc>
        <w:tc>
          <w:tcPr>
            <w:tcW w:w="0" w:type="auto"/>
            <w:tcBorders>
              <w:top w:val="nil"/>
              <w:left w:val="nil"/>
              <w:bottom w:val="single" w:sz="8" w:space="0" w:color="auto"/>
              <w:right w:val="nil"/>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 xml:space="preserve">         结余分配</w:t>
            </w:r>
          </w:p>
        </w:tc>
        <w:tc>
          <w:tcPr>
            <w:tcW w:w="0" w:type="auto"/>
            <w:tcBorders>
              <w:top w:val="nil"/>
              <w:left w:val="single" w:sz="8" w:space="0" w:color="auto"/>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29</w:t>
            </w:r>
          </w:p>
        </w:tc>
        <w:tc>
          <w:tcPr>
            <w:tcW w:w="0" w:type="auto"/>
            <w:tcBorders>
              <w:top w:val="nil"/>
              <w:left w:val="nil"/>
              <w:bottom w:val="single" w:sz="8" w:space="0" w:color="auto"/>
              <w:right w:val="single" w:sz="8" w:space="0" w:color="auto"/>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 xml:space="preserve">　</w:t>
            </w:r>
          </w:p>
        </w:tc>
      </w:tr>
      <w:tr w:rsidR="000C3C3A" w:rsidRPr="000C3C3A" w:rsidTr="000C3C3A">
        <w:trPr>
          <w:trHeight w:val="735"/>
        </w:trPr>
        <w:tc>
          <w:tcPr>
            <w:tcW w:w="0" w:type="auto"/>
            <w:tcBorders>
              <w:top w:val="nil"/>
              <w:left w:val="single" w:sz="8" w:space="0" w:color="auto"/>
              <w:bottom w:val="single" w:sz="8" w:space="0" w:color="auto"/>
              <w:right w:val="single" w:sz="8" w:space="0" w:color="auto"/>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 xml:space="preserve">      年初结转和结余</w:t>
            </w:r>
          </w:p>
        </w:tc>
        <w:tc>
          <w:tcPr>
            <w:tcW w:w="0" w:type="auto"/>
            <w:tcBorders>
              <w:top w:val="nil"/>
              <w:left w:val="nil"/>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16</w:t>
            </w:r>
          </w:p>
        </w:tc>
        <w:tc>
          <w:tcPr>
            <w:tcW w:w="0" w:type="auto"/>
            <w:tcBorders>
              <w:top w:val="nil"/>
              <w:left w:val="nil"/>
              <w:bottom w:val="single" w:sz="8" w:space="0" w:color="auto"/>
              <w:right w:val="single" w:sz="8" w:space="0" w:color="auto"/>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561.91</w:t>
            </w:r>
          </w:p>
        </w:tc>
        <w:tc>
          <w:tcPr>
            <w:tcW w:w="0" w:type="auto"/>
            <w:tcBorders>
              <w:top w:val="nil"/>
              <w:left w:val="nil"/>
              <w:bottom w:val="single" w:sz="8" w:space="0" w:color="auto"/>
              <w:right w:val="nil"/>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 xml:space="preserve">        年末结转和结余</w:t>
            </w:r>
          </w:p>
        </w:tc>
        <w:tc>
          <w:tcPr>
            <w:tcW w:w="0" w:type="auto"/>
            <w:tcBorders>
              <w:top w:val="nil"/>
              <w:left w:val="single" w:sz="8" w:space="0" w:color="auto"/>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30</w:t>
            </w:r>
          </w:p>
        </w:tc>
        <w:tc>
          <w:tcPr>
            <w:tcW w:w="0" w:type="auto"/>
            <w:tcBorders>
              <w:top w:val="nil"/>
              <w:left w:val="nil"/>
              <w:bottom w:val="single" w:sz="8" w:space="0" w:color="auto"/>
              <w:right w:val="single" w:sz="8" w:space="0" w:color="auto"/>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2351.07</w:t>
            </w:r>
          </w:p>
        </w:tc>
      </w:tr>
      <w:tr w:rsidR="000C3C3A" w:rsidRPr="000C3C3A" w:rsidTr="000C3C3A">
        <w:trPr>
          <w:trHeight w:val="735"/>
        </w:trPr>
        <w:tc>
          <w:tcPr>
            <w:tcW w:w="0" w:type="auto"/>
            <w:tcBorders>
              <w:top w:val="nil"/>
              <w:left w:val="single" w:sz="8" w:space="0" w:color="auto"/>
              <w:bottom w:val="nil"/>
              <w:right w:val="nil"/>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 xml:space="preserve">　</w:t>
            </w:r>
          </w:p>
        </w:tc>
        <w:tc>
          <w:tcPr>
            <w:tcW w:w="0" w:type="auto"/>
            <w:tcBorders>
              <w:top w:val="nil"/>
              <w:left w:val="single" w:sz="8" w:space="0" w:color="auto"/>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17</w:t>
            </w:r>
          </w:p>
        </w:tc>
        <w:tc>
          <w:tcPr>
            <w:tcW w:w="0" w:type="auto"/>
            <w:tcBorders>
              <w:top w:val="nil"/>
              <w:left w:val="nil"/>
              <w:bottom w:val="nil"/>
              <w:right w:val="single" w:sz="8" w:space="0" w:color="auto"/>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 xml:space="preserve">　</w:t>
            </w:r>
          </w:p>
        </w:tc>
        <w:tc>
          <w:tcPr>
            <w:tcW w:w="0" w:type="auto"/>
            <w:tcBorders>
              <w:top w:val="nil"/>
              <w:left w:val="nil"/>
              <w:bottom w:val="nil"/>
              <w:right w:val="nil"/>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p>
        </w:tc>
        <w:tc>
          <w:tcPr>
            <w:tcW w:w="0" w:type="auto"/>
            <w:tcBorders>
              <w:top w:val="nil"/>
              <w:left w:val="single" w:sz="8" w:space="0" w:color="auto"/>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31</w:t>
            </w:r>
          </w:p>
        </w:tc>
        <w:tc>
          <w:tcPr>
            <w:tcW w:w="0" w:type="auto"/>
            <w:tcBorders>
              <w:top w:val="nil"/>
              <w:left w:val="nil"/>
              <w:bottom w:val="nil"/>
              <w:right w:val="single" w:sz="8" w:space="0" w:color="auto"/>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 xml:space="preserve">　</w:t>
            </w:r>
          </w:p>
        </w:tc>
      </w:tr>
      <w:tr w:rsidR="000C3C3A" w:rsidRPr="000C3C3A" w:rsidTr="000C3C3A">
        <w:trPr>
          <w:trHeight w:val="735"/>
        </w:trPr>
        <w:tc>
          <w:tcPr>
            <w:tcW w:w="0" w:type="auto"/>
            <w:tcBorders>
              <w:top w:val="single" w:sz="8" w:space="0" w:color="auto"/>
              <w:left w:val="single" w:sz="8" w:space="0" w:color="auto"/>
              <w:bottom w:val="single" w:sz="8" w:space="0" w:color="auto"/>
              <w:right w:val="nil"/>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总计</w:t>
            </w:r>
          </w:p>
        </w:tc>
        <w:tc>
          <w:tcPr>
            <w:tcW w:w="0" w:type="auto"/>
            <w:tcBorders>
              <w:top w:val="nil"/>
              <w:left w:val="single" w:sz="8" w:space="0" w:color="auto"/>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18</w:t>
            </w:r>
          </w:p>
        </w:tc>
        <w:tc>
          <w:tcPr>
            <w:tcW w:w="0" w:type="auto"/>
            <w:tcBorders>
              <w:top w:val="single" w:sz="8" w:space="0" w:color="auto"/>
              <w:left w:val="nil"/>
              <w:bottom w:val="single" w:sz="8" w:space="0" w:color="auto"/>
              <w:right w:val="single" w:sz="8" w:space="0" w:color="auto"/>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11437.44</w:t>
            </w:r>
          </w:p>
        </w:tc>
        <w:tc>
          <w:tcPr>
            <w:tcW w:w="0" w:type="auto"/>
            <w:tcBorders>
              <w:top w:val="single" w:sz="8" w:space="0" w:color="auto"/>
              <w:left w:val="nil"/>
              <w:bottom w:val="single" w:sz="8" w:space="0" w:color="auto"/>
              <w:right w:val="nil"/>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总计</w:t>
            </w:r>
          </w:p>
        </w:tc>
        <w:tc>
          <w:tcPr>
            <w:tcW w:w="0" w:type="auto"/>
            <w:tcBorders>
              <w:top w:val="nil"/>
              <w:left w:val="single" w:sz="8" w:space="0" w:color="auto"/>
              <w:bottom w:val="single" w:sz="8" w:space="0" w:color="auto"/>
              <w:right w:val="single" w:sz="8" w:space="0" w:color="auto"/>
            </w:tcBorders>
            <w:shd w:val="clear" w:color="000000" w:fill="FFFFFF"/>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32</w:t>
            </w:r>
          </w:p>
        </w:tc>
        <w:tc>
          <w:tcPr>
            <w:tcW w:w="0" w:type="auto"/>
            <w:tcBorders>
              <w:top w:val="single" w:sz="8" w:space="0" w:color="auto"/>
              <w:left w:val="nil"/>
              <w:bottom w:val="single" w:sz="8" w:space="0" w:color="auto"/>
              <w:right w:val="single" w:sz="8" w:space="0" w:color="auto"/>
            </w:tcBorders>
            <w:shd w:val="clear" w:color="auto" w:fill="auto"/>
            <w:hideMark/>
          </w:tcPr>
          <w:p w:rsidR="000C3C3A" w:rsidRPr="000C3C3A" w:rsidRDefault="000C3C3A" w:rsidP="000C3C3A">
            <w:pPr>
              <w:widowControl/>
              <w:spacing w:line="240" w:lineRule="auto"/>
              <w:ind w:firstLine="0"/>
              <w:rPr>
                <w:rFonts w:ascii="宋体" w:eastAsia="宋体" w:hAnsi="宋体" w:cs="宋体"/>
                <w:color w:val="000000"/>
                <w:kern w:val="0"/>
                <w:sz w:val="20"/>
                <w:szCs w:val="20"/>
              </w:rPr>
            </w:pPr>
            <w:r w:rsidRPr="000C3C3A">
              <w:rPr>
                <w:rFonts w:ascii="宋体" w:eastAsia="宋体" w:hAnsi="宋体" w:cs="宋体" w:hint="eastAsia"/>
                <w:color w:val="000000"/>
                <w:kern w:val="0"/>
                <w:sz w:val="20"/>
                <w:szCs w:val="20"/>
              </w:rPr>
              <w:t>11437.44</w:t>
            </w:r>
          </w:p>
        </w:tc>
      </w:tr>
    </w:tbl>
    <w:p w:rsidR="0018787F" w:rsidRPr="008853A8" w:rsidRDefault="0018787F" w:rsidP="008853A8">
      <w:pPr>
        <w:spacing w:line="400" w:lineRule="exact"/>
        <w:rPr>
          <w:rFonts w:eastAsia="宋体"/>
          <w:sz w:val="24"/>
        </w:rPr>
      </w:pPr>
      <w:r w:rsidRPr="008853A8">
        <w:rPr>
          <w:rFonts w:eastAsia="宋体" w:hint="eastAsia"/>
          <w:sz w:val="24"/>
        </w:rPr>
        <w:t>注：本表反映部门本年度取得的各项收入情况。有关填表说明：</w:t>
      </w:r>
    </w:p>
    <w:p w:rsidR="0018787F" w:rsidRPr="008853A8" w:rsidRDefault="0018787F" w:rsidP="008853A8">
      <w:pPr>
        <w:spacing w:line="400" w:lineRule="exact"/>
        <w:rPr>
          <w:rFonts w:eastAsia="宋体"/>
          <w:sz w:val="24"/>
        </w:rPr>
      </w:pPr>
      <w:r w:rsidRPr="008853A8">
        <w:rPr>
          <w:rFonts w:eastAsia="宋体" w:hint="eastAsia"/>
          <w:sz w:val="24"/>
        </w:rPr>
        <w:lastRenderedPageBreak/>
        <w:t>（</w:t>
      </w:r>
      <w:r w:rsidRPr="008853A8">
        <w:rPr>
          <w:rFonts w:eastAsia="宋体" w:hint="eastAsia"/>
          <w:sz w:val="24"/>
        </w:rPr>
        <w:t>1</w:t>
      </w:r>
      <w:r w:rsidRPr="008853A8">
        <w:rPr>
          <w:rFonts w:eastAsia="宋体" w:hint="eastAsia"/>
          <w:sz w:val="24"/>
        </w:rPr>
        <w:t>）本表数据填列当年决算数，以“万元”为金额单位，保留两位小数。</w:t>
      </w:r>
    </w:p>
    <w:p w:rsidR="0018787F" w:rsidRPr="008853A8" w:rsidRDefault="0018787F" w:rsidP="008853A8">
      <w:pPr>
        <w:spacing w:line="400" w:lineRule="exact"/>
        <w:rPr>
          <w:rFonts w:eastAsia="宋体"/>
          <w:sz w:val="24"/>
        </w:rPr>
      </w:pPr>
      <w:r w:rsidRPr="008853A8">
        <w:rPr>
          <w:rFonts w:eastAsia="宋体" w:hint="eastAsia"/>
          <w:sz w:val="24"/>
        </w:rPr>
        <w:t>（</w:t>
      </w:r>
      <w:r w:rsidRPr="008853A8">
        <w:rPr>
          <w:rFonts w:eastAsia="宋体" w:hint="eastAsia"/>
          <w:sz w:val="24"/>
        </w:rPr>
        <w:t>2</w:t>
      </w:r>
      <w:r w:rsidRPr="008853A8">
        <w:rPr>
          <w:rFonts w:eastAsia="宋体" w:hint="eastAsia"/>
          <w:sz w:val="24"/>
        </w:rPr>
        <w:t>）本表功能科目填列到项级支出科目，没有发生数的支出科目不用填列。</w:t>
      </w:r>
    </w:p>
    <w:p w:rsidR="0018787F" w:rsidRPr="008853A8" w:rsidRDefault="0018787F" w:rsidP="008853A8">
      <w:pPr>
        <w:spacing w:line="400" w:lineRule="exact"/>
        <w:rPr>
          <w:rFonts w:eastAsia="宋体"/>
          <w:sz w:val="24"/>
        </w:rPr>
      </w:pPr>
      <w:r w:rsidRPr="008853A8">
        <w:rPr>
          <w:rFonts w:eastAsia="宋体" w:hint="eastAsia"/>
          <w:sz w:val="24"/>
        </w:rPr>
        <w:t>（</w:t>
      </w:r>
      <w:r w:rsidRPr="008853A8">
        <w:rPr>
          <w:rFonts w:eastAsia="宋体" w:hint="eastAsia"/>
          <w:sz w:val="24"/>
        </w:rPr>
        <w:t>3</w:t>
      </w:r>
      <w:r w:rsidRPr="008853A8">
        <w:rPr>
          <w:rFonts w:eastAsia="宋体" w:hint="eastAsia"/>
          <w:sz w:val="24"/>
        </w:rPr>
        <w:t>）</w:t>
      </w:r>
      <w:r w:rsidRPr="008853A8">
        <w:rPr>
          <w:rFonts w:eastAsia="宋体" w:hint="eastAsia"/>
          <w:sz w:val="24"/>
        </w:rPr>
        <w:t>1</w:t>
      </w:r>
      <w:r w:rsidRPr="008853A8">
        <w:rPr>
          <w:rFonts w:eastAsia="宋体" w:hint="eastAsia"/>
          <w:sz w:val="24"/>
        </w:rPr>
        <w:t>栏</w:t>
      </w:r>
      <w:r w:rsidRPr="008853A8">
        <w:rPr>
          <w:rFonts w:eastAsia="宋体" w:hint="eastAsia"/>
          <w:sz w:val="24"/>
        </w:rPr>
        <w:t>=</w:t>
      </w:r>
      <w:r w:rsidRPr="008853A8">
        <w:rPr>
          <w:rFonts w:eastAsia="宋体" w:hint="eastAsia"/>
          <w:sz w:val="24"/>
        </w:rPr>
        <w:t>（</w:t>
      </w:r>
      <w:r w:rsidRPr="008853A8">
        <w:rPr>
          <w:rFonts w:eastAsia="宋体" w:hint="eastAsia"/>
          <w:sz w:val="24"/>
        </w:rPr>
        <w:t>2+3+4+5+6+7</w:t>
      </w:r>
      <w:r w:rsidRPr="008853A8">
        <w:rPr>
          <w:rFonts w:eastAsia="宋体" w:hint="eastAsia"/>
          <w:sz w:val="24"/>
        </w:rPr>
        <w:t>）栏。</w:t>
      </w:r>
    </w:p>
    <w:p w:rsidR="0018787F" w:rsidRPr="008853A8" w:rsidRDefault="0018787F" w:rsidP="008853A8">
      <w:pPr>
        <w:spacing w:line="400" w:lineRule="exact"/>
        <w:rPr>
          <w:rFonts w:eastAsia="宋体"/>
          <w:sz w:val="24"/>
        </w:rPr>
      </w:pPr>
      <w:r w:rsidRPr="008853A8">
        <w:rPr>
          <w:rFonts w:eastAsia="宋体" w:hint="eastAsia"/>
          <w:sz w:val="24"/>
        </w:rPr>
        <w:t>（</w:t>
      </w:r>
      <w:r w:rsidRPr="008853A8">
        <w:rPr>
          <w:rFonts w:eastAsia="宋体" w:hint="eastAsia"/>
          <w:sz w:val="24"/>
        </w:rPr>
        <w:t>4</w:t>
      </w:r>
      <w:r w:rsidRPr="008853A8">
        <w:rPr>
          <w:rFonts w:eastAsia="宋体" w:hint="eastAsia"/>
          <w:sz w:val="24"/>
        </w:rPr>
        <w:t>）此表没有发生数据的，在合计行填“</w:t>
      </w:r>
      <w:r w:rsidRPr="008853A8">
        <w:rPr>
          <w:rFonts w:eastAsia="宋体" w:hint="eastAsia"/>
          <w:sz w:val="24"/>
        </w:rPr>
        <w:t>0</w:t>
      </w:r>
      <w:r w:rsidRPr="008853A8">
        <w:rPr>
          <w:rFonts w:eastAsia="宋体" w:hint="eastAsia"/>
          <w:sz w:val="24"/>
        </w:rPr>
        <w:t>”，并在该表下方附简要说明。</w:t>
      </w:r>
    </w:p>
    <w:p w:rsidR="0018787F" w:rsidRPr="008853A8" w:rsidRDefault="0018787F" w:rsidP="008853A8">
      <w:pPr>
        <w:spacing w:line="400" w:lineRule="exact"/>
        <w:rPr>
          <w:rFonts w:eastAsia="宋体"/>
          <w:sz w:val="24"/>
        </w:rPr>
      </w:pPr>
      <w:r w:rsidRPr="008853A8">
        <w:rPr>
          <w:rFonts w:eastAsia="宋体" w:hint="eastAsia"/>
          <w:sz w:val="24"/>
        </w:rPr>
        <w:t>（</w:t>
      </w:r>
      <w:r w:rsidRPr="008853A8">
        <w:rPr>
          <w:rFonts w:eastAsia="宋体" w:hint="eastAsia"/>
          <w:sz w:val="24"/>
        </w:rPr>
        <w:t>5</w:t>
      </w:r>
      <w:r w:rsidRPr="008853A8">
        <w:rPr>
          <w:rFonts w:eastAsia="宋体" w:hint="eastAsia"/>
          <w:sz w:val="24"/>
        </w:rPr>
        <w:t>）该表数据来源于部门决算报表中的《收入决算表》（财决</w:t>
      </w:r>
      <w:r w:rsidRPr="008853A8">
        <w:rPr>
          <w:rFonts w:eastAsia="宋体" w:hint="eastAsia"/>
          <w:sz w:val="24"/>
        </w:rPr>
        <w:t>03</w:t>
      </w:r>
      <w:r w:rsidRPr="008853A8">
        <w:rPr>
          <w:rFonts w:eastAsia="宋体" w:hint="eastAsia"/>
          <w:sz w:val="24"/>
        </w:rPr>
        <w:t>表）。</w:t>
      </w:r>
    </w:p>
    <w:p w:rsidR="0018787F" w:rsidRPr="008853A8" w:rsidRDefault="0018787F" w:rsidP="008853A8">
      <w:pPr>
        <w:spacing w:line="400" w:lineRule="exact"/>
        <w:rPr>
          <w:rFonts w:eastAsia="宋体"/>
          <w:sz w:val="24"/>
        </w:rPr>
      </w:pPr>
    </w:p>
    <w:p w:rsidR="001C53C4" w:rsidRPr="002E459F" w:rsidRDefault="00037D2C" w:rsidP="00FB6797">
      <w:pPr>
        <w:spacing w:line="400" w:lineRule="exact"/>
        <w:jc w:val="center"/>
        <w:rPr>
          <w:rFonts w:ascii="黑体" w:eastAsia="黑体" w:hAnsi="黑体"/>
          <w:b/>
          <w:sz w:val="32"/>
        </w:rPr>
      </w:pPr>
      <w:r w:rsidRPr="002E459F">
        <w:rPr>
          <w:rFonts w:ascii="黑体" w:eastAsia="黑体" w:hAnsi="黑体" w:hint="eastAsia"/>
          <w:b/>
          <w:sz w:val="32"/>
        </w:rPr>
        <w:t>支出决算表</w:t>
      </w:r>
    </w:p>
    <w:tbl>
      <w:tblPr>
        <w:tblW w:w="5000" w:type="pct"/>
        <w:tblLook w:val="04A0"/>
      </w:tblPr>
      <w:tblGrid>
        <w:gridCol w:w="373"/>
        <w:gridCol w:w="374"/>
        <w:gridCol w:w="374"/>
        <w:gridCol w:w="4158"/>
        <w:gridCol w:w="847"/>
        <w:gridCol w:w="847"/>
        <w:gridCol w:w="847"/>
        <w:gridCol w:w="866"/>
        <w:gridCol w:w="374"/>
      </w:tblGrid>
      <w:tr w:rsidR="00FB6797" w:rsidRPr="00FB6797" w:rsidTr="00FB6797">
        <w:trPr>
          <w:trHeight w:val="270"/>
        </w:trPr>
        <w:tc>
          <w:tcPr>
            <w:tcW w:w="201" w:type="pct"/>
            <w:tcBorders>
              <w:top w:val="nil"/>
              <w:left w:val="nil"/>
              <w:bottom w:val="nil"/>
              <w:right w:val="nil"/>
            </w:tcBorders>
            <w:shd w:val="clear" w:color="auto" w:fill="auto"/>
            <w:noWrap/>
            <w:vAlign w:val="center"/>
            <w:hideMark/>
          </w:tcPr>
          <w:p w:rsidR="00FB6797" w:rsidRPr="00FB6797" w:rsidRDefault="00FB6797" w:rsidP="00FB6797">
            <w:pPr>
              <w:widowControl/>
              <w:spacing w:line="240" w:lineRule="auto"/>
              <w:ind w:firstLine="0"/>
              <w:jc w:val="left"/>
              <w:rPr>
                <w:rFonts w:ascii="宋体" w:eastAsia="宋体" w:hAnsi="宋体" w:cs="宋体"/>
                <w:color w:val="000000"/>
                <w:kern w:val="0"/>
                <w:sz w:val="22"/>
                <w:szCs w:val="22"/>
              </w:rPr>
            </w:pPr>
          </w:p>
        </w:tc>
        <w:tc>
          <w:tcPr>
            <w:tcW w:w="329" w:type="pct"/>
            <w:tcBorders>
              <w:top w:val="nil"/>
              <w:left w:val="nil"/>
              <w:bottom w:val="nil"/>
              <w:right w:val="nil"/>
            </w:tcBorders>
            <w:shd w:val="clear" w:color="auto" w:fill="auto"/>
            <w:noWrap/>
            <w:vAlign w:val="center"/>
            <w:hideMark/>
          </w:tcPr>
          <w:p w:rsidR="00FB6797" w:rsidRPr="00FB6797" w:rsidRDefault="00FB6797" w:rsidP="00FB6797">
            <w:pPr>
              <w:widowControl/>
              <w:spacing w:line="240" w:lineRule="auto"/>
              <w:ind w:firstLine="0"/>
              <w:jc w:val="left"/>
              <w:rPr>
                <w:rFonts w:ascii="宋体" w:eastAsia="宋体" w:hAnsi="宋体" w:cs="宋体"/>
                <w:color w:val="000000"/>
                <w:kern w:val="0"/>
                <w:sz w:val="22"/>
                <w:szCs w:val="22"/>
              </w:rPr>
            </w:pPr>
          </w:p>
        </w:tc>
        <w:tc>
          <w:tcPr>
            <w:tcW w:w="347" w:type="pct"/>
            <w:tcBorders>
              <w:top w:val="nil"/>
              <w:left w:val="nil"/>
              <w:bottom w:val="nil"/>
              <w:right w:val="nil"/>
            </w:tcBorders>
            <w:shd w:val="clear" w:color="auto" w:fill="auto"/>
            <w:noWrap/>
            <w:vAlign w:val="center"/>
            <w:hideMark/>
          </w:tcPr>
          <w:p w:rsidR="00FB6797" w:rsidRPr="00FB6797" w:rsidRDefault="00FB6797" w:rsidP="00FB6797">
            <w:pPr>
              <w:widowControl/>
              <w:spacing w:line="240" w:lineRule="auto"/>
              <w:ind w:firstLine="0"/>
              <w:jc w:val="left"/>
              <w:rPr>
                <w:rFonts w:ascii="宋体" w:eastAsia="宋体" w:hAnsi="宋体" w:cs="宋体"/>
                <w:color w:val="000000"/>
                <w:kern w:val="0"/>
                <w:sz w:val="22"/>
                <w:szCs w:val="22"/>
              </w:rPr>
            </w:pPr>
          </w:p>
        </w:tc>
        <w:tc>
          <w:tcPr>
            <w:tcW w:w="1837" w:type="pct"/>
            <w:tcBorders>
              <w:top w:val="nil"/>
              <w:left w:val="nil"/>
              <w:bottom w:val="nil"/>
              <w:right w:val="nil"/>
            </w:tcBorders>
            <w:shd w:val="clear" w:color="auto" w:fill="auto"/>
            <w:noWrap/>
            <w:vAlign w:val="center"/>
            <w:hideMark/>
          </w:tcPr>
          <w:p w:rsidR="00FB6797" w:rsidRPr="00FB6797" w:rsidRDefault="00FB6797" w:rsidP="00FB6797">
            <w:pPr>
              <w:widowControl/>
              <w:spacing w:line="240" w:lineRule="auto"/>
              <w:ind w:firstLine="0"/>
              <w:jc w:val="left"/>
              <w:rPr>
                <w:rFonts w:ascii="宋体" w:eastAsia="宋体" w:hAnsi="宋体" w:cs="宋体"/>
                <w:color w:val="000000"/>
                <w:kern w:val="0"/>
                <w:sz w:val="22"/>
                <w:szCs w:val="22"/>
              </w:rPr>
            </w:pPr>
          </w:p>
        </w:tc>
        <w:tc>
          <w:tcPr>
            <w:tcW w:w="548" w:type="pct"/>
            <w:tcBorders>
              <w:top w:val="nil"/>
              <w:left w:val="nil"/>
              <w:bottom w:val="nil"/>
              <w:right w:val="nil"/>
            </w:tcBorders>
            <w:shd w:val="clear" w:color="auto" w:fill="auto"/>
            <w:noWrap/>
            <w:vAlign w:val="center"/>
            <w:hideMark/>
          </w:tcPr>
          <w:p w:rsidR="00FB6797" w:rsidRPr="00FB6797" w:rsidRDefault="00FB6797" w:rsidP="00FB6797">
            <w:pPr>
              <w:widowControl/>
              <w:spacing w:line="240" w:lineRule="auto"/>
              <w:ind w:firstLine="0"/>
              <w:jc w:val="left"/>
              <w:rPr>
                <w:rFonts w:ascii="宋体" w:eastAsia="宋体" w:hAnsi="宋体" w:cs="宋体"/>
                <w:color w:val="000000"/>
                <w:kern w:val="0"/>
                <w:sz w:val="22"/>
                <w:szCs w:val="22"/>
              </w:rPr>
            </w:pPr>
          </w:p>
        </w:tc>
        <w:tc>
          <w:tcPr>
            <w:tcW w:w="548" w:type="pct"/>
            <w:tcBorders>
              <w:top w:val="nil"/>
              <w:left w:val="nil"/>
              <w:bottom w:val="nil"/>
              <w:right w:val="nil"/>
            </w:tcBorders>
            <w:shd w:val="clear" w:color="auto" w:fill="auto"/>
            <w:noWrap/>
            <w:vAlign w:val="center"/>
            <w:hideMark/>
          </w:tcPr>
          <w:p w:rsidR="00FB6797" w:rsidRPr="00FB6797" w:rsidRDefault="00FB6797" w:rsidP="00FB6797">
            <w:pPr>
              <w:widowControl/>
              <w:spacing w:line="240" w:lineRule="auto"/>
              <w:ind w:firstLine="0"/>
              <w:jc w:val="left"/>
              <w:rPr>
                <w:rFonts w:ascii="宋体" w:eastAsia="宋体" w:hAnsi="宋体" w:cs="宋体"/>
                <w:color w:val="000000"/>
                <w:kern w:val="0"/>
                <w:sz w:val="22"/>
                <w:szCs w:val="22"/>
              </w:rPr>
            </w:pPr>
          </w:p>
        </w:tc>
        <w:tc>
          <w:tcPr>
            <w:tcW w:w="548" w:type="pct"/>
            <w:tcBorders>
              <w:top w:val="nil"/>
              <w:left w:val="nil"/>
              <w:bottom w:val="nil"/>
              <w:right w:val="nil"/>
            </w:tcBorders>
            <w:shd w:val="clear" w:color="auto" w:fill="auto"/>
            <w:noWrap/>
            <w:vAlign w:val="center"/>
            <w:hideMark/>
          </w:tcPr>
          <w:p w:rsidR="00FB6797" w:rsidRPr="00FB6797" w:rsidRDefault="00FB6797" w:rsidP="00FB6797">
            <w:pPr>
              <w:widowControl/>
              <w:spacing w:line="240" w:lineRule="auto"/>
              <w:ind w:firstLine="0"/>
              <w:jc w:val="left"/>
              <w:rPr>
                <w:rFonts w:ascii="宋体" w:eastAsia="宋体" w:hAnsi="宋体" w:cs="宋体"/>
                <w:color w:val="000000"/>
                <w:kern w:val="0"/>
                <w:sz w:val="22"/>
                <w:szCs w:val="22"/>
              </w:rPr>
            </w:pPr>
          </w:p>
        </w:tc>
        <w:tc>
          <w:tcPr>
            <w:tcW w:w="329" w:type="pct"/>
            <w:tcBorders>
              <w:top w:val="nil"/>
              <w:left w:val="nil"/>
              <w:bottom w:val="nil"/>
              <w:right w:val="nil"/>
            </w:tcBorders>
            <w:shd w:val="clear" w:color="auto" w:fill="auto"/>
            <w:noWrap/>
            <w:vAlign w:val="center"/>
            <w:hideMark/>
          </w:tcPr>
          <w:p w:rsidR="00FB6797" w:rsidRPr="00FB6797" w:rsidRDefault="002E459F" w:rsidP="00FB6797">
            <w:pPr>
              <w:widowControl/>
              <w:spacing w:line="240" w:lineRule="auto"/>
              <w:ind w:firstLine="0"/>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财决</w:t>
            </w:r>
            <w:r w:rsidR="00FB6797" w:rsidRPr="00FB6797">
              <w:rPr>
                <w:rFonts w:ascii="宋体" w:eastAsia="宋体" w:hAnsi="宋体" w:cs="宋体" w:hint="eastAsia"/>
                <w:color w:val="000000"/>
                <w:kern w:val="0"/>
                <w:sz w:val="22"/>
                <w:szCs w:val="22"/>
              </w:rPr>
              <w:t>03表</w:t>
            </w:r>
          </w:p>
        </w:tc>
        <w:tc>
          <w:tcPr>
            <w:tcW w:w="311" w:type="pct"/>
            <w:tcBorders>
              <w:top w:val="nil"/>
              <w:left w:val="nil"/>
              <w:bottom w:val="nil"/>
              <w:right w:val="nil"/>
            </w:tcBorders>
            <w:shd w:val="clear" w:color="auto" w:fill="auto"/>
            <w:noWrap/>
            <w:vAlign w:val="center"/>
            <w:hideMark/>
          </w:tcPr>
          <w:p w:rsidR="00FB6797" w:rsidRPr="00FB6797" w:rsidRDefault="00FB6797" w:rsidP="00FB6797">
            <w:pPr>
              <w:widowControl/>
              <w:spacing w:line="240" w:lineRule="auto"/>
              <w:ind w:firstLine="0"/>
              <w:jc w:val="left"/>
              <w:rPr>
                <w:rFonts w:ascii="宋体" w:eastAsia="宋体" w:hAnsi="宋体" w:cs="宋体"/>
                <w:color w:val="000000"/>
                <w:kern w:val="0"/>
                <w:sz w:val="22"/>
                <w:szCs w:val="22"/>
              </w:rPr>
            </w:pPr>
          </w:p>
        </w:tc>
      </w:tr>
      <w:tr w:rsidR="00FB6797" w:rsidRPr="00FB6797" w:rsidTr="00FB6797">
        <w:trPr>
          <w:trHeight w:val="330"/>
        </w:trPr>
        <w:tc>
          <w:tcPr>
            <w:tcW w:w="2715" w:type="pct"/>
            <w:gridSpan w:val="4"/>
            <w:tcBorders>
              <w:top w:val="nil"/>
              <w:left w:val="nil"/>
              <w:bottom w:val="single" w:sz="8" w:space="0" w:color="000000"/>
              <w:right w:val="nil"/>
            </w:tcBorders>
            <w:shd w:val="clear" w:color="auto" w:fill="auto"/>
            <w:noWrap/>
            <w:vAlign w:val="bottom"/>
            <w:hideMark/>
          </w:tcPr>
          <w:p w:rsidR="00FB6797" w:rsidRPr="00FB6797" w:rsidRDefault="00FB6797" w:rsidP="00FB6797">
            <w:pPr>
              <w:widowControl/>
              <w:spacing w:line="240" w:lineRule="auto"/>
              <w:ind w:firstLine="0"/>
              <w:jc w:val="left"/>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部门</w:t>
            </w:r>
          </w:p>
        </w:tc>
        <w:tc>
          <w:tcPr>
            <w:tcW w:w="548" w:type="pct"/>
            <w:tcBorders>
              <w:top w:val="nil"/>
              <w:left w:val="nil"/>
              <w:bottom w:val="nil"/>
              <w:right w:val="nil"/>
            </w:tcBorders>
            <w:shd w:val="clear" w:color="auto" w:fill="auto"/>
            <w:noWrap/>
            <w:vAlign w:val="bottom"/>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p>
        </w:tc>
        <w:tc>
          <w:tcPr>
            <w:tcW w:w="548" w:type="pct"/>
            <w:tcBorders>
              <w:top w:val="nil"/>
              <w:left w:val="nil"/>
              <w:bottom w:val="nil"/>
              <w:right w:val="nil"/>
            </w:tcBorders>
            <w:shd w:val="clear" w:color="auto" w:fill="auto"/>
            <w:noWrap/>
            <w:vAlign w:val="bottom"/>
            <w:hideMark/>
          </w:tcPr>
          <w:p w:rsidR="00FB6797" w:rsidRPr="00FB6797" w:rsidRDefault="00FB6797" w:rsidP="00FB6797">
            <w:pPr>
              <w:widowControl/>
              <w:spacing w:line="240" w:lineRule="auto"/>
              <w:ind w:firstLine="0"/>
              <w:jc w:val="left"/>
              <w:rPr>
                <w:rFonts w:ascii="Calibri" w:eastAsia="宋体" w:hAnsi="Calibri" w:cs="Calibri"/>
                <w:color w:val="000000"/>
                <w:kern w:val="0"/>
                <w:sz w:val="21"/>
                <w:szCs w:val="21"/>
              </w:rPr>
            </w:pPr>
          </w:p>
        </w:tc>
        <w:tc>
          <w:tcPr>
            <w:tcW w:w="548" w:type="pct"/>
            <w:tcBorders>
              <w:top w:val="nil"/>
              <w:left w:val="nil"/>
              <w:bottom w:val="nil"/>
              <w:right w:val="nil"/>
            </w:tcBorders>
            <w:shd w:val="clear" w:color="auto" w:fill="auto"/>
            <w:noWrap/>
            <w:vAlign w:val="bottom"/>
            <w:hideMark/>
          </w:tcPr>
          <w:p w:rsidR="00FB6797" w:rsidRPr="00FB6797" w:rsidRDefault="00FB6797" w:rsidP="00FB6797">
            <w:pPr>
              <w:widowControl/>
              <w:spacing w:line="240" w:lineRule="auto"/>
              <w:ind w:firstLine="0"/>
              <w:jc w:val="left"/>
              <w:rPr>
                <w:rFonts w:ascii="Calibri" w:eastAsia="宋体" w:hAnsi="Calibri" w:cs="Calibri"/>
                <w:color w:val="000000"/>
                <w:kern w:val="0"/>
                <w:sz w:val="21"/>
                <w:szCs w:val="21"/>
              </w:rPr>
            </w:pPr>
          </w:p>
        </w:tc>
        <w:tc>
          <w:tcPr>
            <w:tcW w:w="640" w:type="pct"/>
            <w:gridSpan w:val="2"/>
            <w:tcBorders>
              <w:top w:val="nil"/>
              <w:left w:val="nil"/>
              <w:bottom w:val="nil"/>
              <w:right w:val="nil"/>
            </w:tcBorders>
            <w:shd w:val="clear" w:color="auto" w:fill="auto"/>
            <w:noWrap/>
            <w:vAlign w:val="bottom"/>
            <w:hideMark/>
          </w:tcPr>
          <w:p w:rsidR="00FB6797" w:rsidRPr="00FB6797" w:rsidRDefault="00FB6797" w:rsidP="00FB6797">
            <w:pPr>
              <w:widowControl/>
              <w:spacing w:line="240" w:lineRule="auto"/>
              <w:ind w:firstLine="0"/>
              <w:jc w:val="left"/>
              <w:rPr>
                <w:rFonts w:ascii="宋体" w:eastAsia="宋体" w:hAnsi="宋体" w:cs="宋体"/>
                <w:color w:val="000000"/>
                <w:kern w:val="0"/>
                <w:sz w:val="21"/>
                <w:szCs w:val="21"/>
              </w:rPr>
            </w:pPr>
            <w:r w:rsidRPr="00FB6797">
              <w:rPr>
                <w:rFonts w:ascii="宋体" w:eastAsia="宋体" w:hAnsi="宋体" w:cs="宋体" w:hint="eastAsia"/>
                <w:color w:val="000000"/>
                <w:kern w:val="0"/>
                <w:sz w:val="21"/>
                <w:szCs w:val="21"/>
              </w:rPr>
              <w:t>金额单位：元</w:t>
            </w:r>
          </w:p>
        </w:tc>
      </w:tr>
      <w:tr w:rsidR="00FB6797" w:rsidRPr="00FB6797" w:rsidTr="00FB6797">
        <w:trPr>
          <w:trHeight w:val="300"/>
        </w:trPr>
        <w:tc>
          <w:tcPr>
            <w:tcW w:w="2715" w:type="pct"/>
            <w:gridSpan w:val="4"/>
            <w:tcBorders>
              <w:top w:val="single" w:sz="8" w:space="0" w:color="000000"/>
              <w:left w:val="single" w:sz="8" w:space="0" w:color="000000"/>
              <w:bottom w:val="single" w:sz="8" w:space="0" w:color="000000"/>
              <w:right w:val="single" w:sz="8" w:space="0" w:color="000000"/>
            </w:tcBorders>
            <w:shd w:val="clear" w:color="000000" w:fill="C0C0C0"/>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项目</w:t>
            </w:r>
          </w:p>
        </w:tc>
        <w:tc>
          <w:tcPr>
            <w:tcW w:w="548" w:type="pct"/>
            <w:vMerge w:val="restart"/>
            <w:tcBorders>
              <w:top w:val="single" w:sz="8" w:space="0" w:color="000000"/>
              <w:left w:val="single" w:sz="8" w:space="0" w:color="000000"/>
              <w:bottom w:val="single" w:sz="8" w:space="0" w:color="000000"/>
              <w:right w:val="single" w:sz="8" w:space="0" w:color="000000"/>
            </w:tcBorders>
            <w:shd w:val="clear" w:color="000000" w:fill="C0C0C0"/>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本年支出合计</w:t>
            </w:r>
          </w:p>
        </w:tc>
        <w:tc>
          <w:tcPr>
            <w:tcW w:w="548" w:type="pct"/>
            <w:vMerge w:val="restart"/>
            <w:tcBorders>
              <w:top w:val="single" w:sz="8" w:space="0" w:color="000000"/>
              <w:left w:val="single" w:sz="8" w:space="0" w:color="000000"/>
              <w:bottom w:val="single" w:sz="8" w:space="0" w:color="000000"/>
              <w:right w:val="single" w:sz="8" w:space="0" w:color="000000"/>
            </w:tcBorders>
            <w:shd w:val="clear" w:color="000000" w:fill="C0C0C0"/>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基本支出</w:t>
            </w:r>
          </w:p>
        </w:tc>
        <w:tc>
          <w:tcPr>
            <w:tcW w:w="548" w:type="pct"/>
            <w:vMerge w:val="restart"/>
            <w:tcBorders>
              <w:top w:val="single" w:sz="8" w:space="0" w:color="000000"/>
              <w:left w:val="single" w:sz="8" w:space="0" w:color="000000"/>
              <w:bottom w:val="single" w:sz="8" w:space="0" w:color="000000"/>
              <w:right w:val="single" w:sz="8" w:space="0" w:color="000000"/>
            </w:tcBorders>
            <w:shd w:val="clear" w:color="000000" w:fill="C0C0C0"/>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项目支出</w:t>
            </w:r>
          </w:p>
        </w:tc>
        <w:tc>
          <w:tcPr>
            <w:tcW w:w="329" w:type="pct"/>
            <w:vMerge w:val="restart"/>
            <w:tcBorders>
              <w:top w:val="single" w:sz="8" w:space="0" w:color="000000"/>
              <w:left w:val="single" w:sz="8" w:space="0" w:color="000000"/>
              <w:bottom w:val="single" w:sz="8" w:space="0" w:color="000000"/>
              <w:right w:val="single" w:sz="8" w:space="0" w:color="000000"/>
            </w:tcBorders>
            <w:shd w:val="clear" w:color="000000" w:fill="C0C0C0"/>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上缴上级支出</w:t>
            </w:r>
          </w:p>
        </w:tc>
        <w:tc>
          <w:tcPr>
            <w:tcW w:w="311" w:type="pct"/>
            <w:vMerge w:val="restart"/>
            <w:tcBorders>
              <w:top w:val="single" w:sz="8" w:space="0" w:color="000000"/>
              <w:left w:val="single" w:sz="8" w:space="0" w:color="000000"/>
              <w:bottom w:val="single" w:sz="8" w:space="0" w:color="000000"/>
              <w:right w:val="single" w:sz="8" w:space="0" w:color="000000"/>
            </w:tcBorders>
            <w:shd w:val="clear" w:color="000000" w:fill="C0C0C0"/>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经营支出</w:t>
            </w:r>
          </w:p>
        </w:tc>
      </w:tr>
      <w:tr w:rsidR="00FB6797" w:rsidRPr="00FB6797" w:rsidTr="00FB6797">
        <w:trPr>
          <w:trHeight w:val="312"/>
        </w:trPr>
        <w:tc>
          <w:tcPr>
            <w:tcW w:w="878" w:type="pct"/>
            <w:gridSpan w:val="3"/>
            <w:vMerge w:val="restart"/>
            <w:tcBorders>
              <w:top w:val="single" w:sz="8" w:space="0" w:color="000000"/>
              <w:left w:val="single" w:sz="8" w:space="0" w:color="000000"/>
              <w:bottom w:val="single" w:sz="8" w:space="0" w:color="000000"/>
              <w:right w:val="single" w:sz="8" w:space="0" w:color="000000"/>
            </w:tcBorders>
            <w:shd w:val="clear" w:color="000000" w:fill="C0C0C0"/>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支出功能分类科目编码</w:t>
            </w:r>
          </w:p>
        </w:tc>
        <w:tc>
          <w:tcPr>
            <w:tcW w:w="1837" w:type="pct"/>
            <w:vMerge w:val="restart"/>
            <w:tcBorders>
              <w:top w:val="nil"/>
              <w:left w:val="single" w:sz="8" w:space="0" w:color="000000"/>
              <w:bottom w:val="single" w:sz="8" w:space="0" w:color="000000"/>
              <w:right w:val="single" w:sz="8" w:space="0" w:color="000000"/>
            </w:tcBorders>
            <w:shd w:val="clear" w:color="000000" w:fill="C0C0C0"/>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科目名称</w:t>
            </w:r>
          </w:p>
        </w:tc>
        <w:tc>
          <w:tcPr>
            <w:tcW w:w="548" w:type="pct"/>
            <w:vMerge/>
            <w:tcBorders>
              <w:top w:val="single" w:sz="8" w:space="0" w:color="000000"/>
              <w:left w:val="single" w:sz="8" w:space="0" w:color="000000"/>
              <w:bottom w:val="single" w:sz="8" w:space="0" w:color="000000"/>
              <w:right w:val="single" w:sz="8" w:space="0" w:color="000000"/>
            </w:tcBorders>
            <w:vAlign w:val="center"/>
            <w:hideMark/>
          </w:tcPr>
          <w:p w:rsidR="00FB6797" w:rsidRPr="00FB6797" w:rsidRDefault="00FB6797" w:rsidP="00FB6797">
            <w:pPr>
              <w:widowControl/>
              <w:spacing w:line="240" w:lineRule="auto"/>
              <w:ind w:firstLine="0"/>
              <w:jc w:val="left"/>
              <w:rPr>
                <w:rFonts w:ascii="宋体" w:eastAsia="宋体" w:hAnsi="宋体" w:cs="宋体"/>
                <w:color w:val="000000"/>
                <w:kern w:val="0"/>
                <w:sz w:val="24"/>
                <w:szCs w:val="24"/>
              </w:rPr>
            </w:pPr>
          </w:p>
        </w:tc>
        <w:tc>
          <w:tcPr>
            <w:tcW w:w="548" w:type="pct"/>
            <w:vMerge/>
            <w:tcBorders>
              <w:top w:val="single" w:sz="8" w:space="0" w:color="000000"/>
              <w:left w:val="single" w:sz="8" w:space="0" w:color="000000"/>
              <w:bottom w:val="single" w:sz="8" w:space="0" w:color="000000"/>
              <w:right w:val="single" w:sz="8" w:space="0" w:color="000000"/>
            </w:tcBorders>
            <w:vAlign w:val="center"/>
            <w:hideMark/>
          </w:tcPr>
          <w:p w:rsidR="00FB6797" w:rsidRPr="00FB6797" w:rsidRDefault="00FB6797" w:rsidP="00FB6797">
            <w:pPr>
              <w:widowControl/>
              <w:spacing w:line="240" w:lineRule="auto"/>
              <w:ind w:firstLine="0"/>
              <w:jc w:val="left"/>
              <w:rPr>
                <w:rFonts w:ascii="宋体" w:eastAsia="宋体" w:hAnsi="宋体" w:cs="宋体"/>
                <w:color w:val="000000"/>
                <w:kern w:val="0"/>
                <w:sz w:val="24"/>
                <w:szCs w:val="24"/>
              </w:rPr>
            </w:pPr>
          </w:p>
        </w:tc>
        <w:tc>
          <w:tcPr>
            <w:tcW w:w="548" w:type="pct"/>
            <w:vMerge/>
            <w:tcBorders>
              <w:top w:val="single" w:sz="8" w:space="0" w:color="000000"/>
              <w:left w:val="single" w:sz="8" w:space="0" w:color="000000"/>
              <w:bottom w:val="single" w:sz="8" w:space="0" w:color="000000"/>
              <w:right w:val="single" w:sz="8" w:space="0" w:color="000000"/>
            </w:tcBorders>
            <w:vAlign w:val="center"/>
            <w:hideMark/>
          </w:tcPr>
          <w:p w:rsidR="00FB6797" w:rsidRPr="00FB6797" w:rsidRDefault="00FB6797" w:rsidP="00FB6797">
            <w:pPr>
              <w:widowControl/>
              <w:spacing w:line="240" w:lineRule="auto"/>
              <w:ind w:firstLine="0"/>
              <w:jc w:val="left"/>
              <w:rPr>
                <w:rFonts w:ascii="宋体" w:eastAsia="宋体" w:hAnsi="宋体" w:cs="宋体"/>
                <w:color w:val="000000"/>
                <w:kern w:val="0"/>
                <w:sz w:val="24"/>
                <w:szCs w:val="24"/>
              </w:rPr>
            </w:pPr>
          </w:p>
        </w:tc>
        <w:tc>
          <w:tcPr>
            <w:tcW w:w="329" w:type="pct"/>
            <w:vMerge/>
            <w:tcBorders>
              <w:top w:val="single" w:sz="8" w:space="0" w:color="000000"/>
              <w:left w:val="single" w:sz="8" w:space="0" w:color="000000"/>
              <w:bottom w:val="single" w:sz="8" w:space="0" w:color="000000"/>
              <w:right w:val="single" w:sz="8" w:space="0" w:color="000000"/>
            </w:tcBorders>
            <w:vAlign w:val="center"/>
            <w:hideMark/>
          </w:tcPr>
          <w:p w:rsidR="00FB6797" w:rsidRPr="00FB6797" w:rsidRDefault="00FB6797" w:rsidP="00FB6797">
            <w:pPr>
              <w:widowControl/>
              <w:spacing w:line="240" w:lineRule="auto"/>
              <w:ind w:firstLine="0"/>
              <w:jc w:val="left"/>
              <w:rPr>
                <w:rFonts w:ascii="宋体" w:eastAsia="宋体" w:hAnsi="宋体" w:cs="宋体"/>
                <w:color w:val="000000"/>
                <w:kern w:val="0"/>
                <w:sz w:val="24"/>
                <w:szCs w:val="24"/>
              </w:rPr>
            </w:pPr>
          </w:p>
        </w:tc>
        <w:tc>
          <w:tcPr>
            <w:tcW w:w="311" w:type="pct"/>
            <w:vMerge/>
            <w:tcBorders>
              <w:top w:val="single" w:sz="8" w:space="0" w:color="000000"/>
              <w:left w:val="single" w:sz="8" w:space="0" w:color="000000"/>
              <w:bottom w:val="single" w:sz="8" w:space="0" w:color="000000"/>
              <w:right w:val="single" w:sz="8" w:space="0" w:color="000000"/>
            </w:tcBorders>
            <w:vAlign w:val="center"/>
            <w:hideMark/>
          </w:tcPr>
          <w:p w:rsidR="00FB6797" w:rsidRPr="00FB6797" w:rsidRDefault="00FB6797" w:rsidP="00FB6797">
            <w:pPr>
              <w:widowControl/>
              <w:spacing w:line="240" w:lineRule="auto"/>
              <w:ind w:firstLine="0"/>
              <w:jc w:val="left"/>
              <w:rPr>
                <w:rFonts w:ascii="宋体" w:eastAsia="宋体" w:hAnsi="宋体" w:cs="宋体"/>
                <w:color w:val="000000"/>
                <w:kern w:val="0"/>
                <w:sz w:val="24"/>
                <w:szCs w:val="24"/>
              </w:rPr>
            </w:pPr>
          </w:p>
        </w:tc>
      </w:tr>
      <w:tr w:rsidR="00FB6797" w:rsidRPr="00FB6797" w:rsidTr="00FB6797">
        <w:trPr>
          <w:trHeight w:val="312"/>
        </w:trPr>
        <w:tc>
          <w:tcPr>
            <w:tcW w:w="878" w:type="pct"/>
            <w:gridSpan w:val="3"/>
            <w:vMerge/>
            <w:tcBorders>
              <w:top w:val="single" w:sz="8" w:space="0" w:color="000000"/>
              <w:left w:val="single" w:sz="8" w:space="0" w:color="000000"/>
              <w:bottom w:val="single" w:sz="8" w:space="0" w:color="000000"/>
              <w:right w:val="single" w:sz="8" w:space="0" w:color="000000"/>
            </w:tcBorders>
            <w:vAlign w:val="center"/>
            <w:hideMark/>
          </w:tcPr>
          <w:p w:rsidR="00FB6797" w:rsidRPr="00FB6797" w:rsidRDefault="00FB6797" w:rsidP="00FB6797">
            <w:pPr>
              <w:widowControl/>
              <w:spacing w:line="240" w:lineRule="auto"/>
              <w:ind w:firstLine="0"/>
              <w:jc w:val="left"/>
              <w:rPr>
                <w:rFonts w:ascii="宋体" w:eastAsia="宋体" w:hAnsi="宋体" w:cs="宋体"/>
                <w:color w:val="000000"/>
                <w:kern w:val="0"/>
                <w:sz w:val="24"/>
                <w:szCs w:val="24"/>
              </w:rPr>
            </w:pPr>
          </w:p>
        </w:tc>
        <w:tc>
          <w:tcPr>
            <w:tcW w:w="1837" w:type="pct"/>
            <w:vMerge/>
            <w:tcBorders>
              <w:top w:val="nil"/>
              <w:left w:val="single" w:sz="8" w:space="0" w:color="000000"/>
              <w:bottom w:val="single" w:sz="8" w:space="0" w:color="000000"/>
              <w:right w:val="single" w:sz="8" w:space="0" w:color="000000"/>
            </w:tcBorders>
            <w:vAlign w:val="center"/>
            <w:hideMark/>
          </w:tcPr>
          <w:p w:rsidR="00FB6797" w:rsidRPr="00FB6797" w:rsidRDefault="00FB6797" w:rsidP="00FB6797">
            <w:pPr>
              <w:widowControl/>
              <w:spacing w:line="240" w:lineRule="auto"/>
              <w:ind w:firstLine="0"/>
              <w:jc w:val="left"/>
              <w:rPr>
                <w:rFonts w:ascii="宋体" w:eastAsia="宋体" w:hAnsi="宋体" w:cs="宋体"/>
                <w:color w:val="000000"/>
                <w:kern w:val="0"/>
                <w:sz w:val="24"/>
                <w:szCs w:val="24"/>
              </w:rPr>
            </w:pPr>
          </w:p>
        </w:tc>
        <w:tc>
          <w:tcPr>
            <w:tcW w:w="548" w:type="pct"/>
            <w:vMerge/>
            <w:tcBorders>
              <w:top w:val="single" w:sz="8" w:space="0" w:color="000000"/>
              <w:left w:val="single" w:sz="8" w:space="0" w:color="000000"/>
              <w:bottom w:val="single" w:sz="8" w:space="0" w:color="000000"/>
              <w:right w:val="single" w:sz="8" w:space="0" w:color="000000"/>
            </w:tcBorders>
            <w:vAlign w:val="center"/>
            <w:hideMark/>
          </w:tcPr>
          <w:p w:rsidR="00FB6797" w:rsidRPr="00FB6797" w:rsidRDefault="00FB6797" w:rsidP="00FB6797">
            <w:pPr>
              <w:widowControl/>
              <w:spacing w:line="240" w:lineRule="auto"/>
              <w:ind w:firstLine="0"/>
              <w:jc w:val="left"/>
              <w:rPr>
                <w:rFonts w:ascii="宋体" w:eastAsia="宋体" w:hAnsi="宋体" w:cs="宋体"/>
                <w:color w:val="000000"/>
                <w:kern w:val="0"/>
                <w:sz w:val="24"/>
                <w:szCs w:val="24"/>
              </w:rPr>
            </w:pPr>
          </w:p>
        </w:tc>
        <w:tc>
          <w:tcPr>
            <w:tcW w:w="548" w:type="pct"/>
            <w:vMerge/>
            <w:tcBorders>
              <w:top w:val="single" w:sz="8" w:space="0" w:color="000000"/>
              <w:left w:val="single" w:sz="8" w:space="0" w:color="000000"/>
              <w:bottom w:val="single" w:sz="8" w:space="0" w:color="000000"/>
              <w:right w:val="single" w:sz="8" w:space="0" w:color="000000"/>
            </w:tcBorders>
            <w:vAlign w:val="center"/>
            <w:hideMark/>
          </w:tcPr>
          <w:p w:rsidR="00FB6797" w:rsidRPr="00FB6797" w:rsidRDefault="00FB6797" w:rsidP="00FB6797">
            <w:pPr>
              <w:widowControl/>
              <w:spacing w:line="240" w:lineRule="auto"/>
              <w:ind w:firstLine="0"/>
              <w:jc w:val="left"/>
              <w:rPr>
                <w:rFonts w:ascii="宋体" w:eastAsia="宋体" w:hAnsi="宋体" w:cs="宋体"/>
                <w:color w:val="000000"/>
                <w:kern w:val="0"/>
                <w:sz w:val="24"/>
                <w:szCs w:val="24"/>
              </w:rPr>
            </w:pPr>
          </w:p>
        </w:tc>
        <w:tc>
          <w:tcPr>
            <w:tcW w:w="548" w:type="pct"/>
            <w:vMerge/>
            <w:tcBorders>
              <w:top w:val="single" w:sz="8" w:space="0" w:color="000000"/>
              <w:left w:val="single" w:sz="8" w:space="0" w:color="000000"/>
              <w:bottom w:val="single" w:sz="8" w:space="0" w:color="000000"/>
              <w:right w:val="single" w:sz="8" w:space="0" w:color="000000"/>
            </w:tcBorders>
            <w:vAlign w:val="center"/>
            <w:hideMark/>
          </w:tcPr>
          <w:p w:rsidR="00FB6797" w:rsidRPr="00FB6797" w:rsidRDefault="00FB6797" w:rsidP="00FB6797">
            <w:pPr>
              <w:widowControl/>
              <w:spacing w:line="240" w:lineRule="auto"/>
              <w:ind w:firstLine="0"/>
              <w:jc w:val="left"/>
              <w:rPr>
                <w:rFonts w:ascii="宋体" w:eastAsia="宋体" w:hAnsi="宋体" w:cs="宋体"/>
                <w:color w:val="000000"/>
                <w:kern w:val="0"/>
                <w:sz w:val="24"/>
                <w:szCs w:val="24"/>
              </w:rPr>
            </w:pPr>
          </w:p>
        </w:tc>
        <w:tc>
          <w:tcPr>
            <w:tcW w:w="329" w:type="pct"/>
            <w:vMerge/>
            <w:tcBorders>
              <w:top w:val="single" w:sz="8" w:space="0" w:color="000000"/>
              <w:left w:val="single" w:sz="8" w:space="0" w:color="000000"/>
              <w:bottom w:val="single" w:sz="8" w:space="0" w:color="000000"/>
              <w:right w:val="single" w:sz="8" w:space="0" w:color="000000"/>
            </w:tcBorders>
            <w:vAlign w:val="center"/>
            <w:hideMark/>
          </w:tcPr>
          <w:p w:rsidR="00FB6797" w:rsidRPr="00FB6797" w:rsidRDefault="00FB6797" w:rsidP="00FB6797">
            <w:pPr>
              <w:widowControl/>
              <w:spacing w:line="240" w:lineRule="auto"/>
              <w:ind w:firstLine="0"/>
              <w:jc w:val="left"/>
              <w:rPr>
                <w:rFonts w:ascii="宋体" w:eastAsia="宋体" w:hAnsi="宋体" w:cs="宋体"/>
                <w:color w:val="000000"/>
                <w:kern w:val="0"/>
                <w:sz w:val="24"/>
                <w:szCs w:val="24"/>
              </w:rPr>
            </w:pPr>
          </w:p>
        </w:tc>
        <w:tc>
          <w:tcPr>
            <w:tcW w:w="311" w:type="pct"/>
            <w:vMerge/>
            <w:tcBorders>
              <w:top w:val="single" w:sz="8" w:space="0" w:color="000000"/>
              <w:left w:val="single" w:sz="8" w:space="0" w:color="000000"/>
              <w:bottom w:val="single" w:sz="8" w:space="0" w:color="000000"/>
              <w:right w:val="single" w:sz="8" w:space="0" w:color="000000"/>
            </w:tcBorders>
            <w:vAlign w:val="center"/>
            <w:hideMark/>
          </w:tcPr>
          <w:p w:rsidR="00FB6797" w:rsidRPr="00FB6797" w:rsidRDefault="00FB6797" w:rsidP="00FB6797">
            <w:pPr>
              <w:widowControl/>
              <w:spacing w:line="240" w:lineRule="auto"/>
              <w:ind w:firstLine="0"/>
              <w:jc w:val="left"/>
              <w:rPr>
                <w:rFonts w:ascii="宋体" w:eastAsia="宋体" w:hAnsi="宋体" w:cs="宋体"/>
                <w:color w:val="000000"/>
                <w:kern w:val="0"/>
                <w:sz w:val="24"/>
                <w:szCs w:val="24"/>
              </w:rPr>
            </w:pPr>
          </w:p>
        </w:tc>
      </w:tr>
      <w:tr w:rsidR="00FB6797" w:rsidRPr="00FB6797" w:rsidTr="00FB6797">
        <w:trPr>
          <w:trHeight w:val="312"/>
        </w:trPr>
        <w:tc>
          <w:tcPr>
            <w:tcW w:w="878" w:type="pct"/>
            <w:gridSpan w:val="3"/>
            <w:vMerge/>
            <w:tcBorders>
              <w:top w:val="single" w:sz="8" w:space="0" w:color="000000"/>
              <w:left w:val="single" w:sz="8" w:space="0" w:color="000000"/>
              <w:bottom w:val="single" w:sz="8" w:space="0" w:color="000000"/>
              <w:right w:val="single" w:sz="8" w:space="0" w:color="000000"/>
            </w:tcBorders>
            <w:vAlign w:val="center"/>
            <w:hideMark/>
          </w:tcPr>
          <w:p w:rsidR="00FB6797" w:rsidRPr="00FB6797" w:rsidRDefault="00FB6797" w:rsidP="00FB6797">
            <w:pPr>
              <w:widowControl/>
              <w:spacing w:line="240" w:lineRule="auto"/>
              <w:ind w:firstLine="0"/>
              <w:jc w:val="left"/>
              <w:rPr>
                <w:rFonts w:ascii="宋体" w:eastAsia="宋体" w:hAnsi="宋体" w:cs="宋体"/>
                <w:color w:val="000000"/>
                <w:kern w:val="0"/>
                <w:sz w:val="24"/>
                <w:szCs w:val="24"/>
              </w:rPr>
            </w:pPr>
          </w:p>
        </w:tc>
        <w:tc>
          <w:tcPr>
            <w:tcW w:w="1837" w:type="pct"/>
            <w:vMerge/>
            <w:tcBorders>
              <w:top w:val="nil"/>
              <w:left w:val="single" w:sz="8" w:space="0" w:color="000000"/>
              <w:bottom w:val="single" w:sz="8" w:space="0" w:color="000000"/>
              <w:right w:val="single" w:sz="8" w:space="0" w:color="000000"/>
            </w:tcBorders>
            <w:vAlign w:val="center"/>
            <w:hideMark/>
          </w:tcPr>
          <w:p w:rsidR="00FB6797" w:rsidRPr="00FB6797" w:rsidRDefault="00FB6797" w:rsidP="00FB6797">
            <w:pPr>
              <w:widowControl/>
              <w:spacing w:line="240" w:lineRule="auto"/>
              <w:ind w:firstLine="0"/>
              <w:jc w:val="left"/>
              <w:rPr>
                <w:rFonts w:ascii="宋体" w:eastAsia="宋体" w:hAnsi="宋体" w:cs="宋体"/>
                <w:color w:val="000000"/>
                <w:kern w:val="0"/>
                <w:sz w:val="24"/>
                <w:szCs w:val="24"/>
              </w:rPr>
            </w:pPr>
          </w:p>
        </w:tc>
        <w:tc>
          <w:tcPr>
            <w:tcW w:w="548" w:type="pct"/>
            <w:vMerge/>
            <w:tcBorders>
              <w:top w:val="single" w:sz="8" w:space="0" w:color="000000"/>
              <w:left w:val="single" w:sz="8" w:space="0" w:color="000000"/>
              <w:bottom w:val="single" w:sz="8" w:space="0" w:color="000000"/>
              <w:right w:val="single" w:sz="8" w:space="0" w:color="000000"/>
            </w:tcBorders>
            <w:vAlign w:val="center"/>
            <w:hideMark/>
          </w:tcPr>
          <w:p w:rsidR="00FB6797" w:rsidRPr="00FB6797" w:rsidRDefault="00FB6797" w:rsidP="00FB6797">
            <w:pPr>
              <w:widowControl/>
              <w:spacing w:line="240" w:lineRule="auto"/>
              <w:ind w:firstLine="0"/>
              <w:jc w:val="left"/>
              <w:rPr>
                <w:rFonts w:ascii="宋体" w:eastAsia="宋体" w:hAnsi="宋体" w:cs="宋体"/>
                <w:color w:val="000000"/>
                <w:kern w:val="0"/>
                <w:sz w:val="24"/>
                <w:szCs w:val="24"/>
              </w:rPr>
            </w:pPr>
          </w:p>
        </w:tc>
        <w:tc>
          <w:tcPr>
            <w:tcW w:w="548" w:type="pct"/>
            <w:vMerge/>
            <w:tcBorders>
              <w:top w:val="single" w:sz="8" w:space="0" w:color="000000"/>
              <w:left w:val="single" w:sz="8" w:space="0" w:color="000000"/>
              <w:bottom w:val="single" w:sz="8" w:space="0" w:color="000000"/>
              <w:right w:val="single" w:sz="8" w:space="0" w:color="000000"/>
            </w:tcBorders>
            <w:vAlign w:val="center"/>
            <w:hideMark/>
          </w:tcPr>
          <w:p w:rsidR="00FB6797" w:rsidRPr="00FB6797" w:rsidRDefault="00FB6797" w:rsidP="00FB6797">
            <w:pPr>
              <w:widowControl/>
              <w:spacing w:line="240" w:lineRule="auto"/>
              <w:ind w:firstLine="0"/>
              <w:jc w:val="left"/>
              <w:rPr>
                <w:rFonts w:ascii="宋体" w:eastAsia="宋体" w:hAnsi="宋体" w:cs="宋体"/>
                <w:color w:val="000000"/>
                <w:kern w:val="0"/>
                <w:sz w:val="24"/>
                <w:szCs w:val="24"/>
              </w:rPr>
            </w:pPr>
          </w:p>
        </w:tc>
        <w:tc>
          <w:tcPr>
            <w:tcW w:w="548" w:type="pct"/>
            <w:vMerge/>
            <w:tcBorders>
              <w:top w:val="single" w:sz="8" w:space="0" w:color="000000"/>
              <w:left w:val="single" w:sz="8" w:space="0" w:color="000000"/>
              <w:bottom w:val="single" w:sz="8" w:space="0" w:color="000000"/>
              <w:right w:val="single" w:sz="8" w:space="0" w:color="000000"/>
            </w:tcBorders>
            <w:vAlign w:val="center"/>
            <w:hideMark/>
          </w:tcPr>
          <w:p w:rsidR="00FB6797" w:rsidRPr="00FB6797" w:rsidRDefault="00FB6797" w:rsidP="00FB6797">
            <w:pPr>
              <w:widowControl/>
              <w:spacing w:line="240" w:lineRule="auto"/>
              <w:ind w:firstLine="0"/>
              <w:jc w:val="left"/>
              <w:rPr>
                <w:rFonts w:ascii="宋体" w:eastAsia="宋体" w:hAnsi="宋体" w:cs="宋体"/>
                <w:color w:val="000000"/>
                <w:kern w:val="0"/>
                <w:sz w:val="24"/>
                <w:szCs w:val="24"/>
              </w:rPr>
            </w:pPr>
          </w:p>
        </w:tc>
        <w:tc>
          <w:tcPr>
            <w:tcW w:w="329" w:type="pct"/>
            <w:vMerge/>
            <w:tcBorders>
              <w:top w:val="single" w:sz="8" w:space="0" w:color="000000"/>
              <w:left w:val="single" w:sz="8" w:space="0" w:color="000000"/>
              <w:bottom w:val="single" w:sz="8" w:space="0" w:color="000000"/>
              <w:right w:val="single" w:sz="8" w:space="0" w:color="000000"/>
            </w:tcBorders>
            <w:vAlign w:val="center"/>
            <w:hideMark/>
          </w:tcPr>
          <w:p w:rsidR="00FB6797" w:rsidRPr="00FB6797" w:rsidRDefault="00FB6797" w:rsidP="00FB6797">
            <w:pPr>
              <w:widowControl/>
              <w:spacing w:line="240" w:lineRule="auto"/>
              <w:ind w:firstLine="0"/>
              <w:jc w:val="left"/>
              <w:rPr>
                <w:rFonts w:ascii="宋体" w:eastAsia="宋体" w:hAnsi="宋体" w:cs="宋体"/>
                <w:color w:val="000000"/>
                <w:kern w:val="0"/>
                <w:sz w:val="24"/>
                <w:szCs w:val="24"/>
              </w:rPr>
            </w:pPr>
          </w:p>
        </w:tc>
        <w:tc>
          <w:tcPr>
            <w:tcW w:w="311" w:type="pct"/>
            <w:vMerge/>
            <w:tcBorders>
              <w:top w:val="single" w:sz="8" w:space="0" w:color="000000"/>
              <w:left w:val="single" w:sz="8" w:space="0" w:color="000000"/>
              <w:bottom w:val="single" w:sz="8" w:space="0" w:color="000000"/>
              <w:right w:val="single" w:sz="8" w:space="0" w:color="000000"/>
            </w:tcBorders>
            <w:vAlign w:val="center"/>
            <w:hideMark/>
          </w:tcPr>
          <w:p w:rsidR="00FB6797" w:rsidRPr="00FB6797" w:rsidRDefault="00FB6797" w:rsidP="00FB6797">
            <w:pPr>
              <w:widowControl/>
              <w:spacing w:line="240" w:lineRule="auto"/>
              <w:ind w:firstLine="0"/>
              <w:jc w:val="left"/>
              <w:rPr>
                <w:rFonts w:ascii="宋体" w:eastAsia="宋体" w:hAnsi="宋体" w:cs="宋体"/>
                <w:color w:val="000000"/>
                <w:kern w:val="0"/>
                <w:sz w:val="24"/>
                <w:szCs w:val="24"/>
              </w:rPr>
            </w:pPr>
          </w:p>
        </w:tc>
      </w:tr>
      <w:tr w:rsidR="00FB6797" w:rsidRPr="00FB6797" w:rsidTr="00FB6797">
        <w:trPr>
          <w:trHeight w:val="300"/>
        </w:trPr>
        <w:tc>
          <w:tcPr>
            <w:tcW w:w="201" w:type="pct"/>
            <w:vMerge w:val="restart"/>
            <w:tcBorders>
              <w:top w:val="nil"/>
              <w:left w:val="single" w:sz="8" w:space="0" w:color="000000"/>
              <w:bottom w:val="single" w:sz="8" w:space="0" w:color="000000"/>
              <w:right w:val="single" w:sz="8" w:space="0" w:color="000000"/>
            </w:tcBorders>
            <w:shd w:val="clear" w:color="000000" w:fill="C0C0C0"/>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类</w:t>
            </w:r>
          </w:p>
        </w:tc>
        <w:tc>
          <w:tcPr>
            <w:tcW w:w="329" w:type="pct"/>
            <w:vMerge w:val="restart"/>
            <w:tcBorders>
              <w:top w:val="nil"/>
              <w:left w:val="single" w:sz="8" w:space="0" w:color="000000"/>
              <w:bottom w:val="single" w:sz="8" w:space="0" w:color="000000"/>
              <w:right w:val="single" w:sz="8" w:space="0" w:color="000000"/>
            </w:tcBorders>
            <w:shd w:val="clear" w:color="000000" w:fill="C0C0C0"/>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款</w:t>
            </w:r>
          </w:p>
        </w:tc>
        <w:tc>
          <w:tcPr>
            <w:tcW w:w="347" w:type="pct"/>
            <w:vMerge w:val="restart"/>
            <w:tcBorders>
              <w:top w:val="nil"/>
              <w:left w:val="single" w:sz="8" w:space="0" w:color="000000"/>
              <w:bottom w:val="single" w:sz="8" w:space="0" w:color="000000"/>
              <w:right w:val="single" w:sz="8" w:space="0" w:color="000000"/>
            </w:tcBorders>
            <w:shd w:val="clear" w:color="000000" w:fill="C0C0C0"/>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项</w:t>
            </w:r>
          </w:p>
        </w:tc>
        <w:tc>
          <w:tcPr>
            <w:tcW w:w="1837" w:type="pct"/>
            <w:tcBorders>
              <w:top w:val="nil"/>
              <w:left w:val="nil"/>
              <w:bottom w:val="single" w:sz="8" w:space="0" w:color="000000"/>
              <w:right w:val="single" w:sz="8" w:space="0" w:color="000000"/>
            </w:tcBorders>
            <w:shd w:val="clear" w:color="000000" w:fill="C0C0C0"/>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栏次</w:t>
            </w:r>
          </w:p>
        </w:tc>
        <w:tc>
          <w:tcPr>
            <w:tcW w:w="548" w:type="pct"/>
            <w:tcBorders>
              <w:top w:val="nil"/>
              <w:left w:val="nil"/>
              <w:bottom w:val="single" w:sz="8" w:space="0" w:color="000000"/>
              <w:right w:val="single" w:sz="8" w:space="0" w:color="000000"/>
            </w:tcBorders>
            <w:shd w:val="clear" w:color="000000" w:fill="C0C0C0"/>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1</w:t>
            </w:r>
          </w:p>
        </w:tc>
        <w:tc>
          <w:tcPr>
            <w:tcW w:w="548" w:type="pct"/>
            <w:tcBorders>
              <w:top w:val="nil"/>
              <w:left w:val="nil"/>
              <w:bottom w:val="single" w:sz="8" w:space="0" w:color="000000"/>
              <w:right w:val="single" w:sz="8" w:space="0" w:color="000000"/>
            </w:tcBorders>
            <w:shd w:val="clear" w:color="000000" w:fill="C0C0C0"/>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2</w:t>
            </w:r>
          </w:p>
        </w:tc>
        <w:tc>
          <w:tcPr>
            <w:tcW w:w="548" w:type="pct"/>
            <w:tcBorders>
              <w:top w:val="nil"/>
              <w:left w:val="nil"/>
              <w:bottom w:val="single" w:sz="8" w:space="0" w:color="000000"/>
              <w:right w:val="single" w:sz="8" w:space="0" w:color="000000"/>
            </w:tcBorders>
            <w:shd w:val="clear" w:color="000000" w:fill="C0C0C0"/>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3</w:t>
            </w:r>
          </w:p>
        </w:tc>
        <w:tc>
          <w:tcPr>
            <w:tcW w:w="329" w:type="pct"/>
            <w:tcBorders>
              <w:top w:val="nil"/>
              <w:left w:val="nil"/>
              <w:bottom w:val="single" w:sz="8" w:space="0" w:color="000000"/>
              <w:right w:val="single" w:sz="8" w:space="0" w:color="000000"/>
            </w:tcBorders>
            <w:shd w:val="clear" w:color="000000" w:fill="C0C0C0"/>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4</w:t>
            </w:r>
          </w:p>
        </w:tc>
        <w:tc>
          <w:tcPr>
            <w:tcW w:w="311" w:type="pct"/>
            <w:tcBorders>
              <w:top w:val="nil"/>
              <w:left w:val="nil"/>
              <w:bottom w:val="single" w:sz="8" w:space="0" w:color="000000"/>
              <w:right w:val="single" w:sz="8" w:space="0" w:color="000000"/>
            </w:tcBorders>
            <w:shd w:val="clear" w:color="000000" w:fill="C0C0C0"/>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5</w:t>
            </w:r>
          </w:p>
        </w:tc>
      </w:tr>
      <w:tr w:rsidR="00FB6797" w:rsidRPr="00FB6797" w:rsidTr="00FB6797">
        <w:trPr>
          <w:trHeight w:val="300"/>
        </w:trPr>
        <w:tc>
          <w:tcPr>
            <w:tcW w:w="201" w:type="pct"/>
            <w:vMerge/>
            <w:tcBorders>
              <w:top w:val="nil"/>
              <w:left w:val="single" w:sz="8" w:space="0" w:color="000000"/>
              <w:bottom w:val="single" w:sz="8" w:space="0" w:color="000000"/>
              <w:right w:val="single" w:sz="8" w:space="0" w:color="000000"/>
            </w:tcBorders>
            <w:vAlign w:val="center"/>
            <w:hideMark/>
          </w:tcPr>
          <w:p w:rsidR="00FB6797" w:rsidRPr="00FB6797" w:rsidRDefault="00FB6797" w:rsidP="00FB6797">
            <w:pPr>
              <w:widowControl/>
              <w:spacing w:line="240" w:lineRule="auto"/>
              <w:ind w:firstLine="0"/>
              <w:jc w:val="left"/>
              <w:rPr>
                <w:rFonts w:ascii="宋体" w:eastAsia="宋体" w:hAnsi="宋体" w:cs="宋体"/>
                <w:color w:val="000000"/>
                <w:kern w:val="0"/>
                <w:sz w:val="24"/>
                <w:szCs w:val="24"/>
              </w:rPr>
            </w:pPr>
          </w:p>
        </w:tc>
        <w:tc>
          <w:tcPr>
            <w:tcW w:w="329" w:type="pct"/>
            <w:vMerge/>
            <w:tcBorders>
              <w:top w:val="nil"/>
              <w:left w:val="single" w:sz="8" w:space="0" w:color="000000"/>
              <w:bottom w:val="single" w:sz="8" w:space="0" w:color="000000"/>
              <w:right w:val="single" w:sz="8" w:space="0" w:color="000000"/>
            </w:tcBorders>
            <w:vAlign w:val="center"/>
            <w:hideMark/>
          </w:tcPr>
          <w:p w:rsidR="00FB6797" w:rsidRPr="00FB6797" w:rsidRDefault="00FB6797" w:rsidP="00FB6797">
            <w:pPr>
              <w:widowControl/>
              <w:spacing w:line="240" w:lineRule="auto"/>
              <w:ind w:firstLine="0"/>
              <w:jc w:val="left"/>
              <w:rPr>
                <w:rFonts w:ascii="宋体" w:eastAsia="宋体" w:hAnsi="宋体" w:cs="宋体"/>
                <w:color w:val="000000"/>
                <w:kern w:val="0"/>
                <w:sz w:val="24"/>
                <w:szCs w:val="24"/>
              </w:rPr>
            </w:pPr>
          </w:p>
        </w:tc>
        <w:tc>
          <w:tcPr>
            <w:tcW w:w="347" w:type="pct"/>
            <w:vMerge/>
            <w:tcBorders>
              <w:top w:val="nil"/>
              <w:left w:val="single" w:sz="8" w:space="0" w:color="000000"/>
              <w:bottom w:val="single" w:sz="8" w:space="0" w:color="000000"/>
              <w:right w:val="single" w:sz="8" w:space="0" w:color="000000"/>
            </w:tcBorders>
            <w:vAlign w:val="center"/>
            <w:hideMark/>
          </w:tcPr>
          <w:p w:rsidR="00FB6797" w:rsidRPr="00FB6797" w:rsidRDefault="00FB6797" w:rsidP="00FB6797">
            <w:pPr>
              <w:widowControl/>
              <w:spacing w:line="240" w:lineRule="auto"/>
              <w:ind w:firstLine="0"/>
              <w:jc w:val="left"/>
              <w:rPr>
                <w:rFonts w:ascii="宋体" w:eastAsia="宋体" w:hAnsi="宋体" w:cs="宋体"/>
                <w:color w:val="000000"/>
                <w:kern w:val="0"/>
                <w:sz w:val="24"/>
                <w:szCs w:val="24"/>
              </w:rPr>
            </w:pPr>
          </w:p>
        </w:tc>
        <w:tc>
          <w:tcPr>
            <w:tcW w:w="1837" w:type="pct"/>
            <w:tcBorders>
              <w:top w:val="nil"/>
              <w:left w:val="nil"/>
              <w:bottom w:val="single" w:sz="8" w:space="0" w:color="000000"/>
              <w:right w:val="single" w:sz="8" w:space="0" w:color="000000"/>
            </w:tcBorders>
            <w:shd w:val="clear" w:color="000000" w:fill="C0C0C0"/>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合计</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61471F">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90,86</w:t>
            </w:r>
            <w:r w:rsidR="0061471F">
              <w:rPr>
                <w:rFonts w:ascii="宋体" w:eastAsia="宋体" w:hAnsi="宋体" w:cs="宋体" w:hint="eastAsia"/>
                <w:color w:val="000000"/>
                <w:kern w:val="0"/>
                <w:sz w:val="24"/>
                <w:szCs w:val="24"/>
              </w:rPr>
              <w:t>.</w:t>
            </w:r>
            <w:r w:rsidRPr="00FB6797">
              <w:rPr>
                <w:rFonts w:ascii="宋体" w:eastAsia="宋体" w:hAnsi="宋体" w:cs="宋体" w:hint="eastAsia"/>
                <w:color w:val="000000"/>
                <w:kern w:val="0"/>
                <w:sz w:val="24"/>
                <w:szCs w:val="24"/>
              </w:rPr>
              <w:t>3</w:t>
            </w:r>
            <w:r w:rsidR="0061471F">
              <w:rPr>
                <w:rFonts w:ascii="宋体" w:eastAsia="宋体" w:hAnsi="宋体" w:cs="宋体" w:hint="eastAsia"/>
                <w:color w:val="000000"/>
                <w:kern w:val="0"/>
                <w:sz w:val="24"/>
                <w:szCs w:val="24"/>
              </w:rPr>
              <w:t>7</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61471F">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40,62</w:t>
            </w:r>
            <w:r w:rsidR="0061471F">
              <w:rPr>
                <w:rFonts w:ascii="宋体" w:eastAsia="宋体" w:hAnsi="宋体" w:cs="宋体" w:hint="eastAsia"/>
                <w:color w:val="000000"/>
                <w:kern w:val="0"/>
                <w:sz w:val="24"/>
                <w:szCs w:val="24"/>
              </w:rPr>
              <w:t>.</w:t>
            </w:r>
            <w:r w:rsidRPr="00FB6797">
              <w:rPr>
                <w:rFonts w:ascii="宋体" w:eastAsia="宋体" w:hAnsi="宋体" w:cs="宋体" w:hint="eastAsia"/>
                <w:color w:val="000000"/>
                <w:kern w:val="0"/>
                <w:sz w:val="24"/>
                <w:szCs w:val="24"/>
              </w:rPr>
              <w:t>6</w:t>
            </w:r>
            <w:r w:rsidR="0061471F">
              <w:rPr>
                <w:rFonts w:ascii="宋体" w:eastAsia="宋体" w:hAnsi="宋体" w:cs="宋体" w:hint="eastAsia"/>
                <w:color w:val="000000"/>
                <w:kern w:val="0"/>
                <w:sz w:val="24"/>
                <w:szCs w:val="24"/>
              </w:rPr>
              <w:t>9</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61471F">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50,23</w:t>
            </w:r>
            <w:r w:rsidR="0061471F">
              <w:rPr>
                <w:rFonts w:ascii="宋体" w:eastAsia="宋体" w:hAnsi="宋体" w:cs="宋体" w:hint="eastAsia"/>
                <w:color w:val="000000"/>
                <w:kern w:val="0"/>
                <w:sz w:val="24"/>
                <w:szCs w:val="24"/>
              </w:rPr>
              <w:t>.</w:t>
            </w:r>
            <w:r w:rsidRPr="00FB6797">
              <w:rPr>
                <w:rFonts w:ascii="宋体" w:eastAsia="宋体" w:hAnsi="宋体" w:cs="宋体" w:hint="eastAsia"/>
                <w:color w:val="000000"/>
                <w:kern w:val="0"/>
                <w:sz w:val="24"/>
                <w:szCs w:val="24"/>
              </w:rPr>
              <w:t>6</w:t>
            </w:r>
            <w:r w:rsidR="0061471F">
              <w:rPr>
                <w:rFonts w:ascii="宋体" w:eastAsia="宋体" w:hAnsi="宋体" w:cs="宋体" w:hint="eastAsia"/>
                <w:color w:val="000000"/>
                <w:kern w:val="0"/>
                <w:sz w:val="24"/>
                <w:szCs w:val="24"/>
              </w:rPr>
              <w:t>8</w:t>
            </w:r>
          </w:p>
        </w:tc>
        <w:tc>
          <w:tcPr>
            <w:tcW w:w="329"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c>
          <w:tcPr>
            <w:tcW w:w="311"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r>
      <w:tr w:rsidR="00FB6797" w:rsidRPr="00FB6797" w:rsidTr="00FB6797">
        <w:trPr>
          <w:trHeight w:val="300"/>
        </w:trPr>
        <w:tc>
          <w:tcPr>
            <w:tcW w:w="878" w:type="pct"/>
            <w:gridSpan w:val="3"/>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201</w:t>
            </w:r>
          </w:p>
        </w:tc>
        <w:tc>
          <w:tcPr>
            <w:tcW w:w="1837"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一般公共服务支出</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61471F"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6880.12</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61471F"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2607.07</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61471F"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4273.05</w:t>
            </w:r>
          </w:p>
        </w:tc>
        <w:tc>
          <w:tcPr>
            <w:tcW w:w="329"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c>
          <w:tcPr>
            <w:tcW w:w="311"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r>
      <w:tr w:rsidR="00FB6797" w:rsidRPr="00FB6797" w:rsidTr="00FB6797">
        <w:trPr>
          <w:trHeight w:val="585"/>
        </w:trPr>
        <w:tc>
          <w:tcPr>
            <w:tcW w:w="878" w:type="pct"/>
            <w:gridSpan w:val="3"/>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20103</w:t>
            </w:r>
          </w:p>
        </w:tc>
        <w:tc>
          <w:tcPr>
            <w:tcW w:w="1837"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政府办公厅（室）及相关机构事务</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61471F"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6672.37</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61471F"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2399.32</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61471F"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4273.05</w:t>
            </w:r>
          </w:p>
        </w:tc>
        <w:tc>
          <w:tcPr>
            <w:tcW w:w="329"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c>
          <w:tcPr>
            <w:tcW w:w="311"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r>
      <w:tr w:rsidR="00FB6797" w:rsidRPr="00FB6797" w:rsidTr="00FB6797">
        <w:trPr>
          <w:trHeight w:val="300"/>
        </w:trPr>
        <w:tc>
          <w:tcPr>
            <w:tcW w:w="878" w:type="pct"/>
            <w:gridSpan w:val="3"/>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2010301</w:t>
            </w:r>
          </w:p>
        </w:tc>
        <w:tc>
          <w:tcPr>
            <w:tcW w:w="1837"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行政运行</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61471F"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6522.84</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61471F"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2249.79</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61471F"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4273.05</w:t>
            </w:r>
          </w:p>
        </w:tc>
        <w:tc>
          <w:tcPr>
            <w:tcW w:w="329"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c>
          <w:tcPr>
            <w:tcW w:w="311"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r>
      <w:tr w:rsidR="00FB6797" w:rsidRPr="00FB6797" w:rsidTr="00FB6797">
        <w:trPr>
          <w:trHeight w:val="300"/>
        </w:trPr>
        <w:tc>
          <w:tcPr>
            <w:tcW w:w="878" w:type="pct"/>
            <w:gridSpan w:val="3"/>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2010350</w:t>
            </w:r>
          </w:p>
        </w:tc>
        <w:tc>
          <w:tcPr>
            <w:tcW w:w="1837"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事业运行</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61471F"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9.31</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61471F"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9.31</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c>
          <w:tcPr>
            <w:tcW w:w="329"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c>
          <w:tcPr>
            <w:tcW w:w="311"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r>
      <w:tr w:rsidR="00FB6797" w:rsidRPr="00FB6797" w:rsidTr="00FB6797">
        <w:trPr>
          <w:trHeight w:val="585"/>
        </w:trPr>
        <w:tc>
          <w:tcPr>
            <w:tcW w:w="878" w:type="pct"/>
            <w:gridSpan w:val="3"/>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2010399</w:t>
            </w:r>
          </w:p>
        </w:tc>
        <w:tc>
          <w:tcPr>
            <w:tcW w:w="1837"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其他政府办公厅（室）及相关机构事务支出</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61471F"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140.22</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61471F"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140.22</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c>
          <w:tcPr>
            <w:tcW w:w="329"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c>
          <w:tcPr>
            <w:tcW w:w="311"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r>
      <w:tr w:rsidR="00FB6797" w:rsidRPr="00FB6797" w:rsidTr="00FB6797">
        <w:trPr>
          <w:trHeight w:val="300"/>
        </w:trPr>
        <w:tc>
          <w:tcPr>
            <w:tcW w:w="878" w:type="pct"/>
            <w:gridSpan w:val="3"/>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20106</w:t>
            </w:r>
          </w:p>
        </w:tc>
        <w:tc>
          <w:tcPr>
            <w:tcW w:w="1837"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财政事务</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61471F"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15</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61471F"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15</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c>
          <w:tcPr>
            <w:tcW w:w="329"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c>
          <w:tcPr>
            <w:tcW w:w="311"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r>
      <w:tr w:rsidR="00FB6797" w:rsidRPr="00FB6797" w:rsidTr="00FB6797">
        <w:trPr>
          <w:trHeight w:val="300"/>
        </w:trPr>
        <w:tc>
          <w:tcPr>
            <w:tcW w:w="878" w:type="pct"/>
            <w:gridSpan w:val="3"/>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2010699</w:t>
            </w:r>
          </w:p>
        </w:tc>
        <w:tc>
          <w:tcPr>
            <w:tcW w:w="1837"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其他财政事务支出</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61471F"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15</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61471F">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15</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c>
          <w:tcPr>
            <w:tcW w:w="329"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c>
          <w:tcPr>
            <w:tcW w:w="311"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r>
      <w:tr w:rsidR="00FB6797" w:rsidRPr="00FB6797" w:rsidTr="00FB6797">
        <w:trPr>
          <w:trHeight w:val="300"/>
        </w:trPr>
        <w:tc>
          <w:tcPr>
            <w:tcW w:w="878" w:type="pct"/>
            <w:gridSpan w:val="3"/>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20110</w:t>
            </w:r>
          </w:p>
        </w:tc>
        <w:tc>
          <w:tcPr>
            <w:tcW w:w="1837"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人力资源事务</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61471F"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0.15</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61471F"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0.15</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c>
          <w:tcPr>
            <w:tcW w:w="329"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c>
          <w:tcPr>
            <w:tcW w:w="311"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r>
      <w:tr w:rsidR="00FB6797" w:rsidRPr="00FB6797" w:rsidTr="00FB6797">
        <w:trPr>
          <w:trHeight w:val="300"/>
        </w:trPr>
        <w:tc>
          <w:tcPr>
            <w:tcW w:w="878" w:type="pct"/>
            <w:gridSpan w:val="3"/>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2011012</w:t>
            </w:r>
          </w:p>
        </w:tc>
        <w:tc>
          <w:tcPr>
            <w:tcW w:w="1837"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公务员综合管理</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61471F"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0.15</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61471F"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0.15</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c>
          <w:tcPr>
            <w:tcW w:w="329"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c>
          <w:tcPr>
            <w:tcW w:w="311"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r>
      <w:tr w:rsidR="00FB6797" w:rsidRPr="00FB6797" w:rsidTr="00FB6797">
        <w:trPr>
          <w:trHeight w:val="300"/>
        </w:trPr>
        <w:tc>
          <w:tcPr>
            <w:tcW w:w="878" w:type="pct"/>
            <w:gridSpan w:val="3"/>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20129</w:t>
            </w:r>
          </w:p>
        </w:tc>
        <w:tc>
          <w:tcPr>
            <w:tcW w:w="1837"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群众团体事务</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61471F"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61471F"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c>
          <w:tcPr>
            <w:tcW w:w="329"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c>
          <w:tcPr>
            <w:tcW w:w="311"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r>
      <w:tr w:rsidR="00FB6797" w:rsidRPr="00FB6797" w:rsidTr="00FB6797">
        <w:trPr>
          <w:trHeight w:val="300"/>
        </w:trPr>
        <w:tc>
          <w:tcPr>
            <w:tcW w:w="878" w:type="pct"/>
            <w:gridSpan w:val="3"/>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2012901</w:t>
            </w:r>
          </w:p>
        </w:tc>
        <w:tc>
          <w:tcPr>
            <w:tcW w:w="1837"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行政运行</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61471F"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61471F"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c>
          <w:tcPr>
            <w:tcW w:w="329"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c>
          <w:tcPr>
            <w:tcW w:w="311"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r>
      <w:tr w:rsidR="00FB6797" w:rsidRPr="00FB6797" w:rsidTr="00FB6797">
        <w:trPr>
          <w:trHeight w:val="300"/>
        </w:trPr>
        <w:tc>
          <w:tcPr>
            <w:tcW w:w="878" w:type="pct"/>
            <w:gridSpan w:val="3"/>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20132</w:t>
            </w:r>
          </w:p>
        </w:tc>
        <w:tc>
          <w:tcPr>
            <w:tcW w:w="1837"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组织事务</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61471F"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108.18</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61471F"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108.18</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c>
          <w:tcPr>
            <w:tcW w:w="329"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c>
          <w:tcPr>
            <w:tcW w:w="311"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r>
      <w:tr w:rsidR="00FB6797" w:rsidRPr="00FB6797" w:rsidTr="00FB6797">
        <w:trPr>
          <w:trHeight w:val="300"/>
        </w:trPr>
        <w:tc>
          <w:tcPr>
            <w:tcW w:w="878" w:type="pct"/>
            <w:gridSpan w:val="3"/>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2013250</w:t>
            </w:r>
          </w:p>
        </w:tc>
        <w:tc>
          <w:tcPr>
            <w:tcW w:w="1837"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事业运行</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61471F"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44.48</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61471F"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44.48</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c>
          <w:tcPr>
            <w:tcW w:w="329"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c>
          <w:tcPr>
            <w:tcW w:w="311"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r>
      <w:tr w:rsidR="00FB6797" w:rsidRPr="00FB6797" w:rsidTr="00FB6797">
        <w:trPr>
          <w:trHeight w:val="300"/>
        </w:trPr>
        <w:tc>
          <w:tcPr>
            <w:tcW w:w="878" w:type="pct"/>
            <w:gridSpan w:val="3"/>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2013299</w:t>
            </w:r>
          </w:p>
        </w:tc>
        <w:tc>
          <w:tcPr>
            <w:tcW w:w="1837"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其他组织事务支出</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61471F"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63.7</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61471F"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63.7</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c>
          <w:tcPr>
            <w:tcW w:w="329"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c>
          <w:tcPr>
            <w:tcW w:w="311"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r>
      <w:tr w:rsidR="00FB6797" w:rsidRPr="00FB6797" w:rsidTr="00FB6797">
        <w:trPr>
          <w:trHeight w:val="300"/>
        </w:trPr>
        <w:tc>
          <w:tcPr>
            <w:tcW w:w="878" w:type="pct"/>
            <w:gridSpan w:val="3"/>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lastRenderedPageBreak/>
              <w:t>20199</w:t>
            </w:r>
          </w:p>
        </w:tc>
        <w:tc>
          <w:tcPr>
            <w:tcW w:w="1837"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其他一般公共服务支出</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61471F"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82.42</w:t>
            </w:r>
            <w:r w:rsidR="00FB6797" w:rsidRPr="00FB6797">
              <w:rPr>
                <w:rFonts w:ascii="宋体" w:eastAsia="宋体" w:hAnsi="宋体" w:cs="宋体" w:hint="eastAsia"/>
                <w:color w:val="000000"/>
                <w:kern w:val="0"/>
                <w:sz w:val="24"/>
                <w:szCs w:val="24"/>
              </w:rPr>
              <w:t>.50</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61471F"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82.42</w:t>
            </w:r>
            <w:r w:rsidR="00FB6797" w:rsidRPr="00FB6797">
              <w:rPr>
                <w:rFonts w:ascii="宋体" w:eastAsia="宋体" w:hAnsi="宋体" w:cs="宋体" w:hint="eastAsia"/>
                <w:color w:val="000000"/>
                <w:kern w:val="0"/>
                <w:sz w:val="24"/>
                <w:szCs w:val="24"/>
              </w:rPr>
              <w:t>.5</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c>
          <w:tcPr>
            <w:tcW w:w="329"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c>
          <w:tcPr>
            <w:tcW w:w="311"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r>
      <w:tr w:rsidR="00FB6797" w:rsidRPr="00FB6797" w:rsidTr="00FB6797">
        <w:trPr>
          <w:trHeight w:val="300"/>
        </w:trPr>
        <w:tc>
          <w:tcPr>
            <w:tcW w:w="878" w:type="pct"/>
            <w:gridSpan w:val="3"/>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2019999</w:t>
            </w:r>
          </w:p>
        </w:tc>
        <w:tc>
          <w:tcPr>
            <w:tcW w:w="1837"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其他一般公共服务支出</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61471F"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82.42</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61471F"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82.42</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c>
          <w:tcPr>
            <w:tcW w:w="329"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c>
          <w:tcPr>
            <w:tcW w:w="311"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r>
      <w:tr w:rsidR="00FB6797" w:rsidRPr="00FB6797" w:rsidTr="00FB6797">
        <w:trPr>
          <w:trHeight w:val="300"/>
        </w:trPr>
        <w:tc>
          <w:tcPr>
            <w:tcW w:w="878" w:type="pct"/>
            <w:gridSpan w:val="3"/>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204</w:t>
            </w:r>
          </w:p>
        </w:tc>
        <w:tc>
          <w:tcPr>
            <w:tcW w:w="1837"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公共安全支出</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61471F"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20</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61471F"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20</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c>
          <w:tcPr>
            <w:tcW w:w="329"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c>
          <w:tcPr>
            <w:tcW w:w="311"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r>
      <w:tr w:rsidR="00FB6797" w:rsidRPr="00FB6797" w:rsidTr="00FB6797">
        <w:trPr>
          <w:trHeight w:val="300"/>
        </w:trPr>
        <w:tc>
          <w:tcPr>
            <w:tcW w:w="878" w:type="pct"/>
            <w:gridSpan w:val="3"/>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20401</w:t>
            </w:r>
          </w:p>
        </w:tc>
        <w:tc>
          <w:tcPr>
            <w:tcW w:w="1837"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武装警察</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61471F"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20</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61471F"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20</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c>
          <w:tcPr>
            <w:tcW w:w="329"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c>
          <w:tcPr>
            <w:tcW w:w="311"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r>
      <w:tr w:rsidR="00FB6797" w:rsidRPr="00FB6797" w:rsidTr="00FB6797">
        <w:trPr>
          <w:trHeight w:val="300"/>
        </w:trPr>
        <w:tc>
          <w:tcPr>
            <w:tcW w:w="878" w:type="pct"/>
            <w:gridSpan w:val="3"/>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2040103</w:t>
            </w:r>
          </w:p>
        </w:tc>
        <w:tc>
          <w:tcPr>
            <w:tcW w:w="1837"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消防</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61471F"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20</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61471F"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20</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c>
          <w:tcPr>
            <w:tcW w:w="329"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c>
          <w:tcPr>
            <w:tcW w:w="311"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r>
      <w:tr w:rsidR="00FB6797" w:rsidRPr="00FB6797" w:rsidTr="00FB6797">
        <w:trPr>
          <w:trHeight w:val="300"/>
        </w:trPr>
        <w:tc>
          <w:tcPr>
            <w:tcW w:w="878" w:type="pct"/>
            <w:gridSpan w:val="3"/>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207</w:t>
            </w:r>
          </w:p>
        </w:tc>
        <w:tc>
          <w:tcPr>
            <w:tcW w:w="1837"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文化体育与传媒支出</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61471F"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1.2</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61471F"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1.2</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c>
          <w:tcPr>
            <w:tcW w:w="329"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c>
          <w:tcPr>
            <w:tcW w:w="311"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r>
      <w:tr w:rsidR="00FB6797" w:rsidRPr="00FB6797" w:rsidTr="00FB6797">
        <w:trPr>
          <w:trHeight w:val="300"/>
        </w:trPr>
        <w:tc>
          <w:tcPr>
            <w:tcW w:w="878" w:type="pct"/>
            <w:gridSpan w:val="3"/>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20701</w:t>
            </w:r>
          </w:p>
        </w:tc>
        <w:tc>
          <w:tcPr>
            <w:tcW w:w="1837"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文化</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61471F"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1.2</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61471F"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1.2</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c>
          <w:tcPr>
            <w:tcW w:w="329"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c>
          <w:tcPr>
            <w:tcW w:w="311"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r>
      <w:tr w:rsidR="00FB6797" w:rsidRPr="00FB6797" w:rsidTr="00FB6797">
        <w:trPr>
          <w:trHeight w:val="300"/>
        </w:trPr>
        <w:tc>
          <w:tcPr>
            <w:tcW w:w="878" w:type="pct"/>
            <w:gridSpan w:val="3"/>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2070199</w:t>
            </w:r>
          </w:p>
        </w:tc>
        <w:tc>
          <w:tcPr>
            <w:tcW w:w="1837"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其他文化支出</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61471F"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1.2</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61471F"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1.2</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c>
          <w:tcPr>
            <w:tcW w:w="329"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c>
          <w:tcPr>
            <w:tcW w:w="311"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r>
      <w:tr w:rsidR="00FB6797" w:rsidRPr="00FB6797" w:rsidTr="00FB6797">
        <w:trPr>
          <w:trHeight w:val="300"/>
        </w:trPr>
        <w:tc>
          <w:tcPr>
            <w:tcW w:w="878" w:type="pct"/>
            <w:gridSpan w:val="3"/>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208</w:t>
            </w:r>
          </w:p>
        </w:tc>
        <w:tc>
          <w:tcPr>
            <w:tcW w:w="1837"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社会保障和就业支出</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4,958</w:t>
            </w:r>
            <w:r w:rsidR="0061471F">
              <w:rPr>
                <w:rFonts w:ascii="宋体" w:eastAsia="宋体" w:hAnsi="宋体" w:cs="宋体" w:hint="eastAsia"/>
                <w:color w:val="000000"/>
                <w:kern w:val="0"/>
                <w:sz w:val="24"/>
                <w:szCs w:val="24"/>
              </w:rPr>
              <w:t>.85</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61471F">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495</w:t>
            </w:r>
            <w:r w:rsidR="0061471F">
              <w:rPr>
                <w:rFonts w:ascii="宋体" w:eastAsia="宋体" w:hAnsi="宋体" w:cs="宋体" w:hint="eastAsia"/>
                <w:color w:val="000000"/>
                <w:kern w:val="0"/>
                <w:sz w:val="24"/>
                <w:szCs w:val="24"/>
              </w:rPr>
              <w:t>8.85</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c>
          <w:tcPr>
            <w:tcW w:w="329"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c>
          <w:tcPr>
            <w:tcW w:w="311"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r>
      <w:tr w:rsidR="00FB6797" w:rsidRPr="00FB6797" w:rsidTr="00FB6797">
        <w:trPr>
          <w:trHeight w:val="300"/>
        </w:trPr>
        <w:tc>
          <w:tcPr>
            <w:tcW w:w="878" w:type="pct"/>
            <w:gridSpan w:val="3"/>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20801</w:t>
            </w:r>
          </w:p>
        </w:tc>
        <w:tc>
          <w:tcPr>
            <w:tcW w:w="1837"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人力资源和社会保障管理事务</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61471F"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18.52</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18</w:t>
            </w:r>
            <w:r w:rsidR="0061471F">
              <w:rPr>
                <w:rFonts w:ascii="宋体" w:eastAsia="宋体" w:hAnsi="宋体" w:cs="宋体" w:hint="eastAsia"/>
                <w:color w:val="000000"/>
                <w:kern w:val="0"/>
                <w:sz w:val="24"/>
                <w:szCs w:val="24"/>
              </w:rPr>
              <w:t>.</w:t>
            </w:r>
            <w:r w:rsidRPr="00FB6797">
              <w:rPr>
                <w:rFonts w:ascii="宋体" w:eastAsia="宋体" w:hAnsi="宋体" w:cs="宋体" w:hint="eastAsia"/>
                <w:color w:val="000000"/>
                <w:kern w:val="0"/>
                <w:sz w:val="24"/>
                <w:szCs w:val="24"/>
              </w:rPr>
              <w:t>52</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c>
          <w:tcPr>
            <w:tcW w:w="329"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c>
          <w:tcPr>
            <w:tcW w:w="311"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r>
      <w:tr w:rsidR="00FB6797" w:rsidRPr="00FB6797" w:rsidTr="00FB6797">
        <w:trPr>
          <w:trHeight w:val="300"/>
        </w:trPr>
        <w:tc>
          <w:tcPr>
            <w:tcW w:w="878" w:type="pct"/>
            <w:gridSpan w:val="3"/>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2080102</w:t>
            </w:r>
          </w:p>
        </w:tc>
        <w:tc>
          <w:tcPr>
            <w:tcW w:w="1837"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一般行政管理事务</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61471F"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18.52</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61471F"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18.52</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c>
          <w:tcPr>
            <w:tcW w:w="329"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c>
          <w:tcPr>
            <w:tcW w:w="311"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r>
      <w:tr w:rsidR="00FB6797" w:rsidRPr="00FB6797" w:rsidTr="00FB6797">
        <w:trPr>
          <w:trHeight w:val="300"/>
        </w:trPr>
        <w:tc>
          <w:tcPr>
            <w:tcW w:w="878" w:type="pct"/>
            <w:gridSpan w:val="3"/>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20805</w:t>
            </w:r>
          </w:p>
        </w:tc>
        <w:tc>
          <w:tcPr>
            <w:tcW w:w="1837"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行政事业单位离退休</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61471F"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458.28</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61471F"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458.28</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c>
          <w:tcPr>
            <w:tcW w:w="329"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c>
          <w:tcPr>
            <w:tcW w:w="311"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r>
      <w:tr w:rsidR="00FB6797" w:rsidRPr="00FB6797" w:rsidTr="00FB6797">
        <w:trPr>
          <w:trHeight w:val="300"/>
        </w:trPr>
        <w:tc>
          <w:tcPr>
            <w:tcW w:w="878" w:type="pct"/>
            <w:gridSpan w:val="3"/>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2080501</w:t>
            </w:r>
          </w:p>
        </w:tc>
        <w:tc>
          <w:tcPr>
            <w:tcW w:w="1837"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归口管理的行政单位离退休</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61471F"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445.56</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61471F"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445.56</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c>
          <w:tcPr>
            <w:tcW w:w="329"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c>
          <w:tcPr>
            <w:tcW w:w="311"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r>
      <w:tr w:rsidR="00FB6797" w:rsidRPr="00FB6797" w:rsidTr="00FB6797">
        <w:trPr>
          <w:trHeight w:val="300"/>
        </w:trPr>
        <w:tc>
          <w:tcPr>
            <w:tcW w:w="878" w:type="pct"/>
            <w:gridSpan w:val="3"/>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2080502</w:t>
            </w:r>
          </w:p>
        </w:tc>
        <w:tc>
          <w:tcPr>
            <w:tcW w:w="1837"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事业单位离退休</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0F4D82"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12.71</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0F4D82"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12.71</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c>
          <w:tcPr>
            <w:tcW w:w="329"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c>
          <w:tcPr>
            <w:tcW w:w="311"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r>
      <w:tr w:rsidR="00FB6797" w:rsidRPr="00FB6797" w:rsidTr="00FB6797">
        <w:trPr>
          <w:trHeight w:val="300"/>
        </w:trPr>
        <w:tc>
          <w:tcPr>
            <w:tcW w:w="878" w:type="pct"/>
            <w:gridSpan w:val="3"/>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20808</w:t>
            </w:r>
          </w:p>
        </w:tc>
        <w:tc>
          <w:tcPr>
            <w:tcW w:w="1837"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抚恤</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0F4D82"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19.05</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0F4D82"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19.05</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c>
          <w:tcPr>
            <w:tcW w:w="329"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c>
          <w:tcPr>
            <w:tcW w:w="311"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r>
      <w:tr w:rsidR="00FB6797" w:rsidRPr="00FB6797" w:rsidTr="00FB6797">
        <w:trPr>
          <w:trHeight w:val="300"/>
        </w:trPr>
        <w:tc>
          <w:tcPr>
            <w:tcW w:w="878" w:type="pct"/>
            <w:gridSpan w:val="3"/>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2080801</w:t>
            </w:r>
          </w:p>
        </w:tc>
        <w:tc>
          <w:tcPr>
            <w:tcW w:w="1837"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死亡抚恤</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0F4D82"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19.05</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0F4D82"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19.05</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c>
          <w:tcPr>
            <w:tcW w:w="329"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c>
          <w:tcPr>
            <w:tcW w:w="311"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r>
      <w:tr w:rsidR="00FB6797" w:rsidRPr="00FB6797" w:rsidTr="00FB6797">
        <w:trPr>
          <w:trHeight w:val="300"/>
        </w:trPr>
        <w:tc>
          <w:tcPr>
            <w:tcW w:w="878" w:type="pct"/>
            <w:gridSpan w:val="3"/>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210</w:t>
            </w:r>
          </w:p>
        </w:tc>
        <w:tc>
          <w:tcPr>
            <w:tcW w:w="1837"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医疗卫生与计划生育支出</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0F4D82"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324.27</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0F4D82"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324.27</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c>
          <w:tcPr>
            <w:tcW w:w="329"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c>
          <w:tcPr>
            <w:tcW w:w="311"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r>
      <w:tr w:rsidR="00FB6797" w:rsidRPr="00FB6797" w:rsidTr="00FB6797">
        <w:trPr>
          <w:trHeight w:val="300"/>
        </w:trPr>
        <w:tc>
          <w:tcPr>
            <w:tcW w:w="878" w:type="pct"/>
            <w:gridSpan w:val="3"/>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21005</w:t>
            </w:r>
          </w:p>
        </w:tc>
        <w:tc>
          <w:tcPr>
            <w:tcW w:w="1837"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医疗保障</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0F4D82"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28.25</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0F4D82"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28.25</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c>
          <w:tcPr>
            <w:tcW w:w="329"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c>
          <w:tcPr>
            <w:tcW w:w="311"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r>
      <w:tr w:rsidR="00FB6797" w:rsidRPr="00FB6797" w:rsidTr="00FB6797">
        <w:trPr>
          <w:trHeight w:val="300"/>
        </w:trPr>
        <w:tc>
          <w:tcPr>
            <w:tcW w:w="878" w:type="pct"/>
            <w:gridSpan w:val="3"/>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2100501</w:t>
            </w:r>
          </w:p>
        </w:tc>
        <w:tc>
          <w:tcPr>
            <w:tcW w:w="1837"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行政单位医疗</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0F4D82"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26.96</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0F4D82"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26.96</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c>
          <w:tcPr>
            <w:tcW w:w="329"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c>
          <w:tcPr>
            <w:tcW w:w="311"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r>
      <w:tr w:rsidR="00FB6797" w:rsidRPr="00FB6797" w:rsidTr="00FB6797">
        <w:trPr>
          <w:trHeight w:val="300"/>
        </w:trPr>
        <w:tc>
          <w:tcPr>
            <w:tcW w:w="878" w:type="pct"/>
            <w:gridSpan w:val="3"/>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2100502</w:t>
            </w:r>
          </w:p>
        </w:tc>
        <w:tc>
          <w:tcPr>
            <w:tcW w:w="1837"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事业单位医疗</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0F4D82"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1.30</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0F4D82"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1.30</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c>
          <w:tcPr>
            <w:tcW w:w="329"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c>
          <w:tcPr>
            <w:tcW w:w="311"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r>
      <w:tr w:rsidR="00FB6797" w:rsidRPr="00FB6797" w:rsidTr="00FB6797">
        <w:trPr>
          <w:trHeight w:val="300"/>
        </w:trPr>
        <w:tc>
          <w:tcPr>
            <w:tcW w:w="878" w:type="pct"/>
            <w:gridSpan w:val="3"/>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21007</w:t>
            </w:r>
          </w:p>
        </w:tc>
        <w:tc>
          <w:tcPr>
            <w:tcW w:w="1837"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计划生育事务</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770F9B"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296.02</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770F9B"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296.02</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c>
          <w:tcPr>
            <w:tcW w:w="329"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c>
          <w:tcPr>
            <w:tcW w:w="311"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r>
      <w:tr w:rsidR="00FB6797" w:rsidRPr="00FB6797" w:rsidTr="00FB6797">
        <w:trPr>
          <w:trHeight w:val="300"/>
        </w:trPr>
        <w:tc>
          <w:tcPr>
            <w:tcW w:w="878" w:type="pct"/>
            <w:gridSpan w:val="3"/>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2100717</w:t>
            </w:r>
          </w:p>
        </w:tc>
        <w:tc>
          <w:tcPr>
            <w:tcW w:w="1837"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计划生育服务</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770F9B"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296.02</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770F9B"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296.02</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c>
          <w:tcPr>
            <w:tcW w:w="329"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c>
          <w:tcPr>
            <w:tcW w:w="311"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r>
      <w:tr w:rsidR="00FB6797" w:rsidRPr="00FB6797" w:rsidTr="00FB6797">
        <w:trPr>
          <w:trHeight w:val="300"/>
        </w:trPr>
        <w:tc>
          <w:tcPr>
            <w:tcW w:w="878" w:type="pct"/>
            <w:gridSpan w:val="3"/>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212</w:t>
            </w:r>
          </w:p>
        </w:tc>
        <w:tc>
          <w:tcPr>
            <w:tcW w:w="1837"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城乡社区支出</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770F9B"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89.82</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770F9B"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89.82</w:t>
            </w:r>
          </w:p>
        </w:tc>
        <w:tc>
          <w:tcPr>
            <w:tcW w:w="329"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c>
          <w:tcPr>
            <w:tcW w:w="311"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r>
      <w:tr w:rsidR="00FB6797" w:rsidRPr="00FB6797" w:rsidTr="00FB6797">
        <w:trPr>
          <w:trHeight w:val="300"/>
        </w:trPr>
        <w:tc>
          <w:tcPr>
            <w:tcW w:w="878" w:type="pct"/>
            <w:gridSpan w:val="3"/>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21202</w:t>
            </w:r>
          </w:p>
        </w:tc>
        <w:tc>
          <w:tcPr>
            <w:tcW w:w="1837"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城乡社区规划与管理</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770F9B"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32</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770F9B"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32</w:t>
            </w:r>
          </w:p>
        </w:tc>
        <w:tc>
          <w:tcPr>
            <w:tcW w:w="329"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c>
          <w:tcPr>
            <w:tcW w:w="311"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r>
      <w:tr w:rsidR="00FB6797" w:rsidRPr="00FB6797" w:rsidTr="00FB6797">
        <w:trPr>
          <w:trHeight w:val="300"/>
        </w:trPr>
        <w:tc>
          <w:tcPr>
            <w:tcW w:w="878" w:type="pct"/>
            <w:gridSpan w:val="3"/>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2120201</w:t>
            </w:r>
          </w:p>
        </w:tc>
        <w:tc>
          <w:tcPr>
            <w:tcW w:w="1837"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城乡社区规划与管理</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770F9B"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32</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770F9B"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32</w:t>
            </w:r>
          </w:p>
        </w:tc>
        <w:tc>
          <w:tcPr>
            <w:tcW w:w="329"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c>
          <w:tcPr>
            <w:tcW w:w="311"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r>
      <w:tr w:rsidR="00FB6797" w:rsidRPr="00FB6797" w:rsidTr="00FB6797">
        <w:trPr>
          <w:trHeight w:val="300"/>
        </w:trPr>
        <w:tc>
          <w:tcPr>
            <w:tcW w:w="878" w:type="pct"/>
            <w:gridSpan w:val="3"/>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21205</w:t>
            </w:r>
          </w:p>
        </w:tc>
        <w:tc>
          <w:tcPr>
            <w:tcW w:w="1837"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城乡社区环境卫生</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770F9B"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35.02</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770F9B"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35.02</w:t>
            </w:r>
          </w:p>
        </w:tc>
        <w:tc>
          <w:tcPr>
            <w:tcW w:w="329"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c>
          <w:tcPr>
            <w:tcW w:w="311"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r>
      <w:tr w:rsidR="00FB6797" w:rsidRPr="00FB6797" w:rsidTr="00FB6797">
        <w:trPr>
          <w:trHeight w:val="300"/>
        </w:trPr>
        <w:tc>
          <w:tcPr>
            <w:tcW w:w="878" w:type="pct"/>
            <w:gridSpan w:val="3"/>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2120501</w:t>
            </w:r>
          </w:p>
        </w:tc>
        <w:tc>
          <w:tcPr>
            <w:tcW w:w="1837"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城乡社区环境卫生</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770F9B"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35.02</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770F9B"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35.02</w:t>
            </w:r>
          </w:p>
        </w:tc>
        <w:tc>
          <w:tcPr>
            <w:tcW w:w="329"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c>
          <w:tcPr>
            <w:tcW w:w="311"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r>
      <w:tr w:rsidR="00FB6797" w:rsidRPr="00FB6797" w:rsidTr="00FB6797">
        <w:trPr>
          <w:trHeight w:val="585"/>
        </w:trPr>
        <w:tc>
          <w:tcPr>
            <w:tcW w:w="878" w:type="pct"/>
            <w:gridSpan w:val="3"/>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21208</w:t>
            </w:r>
          </w:p>
        </w:tc>
        <w:tc>
          <w:tcPr>
            <w:tcW w:w="1837"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国有土地使用权出让收入及对应专项债务收入安排的支出</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770F9B"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22.80</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770F9B"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22.80</w:t>
            </w:r>
          </w:p>
        </w:tc>
        <w:tc>
          <w:tcPr>
            <w:tcW w:w="329"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c>
          <w:tcPr>
            <w:tcW w:w="311"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r>
      <w:tr w:rsidR="00FB6797" w:rsidRPr="00FB6797" w:rsidTr="00FB6797">
        <w:trPr>
          <w:trHeight w:val="585"/>
        </w:trPr>
        <w:tc>
          <w:tcPr>
            <w:tcW w:w="878" w:type="pct"/>
            <w:gridSpan w:val="3"/>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2120801</w:t>
            </w:r>
          </w:p>
        </w:tc>
        <w:tc>
          <w:tcPr>
            <w:tcW w:w="1837"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征地和拆迁补偿支出</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770F9B"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22.80</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770F9B"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22.80</w:t>
            </w:r>
          </w:p>
        </w:tc>
        <w:tc>
          <w:tcPr>
            <w:tcW w:w="329"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c>
          <w:tcPr>
            <w:tcW w:w="311"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r>
      <w:tr w:rsidR="00FB6797" w:rsidRPr="00FB6797" w:rsidTr="00FB6797">
        <w:trPr>
          <w:trHeight w:val="300"/>
        </w:trPr>
        <w:tc>
          <w:tcPr>
            <w:tcW w:w="878" w:type="pct"/>
            <w:gridSpan w:val="3"/>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213</w:t>
            </w:r>
          </w:p>
        </w:tc>
        <w:tc>
          <w:tcPr>
            <w:tcW w:w="1837"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农林水支出</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770F9B"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1195.</w:t>
            </w:r>
            <w:r>
              <w:rPr>
                <w:rFonts w:ascii="宋体" w:eastAsia="宋体" w:hAnsi="宋体" w:cs="宋体" w:hint="eastAsia"/>
                <w:color w:val="000000"/>
                <w:kern w:val="0"/>
                <w:sz w:val="24"/>
                <w:szCs w:val="24"/>
              </w:rPr>
              <w:lastRenderedPageBreak/>
              <w:t>11</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770F9B"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614.3</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770F9B"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580.8</w:t>
            </w:r>
            <w:r>
              <w:rPr>
                <w:rFonts w:ascii="宋体" w:eastAsia="宋体" w:hAnsi="宋体" w:cs="宋体" w:hint="eastAsia"/>
                <w:color w:val="000000"/>
                <w:kern w:val="0"/>
                <w:sz w:val="24"/>
                <w:szCs w:val="24"/>
              </w:rPr>
              <w:lastRenderedPageBreak/>
              <w:t>1</w:t>
            </w:r>
          </w:p>
        </w:tc>
        <w:tc>
          <w:tcPr>
            <w:tcW w:w="329"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lastRenderedPageBreak/>
              <w:t xml:space="preserve">　</w:t>
            </w:r>
          </w:p>
        </w:tc>
        <w:tc>
          <w:tcPr>
            <w:tcW w:w="311"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r>
      <w:tr w:rsidR="00FB6797" w:rsidRPr="00FB6797" w:rsidTr="00FB6797">
        <w:trPr>
          <w:trHeight w:val="300"/>
        </w:trPr>
        <w:tc>
          <w:tcPr>
            <w:tcW w:w="878" w:type="pct"/>
            <w:gridSpan w:val="3"/>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lastRenderedPageBreak/>
              <w:t>21301</w:t>
            </w:r>
          </w:p>
        </w:tc>
        <w:tc>
          <w:tcPr>
            <w:tcW w:w="1837"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农业</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770F9B"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571</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770F9B"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571</w:t>
            </w:r>
          </w:p>
        </w:tc>
        <w:tc>
          <w:tcPr>
            <w:tcW w:w="329"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c>
          <w:tcPr>
            <w:tcW w:w="311"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r>
      <w:tr w:rsidR="00FB6797" w:rsidRPr="00FB6797" w:rsidTr="00FB6797">
        <w:trPr>
          <w:trHeight w:val="300"/>
        </w:trPr>
        <w:tc>
          <w:tcPr>
            <w:tcW w:w="878" w:type="pct"/>
            <w:gridSpan w:val="3"/>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2130126</w:t>
            </w:r>
          </w:p>
        </w:tc>
        <w:tc>
          <w:tcPr>
            <w:tcW w:w="1837"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农村公益事业</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770F9B"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571</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770F9B"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571</w:t>
            </w:r>
          </w:p>
        </w:tc>
        <w:tc>
          <w:tcPr>
            <w:tcW w:w="329"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c>
          <w:tcPr>
            <w:tcW w:w="311"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r>
      <w:tr w:rsidR="00FB6797" w:rsidRPr="00FB6797" w:rsidTr="00FB6797">
        <w:trPr>
          <w:trHeight w:val="300"/>
        </w:trPr>
        <w:tc>
          <w:tcPr>
            <w:tcW w:w="878" w:type="pct"/>
            <w:gridSpan w:val="3"/>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21307</w:t>
            </w:r>
          </w:p>
        </w:tc>
        <w:tc>
          <w:tcPr>
            <w:tcW w:w="1837"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农村综合改革</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770F9B"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624.11</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770F9B"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614.3</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770F9B"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9.81</w:t>
            </w:r>
          </w:p>
        </w:tc>
        <w:tc>
          <w:tcPr>
            <w:tcW w:w="329"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c>
          <w:tcPr>
            <w:tcW w:w="311"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r>
      <w:tr w:rsidR="00FB6797" w:rsidRPr="00FB6797" w:rsidTr="00FB6797">
        <w:trPr>
          <w:trHeight w:val="585"/>
        </w:trPr>
        <w:tc>
          <w:tcPr>
            <w:tcW w:w="878" w:type="pct"/>
            <w:gridSpan w:val="3"/>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2130705</w:t>
            </w:r>
          </w:p>
        </w:tc>
        <w:tc>
          <w:tcPr>
            <w:tcW w:w="1837"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对村民委员会和村党支部的补助</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770F9B"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614.3</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770F9B"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614.3</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c>
          <w:tcPr>
            <w:tcW w:w="329"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c>
          <w:tcPr>
            <w:tcW w:w="311"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r>
      <w:tr w:rsidR="00FB6797" w:rsidRPr="00FB6797" w:rsidTr="00FB6797">
        <w:trPr>
          <w:trHeight w:val="300"/>
        </w:trPr>
        <w:tc>
          <w:tcPr>
            <w:tcW w:w="878" w:type="pct"/>
            <w:gridSpan w:val="3"/>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2130799</w:t>
            </w:r>
          </w:p>
        </w:tc>
        <w:tc>
          <w:tcPr>
            <w:tcW w:w="1837"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其他农村综合改革支出</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770F9B"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9.81</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770F9B"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9.81</w:t>
            </w:r>
          </w:p>
        </w:tc>
        <w:tc>
          <w:tcPr>
            <w:tcW w:w="329"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c>
          <w:tcPr>
            <w:tcW w:w="311"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r>
      <w:tr w:rsidR="00FB6797" w:rsidRPr="00FB6797" w:rsidTr="00FB6797">
        <w:trPr>
          <w:trHeight w:val="300"/>
        </w:trPr>
        <w:tc>
          <w:tcPr>
            <w:tcW w:w="878" w:type="pct"/>
            <w:gridSpan w:val="3"/>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214</w:t>
            </w:r>
          </w:p>
        </w:tc>
        <w:tc>
          <w:tcPr>
            <w:tcW w:w="1837"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交通运输支出</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770F9B"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80</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c>
          <w:tcPr>
            <w:tcW w:w="548" w:type="pct"/>
            <w:tcBorders>
              <w:top w:val="nil"/>
              <w:left w:val="nil"/>
              <w:bottom w:val="single" w:sz="8" w:space="0" w:color="000000"/>
              <w:right w:val="single" w:sz="8" w:space="0" w:color="000000"/>
            </w:tcBorders>
            <w:shd w:val="clear" w:color="auto" w:fill="auto"/>
            <w:noWrap/>
            <w:vAlign w:val="center"/>
            <w:hideMark/>
          </w:tcPr>
          <w:p w:rsidR="00770F9B" w:rsidRPr="00FB6797" w:rsidRDefault="00770F9B"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80</w:t>
            </w:r>
          </w:p>
        </w:tc>
        <w:tc>
          <w:tcPr>
            <w:tcW w:w="329"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c>
          <w:tcPr>
            <w:tcW w:w="311"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r>
      <w:tr w:rsidR="00FB6797" w:rsidRPr="00FB6797" w:rsidTr="00FB6797">
        <w:trPr>
          <w:trHeight w:val="300"/>
        </w:trPr>
        <w:tc>
          <w:tcPr>
            <w:tcW w:w="878" w:type="pct"/>
            <w:gridSpan w:val="3"/>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21401</w:t>
            </w:r>
          </w:p>
        </w:tc>
        <w:tc>
          <w:tcPr>
            <w:tcW w:w="1837"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公路水路运输</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770F9B"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80</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770F9B"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80</w:t>
            </w:r>
          </w:p>
        </w:tc>
        <w:tc>
          <w:tcPr>
            <w:tcW w:w="329"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c>
          <w:tcPr>
            <w:tcW w:w="311"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r>
      <w:tr w:rsidR="00FB6797" w:rsidRPr="00FB6797" w:rsidTr="00FB6797">
        <w:trPr>
          <w:trHeight w:val="300"/>
        </w:trPr>
        <w:tc>
          <w:tcPr>
            <w:tcW w:w="878" w:type="pct"/>
            <w:gridSpan w:val="3"/>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2140105</w:t>
            </w:r>
          </w:p>
        </w:tc>
        <w:tc>
          <w:tcPr>
            <w:tcW w:w="1837"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公路改建</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770F9B"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80</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c>
          <w:tcPr>
            <w:tcW w:w="548" w:type="pct"/>
            <w:tcBorders>
              <w:top w:val="nil"/>
              <w:left w:val="nil"/>
              <w:bottom w:val="single" w:sz="8" w:space="0" w:color="000000"/>
              <w:right w:val="single" w:sz="8" w:space="0" w:color="000000"/>
            </w:tcBorders>
            <w:shd w:val="clear" w:color="auto" w:fill="auto"/>
            <w:noWrap/>
            <w:vAlign w:val="center"/>
            <w:hideMark/>
          </w:tcPr>
          <w:p w:rsidR="00FB6797" w:rsidRPr="00FB6797" w:rsidRDefault="00770F9B" w:rsidP="00FB6797">
            <w:pPr>
              <w:widowControl/>
              <w:spacing w:line="240" w:lineRule="auto"/>
              <w:ind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80</w:t>
            </w:r>
          </w:p>
        </w:tc>
        <w:tc>
          <w:tcPr>
            <w:tcW w:w="329"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c>
          <w:tcPr>
            <w:tcW w:w="311" w:type="pct"/>
            <w:tcBorders>
              <w:top w:val="nil"/>
              <w:left w:val="nil"/>
              <w:bottom w:val="single" w:sz="8" w:space="0" w:color="000000"/>
              <w:right w:val="single" w:sz="8" w:space="0" w:color="000000"/>
            </w:tcBorders>
            <w:shd w:val="clear" w:color="auto" w:fill="auto"/>
            <w:noWrap/>
            <w:vAlign w:val="center"/>
            <w:hideMark/>
          </w:tcPr>
          <w:p w:rsidR="00FB6797" w:rsidRPr="00FB6797" w:rsidRDefault="00FB6797" w:rsidP="00FB6797">
            <w:pPr>
              <w:widowControl/>
              <w:spacing w:line="240" w:lineRule="auto"/>
              <w:ind w:firstLine="0"/>
              <w:rPr>
                <w:rFonts w:ascii="宋体" w:eastAsia="宋体" w:hAnsi="宋体" w:cs="宋体"/>
                <w:color w:val="000000"/>
                <w:kern w:val="0"/>
                <w:sz w:val="24"/>
                <w:szCs w:val="24"/>
              </w:rPr>
            </w:pPr>
            <w:r w:rsidRPr="00FB6797">
              <w:rPr>
                <w:rFonts w:ascii="宋体" w:eastAsia="宋体" w:hAnsi="宋体" w:cs="宋体" w:hint="eastAsia"/>
                <w:color w:val="000000"/>
                <w:kern w:val="0"/>
                <w:sz w:val="24"/>
                <w:szCs w:val="24"/>
              </w:rPr>
              <w:t xml:space="preserve">　</w:t>
            </w:r>
          </w:p>
        </w:tc>
      </w:tr>
    </w:tbl>
    <w:p w:rsidR="0018787F" w:rsidRPr="008853A8" w:rsidRDefault="0018787F" w:rsidP="008853A8">
      <w:pPr>
        <w:spacing w:line="400" w:lineRule="exact"/>
        <w:rPr>
          <w:rFonts w:eastAsia="宋体"/>
          <w:sz w:val="24"/>
        </w:rPr>
      </w:pPr>
      <w:r w:rsidRPr="008853A8">
        <w:rPr>
          <w:rFonts w:eastAsia="宋体" w:hint="eastAsia"/>
          <w:sz w:val="24"/>
        </w:rPr>
        <w:t>注：本表反映部门本年度各项支出情况。有关填表说明：</w:t>
      </w:r>
    </w:p>
    <w:p w:rsidR="0018787F" w:rsidRPr="008853A8" w:rsidRDefault="0018787F" w:rsidP="008853A8">
      <w:pPr>
        <w:spacing w:line="400" w:lineRule="exact"/>
        <w:rPr>
          <w:rFonts w:eastAsia="宋体"/>
          <w:sz w:val="24"/>
        </w:rPr>
      </w:pPr>
      <w:r w:rsidRPr="008853A8">
        <w:rPr>
          <w:rFonts w:eastAsia="宋体" w:hint="eastAsia"/>
          <w:sz w:val="24"/>
        </w:rPr>
        <w:t>（</w:t>
      </w:r>
      <w:r w:rsidRPr="008853A8">
        <w:rPr>
          <w:rFonts w:eastAsia="宋体" w:hint="eastAsia"/>
          <w:sz w:val="24"/>
        </w:rPr>
        <w:t>1</w:t>
      </w:r>
      <w:r w:rsidRPr="008853A8">
        <w:rPr>
          <w:rFonts w:eastAsia="宋体" w:hint="eastAsia"/>
          <w:sz w:val="24"/>
        </w:rPr>
        <w:t>）本表数据填列当年决算数，以“万元”为金额单位，保留两位小数。</w:t>
      </w:r>
    </w:p>
    <w:p w:rsidR="0018787F" w:rsidRPr="008853A8" w:rsidRDefault="0018787F" w:rsidP="008853A8">
      <w:pPr>
        <w:spacing w:line="400" w:lineRule="exact"/>
        <w:rPr>
          <w:rFonts w:eastAsia="宋体"/>
          <w:sz w:val="24"/>
        </w:rPr>
      </w:pPr>
      <w:r w:rsidRPr="008853A8">
        <w:rPr>
          <w:rFonts w:eastAsia="宋体" w:hAnsi="宋体" w:hint="eastAsia"/>
          <w:sz w:val="24"/>
        </w:rPr>
        <w:t>（</w:t>
      </w:r>
      <w:r w:rsidRPr="008853A8">
        <w:rPr>
          <w:rFonts w:eastAsia="宋体" w:hAnsi="宋体" w:hint="eastAsia"/>
          <w:sz w:val="24"/>
        </w:rPr>
        <w:t>2</w:t>
      </w:r>
      <w:r w:rsidRPr="008853A8">
        <w:rPr>
          <w:rFonts w:eastAsia="宋体" w:hAnsi="宋体" w:hint="eastAsia"/>
          <w:sz w:val="24"/>
        </w:rPr>
        <w:t>）</w:t>
      </w:r>
      <w:r w:rsidRPr="008853A8">
        <w:rPr>
          <w:rFonts w:eastAsia="宋体" w:hint="eastAsia"/>
          <w:sz w:val="24"/>
        </w:rPr>
        <w:t>本表功能科目填列到项级支出科目，没有发生数的支出科目不用填列。</w:t>
      </w:r>
    </w:p>
    <w:p w:rsidR="0018787F" w:rsidRPr="008853A8" w:rsidRDefault="0018787F" w:rsidP="008853A8">
      <w:pPr>
        <w:spacing w:line="400" w:lineRule="exact"/>
        <w:rPr>
          <w:rFonts w:eastAsia="宋体"/>
          <w:sz w:val="24"/>
        </w:rPr>
      </w:pPr>
      <w:r w:rsidRPr="008853A8">
        <w:rPr>
          <w:rFonts w:eastAsia="宋体" w:hint="eastAsia"/>
          <w:sz w:val="24"/>
        </w:rPr>
        <w:t>（</w:t>
      </w:r>
      <w:r w:rsidRPr="008853A8">
        <w:rPr>
          <w:rFonts w:eastAsia="宋体" w:hint="eastAsia"/>
          <w:sz w:val="24"/>
        </w:rPr>
        <w:t>3</w:t>
      </w:r>
      <w:r w:rsidRPr="008853A8">
        <w:rPr>
          <w:rFonts w:eastAsia="宋体" w:hint="eastAsia"/>
          <w:sz w:val="24"/>
        </w:rPr>
        <w:t>）</w:t>
      </w:r>
      <w:r w:rsidRPr="008853A8">
        <w:rPr>
          <w:rFonts w:eastAsia="宋体" w:hint="eastAsia"/>
          <w:sz w:val="24"/>
        </w:rPr>
        <w:t>1</w:t>
      </w:r>
      <w:r w:rsidRPr="008853A8">
        <w:rPr>
          <w:rFonts w:eastAsia="宋体" w:hint="eastAsia"/>
          <w:sz w:val="24"/>
        </w:rPr>
        <w:t>栏</w:t>
      </w:r>
      <w:r w:rsidRPr="008853A8">
        <w:rPr>
          <w:rFonts w:eastAsia="宋体" w:hint="eastAsia"/>
          <w:sz w:val="24"/>
        </w:rPr>
        <w:t>=</w:t>
      </w:r>
      <w:r w:rsidRPr="008853A8">
        <w:rPr>
          <w:rFonts w:eastAsia="宋体" w:hint="eastAsia"/>
          <w:sz w:val="24"/>
        </w:rPr>
        <w:t>（</w:t>
      </w:r>
      <w:r w:rsidRPr="008853A8">
        <w:rPr>
          <w:rFonts w:eastAsia="宋体" w:hint="eastAsia"/>
          <w:sz w:val="24"/>
        </w:rPr>
        <w:t>2+3+4+5+6</w:t>
      </w:r>
      <w:r w:rsidRPr="008853A8">
        <w:rPr>
          <w:rFonts w:eastAsia="宋体" w:hint="eastAsia"/>
          <w:sz w:val="24"/>
        </w:rPr>
        <w:t>）栏。</w:t>
      </w:r>
    </w:p>
    <w:p w:rsidR="0018787F" w:rsidRPr="008853A8" w:rsidRDefault="0018787F" w:rsidP="008853A8">
      <w:pPr>
        <w:spacing w:line="400" w:lineRule="exact"/>
        <w:rPr>
          <w:rFonts w:eastAsia="宋体"/>
          <w:sz w:val="24"/>
        </w:rPr>
      </w:pPr>
      <w:r w:rsidRPr="008853A8">
        <w:rPr>
          <w:rFonts w:eastAsia="宋体" w:hint="eastAsia"/>
          <w:sz w:val="24"/>
        </w:rPr>
        <w:t>（</w:t>
      </w:r>
      <w:r w:rsidRPr="008853A8">
        <w:rPr>
          <w:rFonts w:eastAsia="宋体" w:hint="eastAsia"/>
          <w:sz w:val="24"/>
        </w:rPr>
        <w:t>4</w:t>
      </w:r>
      <w:r w:rsidRPr="008853A8">
        <w:rPr>
          <w:rFonts w:eastAsia="宋体" w:hint="eastAsia"/>
          <w:sz w:val="24"/>
        </w:rPr>
        <w:t>）此表没有发生数据的，在合计行填“</w:t>
      </w:r>
      <w:r w:rsidRPr="008853A8">
        <w:rPr>
          <w:rFonts w:eastAsia="宋体" w:hint="eastAsia"/>
          <w:sz w:val="24"/>
        </w:rPr>
        <w:t>0</w:t>
      </w:r>
      <w:r w:rsidRPr="008853A8">
        <w:rPr>
          <w:rFonts w:eastAsia="宋体" w:hint="eastAsia"/>
          <w:sz w:val="24"/>
        </w:rPr>
        <w:t>”，并在该表下方附简要说明。</w:t>
      </w:r>
    </w:p>
    <w:p w:rsidR="0018787F" w:rsidRPr="008853A8" w:rsidRDefault="0018787F" w:rsidP="008853A8">
      <w:pPr>
        <w:spacing w:line="400" w:lineRule="exact"/>
        <w:rPr>
          <w:rFonts w:eastAsia="宋体"/>
          <w:sz w:val="24"/>
        </w:rPr>
      </w:pPr>
      <w:r w:rsidRPr="008853A8">
        <w:rPr>
          <w:rFonts w:eastAsia="宋体" w:hint="eastAsia"/>
          <w:sz w:val="24"/>
        </w:rPr>
        <w:t>（</w:t>
      </w:r>
      <w:r w:rsidRPr="008853A8">
        <w:rPr>
          <w:rFonts w:eastAsia="宋体" w:hint="eastAsia"/>
          <w:sz w:val="24"/>
        </w:rPr>
        <w:t>5</w:t>
      </w:r>
      <w:r w:rsidRPr="008853A8">
        <w:rPr>
          <w:rFonts w:eastAsia="宋体" w:hint="eastAsia"/>
          <w:sz w:val="24"/>
        </w:rPr>
        <w:t>）该表数据来源于部门决算报表中的《支出决算表》（财决</w:t>
      </w:r>
      <w:r w:rsidRPr="008853A8">
        <w:rPr>
          <w:rFonts w:eastAsia="宋体" w:hint="eastAsia"/>
          <w:sz w:val="24"/>
        </w:rPr>
        <w:t>04</w:t>
      </w:r>
      <w:r w:rsidRPr="008853A8">
        <w:rPr>
          <w:rFonts w:eastAsia="宋体" w:hint="eastAsia"/>
          <w:sz w:val="24"/>
        </w:rPr>
        <w:t>表）。</w:t>
      </w:r>
    </w:p>
    <w:tbl>
      <w:tblPr>
        <w:tblW w:w="0" w:type="auto"/>
        <w:tblInd w:w="93" w:type="dxa"/>
        <w:tblLook w:val="04A0"/>
      </w:tblPr>
      <w:tblGrid>
        <w:gridCol w:w="2315"/>
        <w:gridCol w:w="377"/>
        <w:gridCol w:w="861"/>
        <w:gridCol w:w="2314"/>
        <w:gridCol w:w="377"/>
        <w:gridCol w:w="861"/>
        <w:gridCol w:w="1243"/>
        <w:gridCol w:w="619"/>
      </w:tblGrid>
      <w:tr w:rsidR="00907857" w:rsidRPr="00907857" w:rsidTr="00907857">
        <w:trPr>
          <w:trHeight w:val="540"/>
        </w:trPr>
        <w:tc>
          <w:tcPr>
            <w:tcW w:w="0" w:type="auto"/>
            <w:gridSpan w:val="8"/>
            <w:tcBorders>
              <w:top w:val="nil"/>
              <w:left w:val="nil"/>
              <w:bottom w:val="nil"/>
              <w:right w:val="nil"/>
            </w:tcBorders>
            <w:shd w:val="clear" w:color="auto" w:fill="auto"/>
            <w:noWrap/>
            <w:vAlign w:val="bottom"/>
            <w:hideMark/>
          </w:tcPr>
          <w:p w:rsidR="00907857" w:rsidRPr="00907857" w:rsidRDefault="00907857" w:rsidP="00907857">
            <w:pPr>
              <w:widowControl/>
              <w:spacing w:line="240" w:lineRule="auto"/>
              <w:ind w:firstLine="0"/>
              <w:jc w:val="center"/>
              <w:rPr>
                <w:rFonts w:ascii="宋体" w:eastAsia="宋体" w:hAnsi="宋体" w:cs="Arial"/>
                <w:color w:val="000000"/>
                <w:kern w:val="0"/>
                <w:sz w:val="44"/>
                <w:szCs w:val="44"/>
              </w:rPr>
            </w:pPr>
            <w:r w:rsidRPr="00907857">
              <w:rPr>
                <w:rFonts w:ascii="宋体" w:eastAsia="宋体" w:hAnsi="宋体" w:cs="Arial" w:hint="eastAsia"/>
                <w:color w:val="000000"/>
                <w:kern w:val="0"/>
                <w:sz w:val="44"/>
                <w:szCs w:val="44"/>
              </w:rPr>
              <w:t>财政拨款收入支出决算总表</w:t>
            </w:r>
          </w:p>
        </w:tc>
      </w:tr>
      <w:tr w:rsidR="00907857" w:rsidRPr="00907857" w:rsidTr="00907857">
        <w:trPr>
          <w:trHeight w:val="255"/>
        </w:trPr>
        <w:tc>
          <w:tcPr>
            <w:tcW w:w="0" w:type="auto"/>
            <w:tcBorders>
              <w:top w:val="nil"/>
              <w:left w:val="nil"/>
              <w:bottom w:val="nil"/>
              <w:right w:val="nil"/>
            </w:tcBorders>
            <w:shd w:val="clear" w:color="auto" w:fill="auto"/>
            <w:noWrap/>
            <w:vAlign w:val="bottom"/>
            <w:hideMark/>
          </w:tcPr>
          <w:p w:rsidR="00907857" w:rsidRPr="00907857" w:rsidRDefault="00907857" w:rsidP="00907857">
            <w:pPr>
              <w:widowControl/>
              <w:spacing w:line="240" w:lineRule="auto"/>
              <w:ind w:firstLine="0"/>
              <w:jc w:val="left"/>
              <w:rPr>
                <w:rFonts w:ascii="Arial" w:eastAsia="宋体" w:hAnsi="Arial" w:cs="Arial"/>
                <w:color w:val="000000"/>
                <w:kern w:val="0"/>
                <w:sz w:val="20"/>
                <w:szCs w:val="20"/>
              </w:rPr>
            </w:pPr>
          </w:p>
        </w:tc>
        <w:tc>
          <w:tcPr>
            <w:tcW w:w="0" w:type="auto"/>
            <w:tcBorders>
              <w:top w:val="nil"/>
              <w:left w:val="nil"/>
              <w:bottom w:val="nil"/>
              <w:right w:val="nil"/>
            </w:tcBorders>
            <w:shd w:val="clear" w:color="auto" w:fill="auto"/>
            <w:noWrap/>
            <w:vAlign w:val="bottom"/>
            <w:hideMark/>
          </w:tcPr>
          <w:p w:rsidR="00907857" w:rsidRPr="00907857" w:rsidRDefault="00907857" w:rsidP="00907857">
            <w:pPr>
              <w:widowControl/>
              <w:spacing w:line="240" w:lineRule="auto"/>
              <w:ind w:firstLine="0"/>
              <w:jc w:val="left"/>
              <w:rPr>
                <w:rFonts w:ascii="Arial" w:eastAsia="宋体" w:hAnsi="Arial" w:cs="Arial"/>
                <w:color w:val="000000"/>
                <w:kern w:val="0"/>
                <w:sz w:val="20"/>
                <w:szCs w:val="20"/>
              </w:rPr>
            </w:pPr>
          </w:p>
        </w:tc>
        <w:tc>
          <w:tcPr>
            <w:tcW w:w="0" w:type="auto"/>
            <w:tcBorders>
              <w:top w:val="nil"/>
              <w:left w:val="nil"/>
              <w:bottom w:val="nil"/>
              <w:right w:val="nil"/>
            </w:tcBorders>
            <w:shd w:val="clear" w:color="auto" w:fill="auto"/>
            <w:noWrap/>
            <w:vAlign w:val="bottom"/>
            <w:hideMark/>
          </w:tcPr>
          <w:p w:rsidR="00907857" w:rsidRPr="00907857" w:rsidRDefault="00907857" w:rsidP="00907857">
            <w:pPr>
              <w:widowControl/>
              <w:spacing w:line="240" w:lineRule="auto"/>
              <w:ind w:firstLine="0"/>
              <w:jc w:val="left"/>
              <w:rPr>
                <w:rFonts w:ascii="Arial" w:eastAsia="宋体" w:hAnsi="Arial" w:cs="Arial"/>
                <w:color w:val="000000"/>
                <w:kern w:val="0"/>
                <w:sz w:val="20"/>
                <w:szCs w:val="20"/>
              </w:rPr>
            </w:pPr>
          </w:p>
        </w:tc>
        <w:tc>
          <w:tcPr>
            <w:tcW w:w="0" w:type="auto"/>
            <w:tcBorders>
              <w:top w:val="nil"/>
              <w:left w:val="nil"/>
              <w:bottom w:val="nil"/>
              <w:right w:val="nil"/>
            </w:tcBorders>
            <w:shd w:val="clear" w:color="auto" w:fill="auto"/>
            <w:noWrap/>
            <w:vAlign w:val="bottom"/>
            <w:hideMark/>
          </w:tcPr>
          <w:p w:rsidR="00907857" w:rsidRPr="00907857" w:rsidRDefault="00907857" w:rsidP="00907857">
            <w:pPr>
              <w:widowControl/>
              <w:spacing w:line="240" w:lineRule="auto"/>
              <w:ind w:firstLine="0"/>
              <w:jc w:val="left"/>
              <w:rPr>
                <w:rFonts w:ascii="Arial" w:eastAsia="宋体" w:hAnsi="Arial" w:cs="Arial"/>
                <w:color w:val="000000"/>
                <w:kern w:val="0"/>
                <w:sz w:val="20"/>
                <w:szCs w:val="20"/>
              </w:rPr>
            </w:pPr>
          </w:p>
        </w:tc>
        <w:tc>
          <w:tcPr>
            <w:tcW w:w="0" w:type="auto"/>
            <w:tcBorders>
              <w:top w:val="nil"/>
              <w:left w:val="nil"/>
              <w:bottom w:val="nil"/>
              <w:right w:val="nil"/>
            </w:tcBorders>
            <w:shd w:val="clear" w:color="auto" w:fill="auto"/>
            <w:noWrap/>
            <w:vAlign w:val="bottom"/>
            <w:hideMark/>
          </w:tcPr>
          <w:p w:rsidR="00907857" w:rsidRPr="00907857" w:rsidRDefault="00907857" w:rsidP="00907857">
            <w:pPr>
              <w:widowControl/>
              <w:spacing w:line="240" w:lineRule="auto"/>
              <w:ind w:firstLine="0"/>
              <w:jc w:val="left"/>
              <w:rPr>
                <w:rFonts w:ascii="Arial" w:eastAsia="宋体" w:hAnsi="Arial" w:cs="Arial"/>
                <w:color w:val="000000"/>
                <w:kern w:val="0"/>
                <w:sz w:val="20"/>
                <w:szCs w:val="20"/>
              </w:rPr>
            </w:pPr>
          </w:p>
        </w:tc>
        <w:tc>
          <w:tcPr>
            <w:tcW w:w="0" w:type="auto"/>
            <w:tcBorders>
              <w:top w:val="nil"/>
              <w:left w:val="nil"/>
              <w:bottom w:val="nil"/>
              <w:right w:val="nil"/>
            </w:tcBorders>
            <w:shd w:val="clear" w:color="auto" w:fill="auto"/>
            <w:noWrap/>
            <w:vAlign w:val="bottom"/>
            <w:hideMark/>
          </w:tcPr>
          <w:p w:rsidR="00907857" w:rsidRPr="00907857" w:rsidRDefault="00907857" w:rsidP="00907857">
            <w:pPr>
              <w:widowControl/>
              <w:spacing w:line="240" w:lineRule="auto"/>
              <w:ind w:firstLine="0"/>
              <w:jc w:val="left"/>
              <w:rPr>
                <w:rFonts w:ascii="Arial" w:eastAsia="宋体" w:hAnsi="Arial" w:cs="Arial"/>
                <w:color w:val="000000"/>
                <w:kern w:val="0"/>
                <w:sz w:val="20"/>
                <w:szCs w:val="20"/>
              </w:rPr>
            </w:pPr>
          </w:p>
        </w:tc>
        <w:tc>
          <w:tcPr>
            <w:tcW w:w="0" w:type="auto"/>
            <w:tcBorders>
              <w:top w:val="nil"/>
              <w:left w:val="nil"/>
              <w:bottom w:val="nil"/>
              <w:right w:val="nil"/>
            </w:tcBorders>
            <w:shd w:val="clear" w:color="auto" w:fill="auto"/>
            <w:noWrap/>
            <w:vAlign w:val="bottom"/>
            <w:hideMark/>
          </w:tcPr>
          <w:p w:rsidR="00907857" w:rsidRPr="00907857" w:rsidRDefault="00907857" w:rsidP="00907857">
            <w:pPr>
              <w:widowControl/>
              <w:spacing w:line="240" w:lineRule="auto"/>
              <w:ind w:firstLine="0"/>
              <w:jc w:val="left"/>
              <w:rPr>
                <w:rFonts w:ascii="Arial" w:eastAsia="宋体" w:hAnsi="Arial" w:cs="Arial"/>
                <w:color w:val="000000"/>
                <w:kern w:val="0"/>
                <w:sz w:val="20"/>
                <w:szCs w:val="20"/>
              </w:rPr>
            </w:pPr>
            <w:r w:rsidRPr="00907857">
              <w:rPr>
                <w:rFonts w:ascii="宋体" w:eastAsia="宋体" w:hAnsi="宋体" w:cs="Arial" w:hint="eastAsia"/>
                <w:color w:val="000000"/>
                <w:kern w:val="0"/>
                <w:sz w:val="20"/>
                <w:szCs w:val="20"/>
              </w:rPr>
              <w:t>财决</w:t>
            </w:r>
            <w:r w:rsidRPr="00907857">
              <w:rPr>
                <w:rFonts w:ascii="Arial" w:eastAsia="宋体" w:hAnsi="Arial" w:cs="Arial"/>
                <w:color w:val="000000"/>
                <w:kern w:val="0"/>
                <w:sz w:val="20"/>
                <w:szCs w:val="20"/>
              </w:rPr>
              <w:t>04</w:t>
            </w:r>
            <w:r w:rsidRPr="00907857">
              <w:rPr>
                <w:rFonts w:ascii="宋体" w:eastAsia="宋体" w:hAnsi="宋体" w:cs="Arial" w:hint="eastAsia"/>
                <w:color w:val="000000"/>
                <w:kern w:val="0"/>
                <w:sz w:val="20"/>
                <w:szCs w:val="20"/>
              </w:rPr>
              <w:t>表</w:t>
            </w:r>
          </w:p>
        </w:tc>
        <w:tc>
          <w:tcPr>
            <w:tcW w:w="0" w:type="auto"/>
            <w:tcBorders>
              <w:top w:val="nil"/>
              <w:left w:val="nil"/>
              <w:bottom w:val="nil"/>
              <w:right w:val="nil"/>
            </w:tcBorders>
            <w:shd w:val="clear" w:color="auto" w:fill="auto"/>
            <w:noWrap/>
            <w:vAlign w:val="bottom"/>
            <w:hideMark/>
          </w:tcPr>
          <w:p w:rsidR="00907857" w:rsidRPr="00907857" w:rsidRDefault="00907857" w:rsidP="00907857">
            <w:pPr>
              <w:widowControl/>
              <w:spacing w:line="240" w:lineRule="auto"/>
              <w:ind w:firstLine="0"/>
              <w:jc w:val="left"/>
              <w:rPr>
                <w:rFonts w:ascii="Arial" w:eastAsia="宋体" w:hAnsi="Arial" w:cs="Arial"/>
                <w:color w:val="000000"/>
                <w:kern w:val="0"/>
                <w:sz w:val="20"/>
                <w:szCs w:val="20"/>
              </w:rPr>
            </w:pPr>
          </w:p>
        </w:tc>
      </w:tr>
      <w:tr w:rsidR="00907857" w:rsidRPr="00907857" w:rsidTr="00907857">
        <w:trPr>
          <w:trHeight w:val="315"/>
        </w:trPr>
        <w:tc>
          <w:tcPr>
            <w:tcW w:w="0" w:type="auto"/>
            <w:gridSpan w:val="3"/>
            <w:tcBorders>
              <w:top w:val="nil"/>
              <w:left w:val="nil"/>
              <w:bottom w:val="nil"/>
              <w:right w:val="nil"/>
            </w:tcBorders>
            <w:shd w:val="clear" w:color="auto" w:fill="auto"/>
            <w:noWrap/>
            <w:vAlign w:val="bottom"/>
            <w:hideMark/>
          </w:tcPr>
          <w:p w:rsidR="00907857" w:rsidRPr="00907857" w:rsidRDefault="00907857" w:rsidP="00907857">
            <w:pPr>
              <w:widowControl/>
              <w:spacing w:line="240" w:lineRule="auto"/>
              <w:ind w:firstLine="0"/>
              <w:jc w:val="left"/>
              <w:rPr>
                <w:rFonts w:ascii="宋体" w:eastAsia="宋体" w:hAnsi="宋体" w:cs="Arial"/>
                <w:color w:val="000000"/>
                <w:kern w:val="0"/>
                <w:sz w:val="24"/>
                <w:szCs w:val="24"/>
              </w:rPr>
            </w:pPr>
            <w:r w:rsidRPr="00907857">
              <w:rPr>
                <w:rFonts w:ascii="宋体" w:eastAsia="宋体" w:hAnsi="宋体" w:cs="Arial" w:hint="eastAsia"/>
                <w:color w:val="000000"/>
                <w:kern w:val="0"/>
                <w:sz w:val="24"/>
                <w:szCs w:val="24"/>
              </w:rPr>
              <w:t>编制单位：清远市清新区龙颈镇人民政府</w:t>
            </w:r>
          </w:p>
        </w:tc>
        <w:tc>
          <w:tcPr>
            <w:tcW w:w="0" w:type="auto"/>
            <w:gridSpan w:val="3"/>
            <w:tcBorders>
              <w:top w:val="nil"/>
              <w:left w:val="nil"/>
              <w:bottom w:val="single" w:sz="8" w:space="0" w:color="000000"/>
              <w:right w:val="nil"/>
            </w:tcBorders>
            <w:shd w:val="clear" w:color="auto" w:fill="auto"/>
            <w:noWrap/>
            <w:vAlign w:val="bottom"/>
            <w:hideMark/>
          </w:tcPr>
          <w:p w:rsidR="00907857" w:rsidRPr="00907857" w:rsidRDefault="00907857" w:rsidP="00907857">
            <w:pPr>
              <w:widowControl/>
              <w:spacing w:line="240" w:lineRule="auto"/>
              <w:ind w:firstLine="0"/>
              <w:jc w:val="center"/>
              <w:rPr>
                <w:rFonts w:ascii="宋体" w:eastAsia="宋体" w:hAnsi="宋体" w:cs="Arial"/>
                <w:color w:val="000000"/>
                <w:kern w:val="0"/>
                <w:sz w:val="24"/>
                <w:szCs w:val="24"/>
              </w:rPr>
            </w:pPr>
            <w:r w:rsidRPr="00907857">
              <w:rPr>
                <w:rFonts w:ascii="宋体" w:eastAsia="宋体" w:hAnsi="宋体" w:cs="Arial" w:hint="eastAsia"/>
                <w:color w:val="000000"/>
                <w:kern w:val="0"/>
                <w:sz w:val="24"/>
                <w:szCs w:val="24"/>
              </w:rPr>
              <w:t>2016年度</w:t>
            </w:r>
          </w:p>
        </w:tc>
        <w:tc>
          <w:tcPr>
            <w:tcW w:w="0" w:type="auto"/>
            <w:tcBorders>
              <w:top w:val="nil"/>
              <w:left w:val="nil"/>
              <w:bottom w:val="nil"/>
              <w:right w:val="nil"/>
            </w:tcBorders>
            <w:shd w:val="clear" w:color="auto" w:fill="auto"/>
            <w:noWrap/>
            <w:vAlign w:val="bottom"/>
            <w:hideMark/>
          </w:tcPr>
          <w:p w:rsidR="00907857" w:rsidRPr="00907857" w:rsidRDefault="00907857" w:rsidP="00907857">
            <w:pPr>
              <w:widowControl/>
              <w:spacing w:line="240" w:lineRule="auto"/>
              <w:ind w:firstLine="0"/>
              <w:jc w:val="left"/>
              <w:rPr>
                <w:rFonts w:ascii="宋体" w:eastAsia="宋体" w:hAnsi="宋体" w:cs="Arial"/>
                <w:color w:val="000000"/>
                <w:kern w:val="0"/>
                <w:sz w:val="20"/>
                <w:szCs w:val="20"/>
              </w:rPr>
            </w:pPr>
            <w:r w:rsidRPr="00907857">
              <w:rPr>
                <w:rFonts w:ascii="宋体" w:eastAsia="宋体" w:hAnsi="宋体" w:cs="Arial" w:hint="eastAsia"/>
                <w:color w:val="000000"/>
                <w:kern w:val="0"/>
                <w:sz w:val="20"/>
                <w:szCs w:val="20"/>
              </w:rPr>
              <w:t>金额单位：万元</w:t>
            </w:r>
          </w:p>
        </w:tc>
        <w:tc>
          <w:tcPr>
            <w:tcW w:w="0" w:type="auto"/>
            <w:tcBorders>
              <w:top w:val="nil"/>
              <w:left w:val="nil"/>
              <w:bottom w:val="nil"/>
              <w:right w:val="nil"/>
            </w:tcBorders>
            <w:shd w:val="clear" w:color="auto" w:fill="auto"/>
            <w:noWrap/>
            <w:vAlign w:val="bottom"/>
            <w:hideMark/>
          </w:tcPr>
          <w:p w:rsidR="00907857" w:rsidRPr="00907857" w:rsidRDefault="00907857" w:rsidP="00907857">
            <w:pPr>
              <w:widowControl/>
              <w:spacing w:line="240" w:lineRule="auto"/>
              <w:ind w:firstLine="0"/>
              <w:jc w:val="left"/>
              <w:rPr>
                <w:rFonts w:ascii="Arial" w:eastAsia="宋体" w:hAnsi="Arial" w:cs="Arial"/>
                <w:color w:val="000000"/>
                <w:kern w:val="0"/>
                <w:sz w:val="20"/>
                <w:szCs w:val="20"/>
              </w:rPr>
            </w:pPr>
          </w:p>
        </w:tc>
      </w:tr>
      <w:tr w:rsidR="00907857" w:rsidRPr="00907857" w:rsidTr="00907857">
        <w:trPr>
          <w:trHeight w:val="308"/>
        </w:trPr>
        <w:tc>
          <w:tcPr>
            <w:tcW w:w="0" w:type="auto"/>
            <w:gridSpan w:val="3"/>
            <w:tcBorders>
              <w:top w:val="single" w:sz="8" w:space="0" w:color="000000"/>
              <w:left w:val="single" w:sz="8" w:space="0" w:color="000000"/>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center"/>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收     入</w:t>
            </w:r>
          </w:p>
        </w:tc>
        <w:tc>
          <w:tcPr>
            <w:tcW w:w="0" w:type="auto"/>
            <w:gridSpan w:val="5"/>
            <w:tcBorders>
              <w:top w:val="single" w:sz="8" w:space="0" w:color="000000"/>
              <w:left w:val="nil"/>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center"/>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支     出</w:t>
            </w:r>
          </w:p>
        </w:tc>
      </w:tr>
      <w:tr w:rsidR="00907857" w:rsidRPr="00907857" w:rsidTr="00907857">
        <w:trPr>
          <w:trHeight w:val="615"/>
        </w:trPr>
        <w:tc>
          <w:tcPr>
            <w:tcW w:w="0" w:type="auto"/>
            <w:tcBorders>
              <w:top w:val="nil"/>
              <w:left w:val="single" w:sz="8" w:space="0" w:color="000000"/>
              <w:bottom w:val="single" w:sz="4" w:space="0" w:color="000000"/>
              <w:right w:val="single" w:sz="4" w:space="0" w:color="000000"/>
            </w:tcBorders>
            <w:shd w:val="clear" w:color="FFFFFF" w:fill="C0C0C0"/>
            <w:vAlign w:val="center"/>
            <w:hideMark/>
          </w:tcPr>
          <w:p w:rsidR="00907857" w:rsidRPr="00907857" w:rsidRDefault="00907857" w:rsidP="00907857">
            <w:pPr>
              <w:widowControl/>
              <w:spacing w:line="240" w:lineRule="auto"/>
              <w:ind w:firstLine="0"/>
              <w:jc w:val="center"/>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项目</w:t>
            </w:r>
          </w:p>
        </w:tc>
        <w:tc>
          <w:tcPr>
            <w:tcW w:w="0" w:type="auto"/>
            <w:tcBorders>
              <w:top w:val="nil"/>
              <w:left w:val="nil"/>
              <w:bottom w:val="single" w:sz="4" w:space="0" w:color="000000"/>
              <w:right w:val="single" w:sz="4" w:space="0" w:color="000000"/>
            </w:tcBorders>
            <w:shd w:val="clear" w:color="FFFFFF" w:fill="C0C0C0"/>
            <w:vAlign w:val="center"/>
            <w:hideMark/>
          </w:tcPr>
          <w:p w:rsidR="00907857" w:rsidRPr="00907857" w:rsidRDefault="00907857" w:rsidP="00907857">
            <w:pPr>
              <w:widowControl/>
              <w:spacing w:line="240" w:lineRule="auto"/>
              <w:ind w:firstLine="0"/>
              <w:jc w:val="center"/>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行次</w:t>
            </w:r>
          </w:p>
        </w:tc>
        <w:tc>
          <w:tcPr>
            <w:tcW w:w="0" w:type="auto"/>
            <w:tcBorders>
              <w:top w:val="nil"/>
              <w:left w:val="nil"/>
              <w:bottom w:val="single" w:sz="4" w:space="0" w:color="000000"/>
              <w:right w:val="single" w:sz="4" w:space="0" w:color="000000"/>
            </w:tcBorders>
            <w:shd w:val="clear" w:color="FFFFFF" w:fill="C0C0C0"/>
            <w:vAlign w:val="center"/>
            <w:hideMark/>
          </w:tcPr>
          <w:p w:rsidR="00907857" w:rsidRPr="00907857" w:rsidRDefault="00907857" w:rsidP="00907857">
            <w:pPr>
              <w:widowControl/>
              <w:spacing w:line="240" w:lineRule="auto"/>
              <w:ind w:firstLine="0"/>
              <w:jc w:val="center"/>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金额</w:t>
            </w:r>
          </w:p>
        </w:tc>
        <w:tc>
          <w:tcPr>
            <w:tcW w:w="0" w:type="auto"/>
            <w:tcBorders>
              <w:top w:val="nil"/>
              <w:left w:val="nil"/>
              <w:bottom w:val="single" w:sz="4" w:space="0" w:color="000000"/>
              <w:right w:val="single" w:sz="4" w:space="0" w:color="000000"/>
            </w:tcBorders>
            <w:shd w:val="clear" w:color="FFFFFF" w:fill="C0C0C0"/>
            <w:vAlign w:val="center"/>
            <w:hideMark/>
          </w:tcPr>
          <w:p w:rsidR="00907857" w:rsidRPr="00907857" w:rsidRDefault="00907857" w:rsidP="00907857">
            <w:pPr>
              <w:widowControl/>
              <w:spacing w:line="240" w:lineRule="auto"/>
              <w:ind w:firstLine="0"/>
              <w:jc w:val="center"/>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FFFFFF" w:fill="C0C0C0"/>
            <w:vAlign w:val="center"/>
            <w:hideMark/>
          </w:tcPr>
          <w:p w:rsidR="00907857" w:rsidRPr="00907857" w:rsidRDefault="00907857" w:rsidP="00907857">
            <w:pPr>
              <w:widowControl/>
              <w:spacing w:line="240" w:lineRule="auto"/>
              <w:ind w:firstLine="0"/>
              <w:jc w:val="center"/>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center"/>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合计</w:t>
            </w:r>
          </w:p>
        </w:tc>
        <w:tc>
          <w:tcPr>
            <w:tcW w:w="0" w:type="auto"/>
            <w:tcBorders>
              <w:top w:val="nil"/>
              <w:left w:val="nil"/>
              <w:bottom w:val="single" w:sz="4" w:space="0" w:color="000000"/>
              <w:right w:val="single" w:sz="4" w:space="0" w:color="000000"/>
            </w:tcBorders>
            <w:shd w:val="clear" w:color="FFFFFF" w:fill="C0C0C0"/>
            <w:vAlign w:val="center"/>
            <w:hideMark/>
          </w:tcPr>
          <w:p w:rsidR="00907857" w:rsidRPr="00907857" w:rsidRDefault="00907857" w:rsidP="00907857">
            <w:pPr>
              <w:widowControl/>
              <w:spacing w:line="240" w:lineRule="auto"/>
              <w:ind w:firstLine="0"/>
              <w:jc w:val="center"/>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一般公共预算财政拨款</w:t>
            </w:r>
          </w:p>
        </w:tc>
        <w:tc>
          <w:tcPr>
            <w:tcW w:w="0" w:type="auto"/>
            <w:tcBorders>
              <w:top w:val="nil"/>
              <w:left w:val="nil"/>
              <w:bottom w:val="single" w:sz="4" w:space="0" w:color="000000"/>
              <w:right w:val="single" w:sz="4" w:space="0" w:color="000000"/>
            </w:tcBorders>
            <w:shd w:val="clear" w:color="FFFFFF" w:fill="C0C0C0"/>
            <w:vAlign w:val="center"/>
            <w:hideMark/>
          </w:tcPr>
          <w:p w:rsidR="00907857" w:rsidRPr="00907857" w:rsidRDefault="00907857" w:rsidP="00907857">
            <w:pPr>
              <w:widowControl/>
              <w:spacing w:line="240" w:lineRule="auto"/>
              <w:ind w:firstLine="0"/>
              <w:jc w:val="center"/>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政府性基金预算财政拨款</w:t>
            </w:r>
          </w:p>
        </w:tc>
      </w:tr>
      <w:tr w:rsidR="00907857" w:rsidRPr="00907857" w:rsidTr="00907857">
        <w:trPr>
          <w:trHeight w:val="308"/>
        </w:trPr>
        <w:tc>
          <w:tcPr>
            <w:tcW w:w="0" w:type="auto"/>
            <w:tcBorders>
              <w:top w:val="nil"/>
              <w:left w:val="single" w:sz="8" w:space="0" w:color="000000"/>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center"/>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栏    次</w:t>
            </w:r>
          </w:p>
        </w:tc>
        <w:tc>
          <w:tcPr>
            <w:tcW w:w="0" w:type="auto"/>
            <w:tcBorders>
              <w:top w:val="nil"/>
              <w:left w:val="nil"/>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center"/>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center"/>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3</w:t>
            </w:r>
          </w:p>
        </w:tc>
        <w:tc>
          <w:tcPr>
            <w:tcW w:w="0" w:type="auto"/>
            <w:tcBorders>
              <w:top w:val="nil"/>
              <w:left w:val="nil"/>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center"/>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栏    次</w:t>
            </w:r>
          </w:p>
        </w:tc>
        <w:tc>
          <w:tcPr>
            <w:tcW w:w="0" w:type="auto"/>
            <w:tcBorders>
              <w:top w:val="nil"/>
              <w:left w:val="nil"/>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center"/>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center"/>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10</w:t>
            </w:r>
          </w:p>
        </w:tc>
        <w:tc>
          <w:tcPr>
            <w:tcW w:w="0" w:type="auto"/>
            <w:tcBorders>
              <w:top w:val="nil"/>
              <w:left w:val="nil"/>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center"/>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11</w:t>
            </w:r>
          </w:p>
        </w:tc>
        <w:tc>
          <w:tcPr>
            <w:tcW w:w="0" w:type="auto"/>
            <w:tcBorders>
              <w:top w:val="nil"/>
              <w:left w:val="nil"/>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center"/>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12</w:t>
            </w:r>
          </w:p>
        </w:tc>
      </w:tr>
      <w:tr w:rsidR="00907857" w:rsidRPr="00907857" w:rsidTr="00907857">
        <w:trPr>
          <w:trHeight w:val="308"/>
        </w:trPr>
        <w:tc>
          <w:tcPr>
            <w:tcW w:w="0" w:type="auto"/>
            <w:tcBorders>
              <w:top w:val="nil"/>
              <w:left w:val="single" w:sz="8" w:space="0" w:color="000000"/>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lef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一、一般公共预算财政拨款</w:t>
            </w:r>
          </w:p>
        </w:tc>
        <w:tc>
          <w:tcPr>
            <w:tcW w:w="0" w:type="auto"/>
            <w:tcBorders>
              <w:top w:val="nil"/>
              <w:left w:val="nil"/>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center"/>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1</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4,376.24</w:t>
            </w:r>
          </w:p>
        </w:tc>
        <w:tc>
          <w:tcPr>
            <w:tcW w:w="0" w:type="auto"/>
            <w:tcBorders>
              <w:top w:val="nil"/>
              <w:left w:val="nil"/>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lef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一、一般公共服务支出</w:t>
            </w:r>
          </w:p>
        </w:tc>
        <w:tc>
          <w:tcPr>
            <w:tcW w:w="0" w:type="auto"/>
            <w:tcBorders>
              <w:top w:val="nil"/>
              <w:left w:val="nil"/>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center"/>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31</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2,182.49</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2,182.49</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r>
      <w:tr w:rsidR="00907857" w:rsidRPr="00907857" w:rsidTr="00907857">
        <w:trPr>
          <w:trHeight w:val="308"/>
        </w:trPr>
        <w:tc>
          <w:tcPr>
            <w:tcW w:w="0" w:type="auto"/>
            <w:tcBorders>
              <w:top w:val="nil"/>
              <w:left w:val="single" w:sz="8" w:space="0" w:color="000000"/>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lef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二、政府性基金预算财政拨款</w:t>
            </w:r>
          </w:p>
        </w:tc>
        <w:tc>
          <w:tcPr>
            <w:tcW w:w="0" w:type="auto"/>
            <w:tcBorders>
              <w:top w:val="nil"/>
              <w:left w:val="nil"/>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center"/>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2</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22.80</w:t>
            </w:r>
          </w:p>
        </w:tc>
        <w:tc>
          <w:tcPr>
            <w:tcW w:w="0" w:type="auto"/>
            <w:tcBorders>
              <w:top w:val="nil"/>
              <w:left w:val="nil"/>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lef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二、外交支出</w:t>
            </w:r>
          </w:p>
        </w:tc>
        <w:tc>
          <w:tcPr>
            <w:tcW w:w="0" w:type="auto"/>
            <w:tcBorders>
              <w:top w:val="nil"/>
              <w:left w:val="nil"/>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center"/>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32</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r>
      <w:tr w:rsidR="00907857" w:rsidRPr="00907857" w:rsidTr="00907857">
        <w:trPr>
          <w:trHeight w:val="308"/>
        </w:trPr>
        <w:tc>
          <w:tcPr>
            <w:tcW w:w="0" w:type="auto"/>
            <w:tcBorders>
              <w:top w:val="nil"/>
              <w:left w:val="single" w:sz="8" w:space="0" w:color="000000"/>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lef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lastRenderedPageBreak/>
              <w:t xml:space="preserve">　</w:t>
            </w:r>
          </w:p>
        </w:tc>
        <w:tc>
          <w:tcPr>
            <w:tcW w:w="0" w:type="auto"/>
            <w:tcBorders>
              <w:top w:val="nil"/>
              <w:left w:val="nil"/>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center"/>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3</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lef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三、国防支出</w:t>
            </w:r>
          </w:p>
        </w:tc>
        <w:tc>
          <w:tcPr>
            <w:tcW w:w="0" w:type="auto"/>
            <w:tcBorders>
              <w:top w:val="nil"/>
              <w:left w:val="nil"/>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center"/>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33</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r>
      <w:tr w:rsidR="00907857" w:rsidRPr="00907857" w:rsidTr="00907857">
        <w:trPr>
          <w:trHeight w:val="308"/>
        </w:trPr>
        <w:tc>
          <w:tcPr>
            <w:tcW w:w="0" w:type="auto"/>
            <w:tcBorders>
              <w:top w:val="nil"/>
              <w:left w:val="single" w:sz="8" w:space="0" w:color="000000"/>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lef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center"/>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4</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lef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四、公共安全支出</w:t>
            </w:r>
          </w:p>
        </w:tc>
        <w:tc>
          <w:tcPr>
            <w:tcW w:w="0" w:type="auto"/>
            <w:tcBorders>
              <w:top w:val="nil"/>
              <w:left w:val="nil"/>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center"/>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34</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20.00</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20.00</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r>
      <w:tr w:rsidR="00907857" w:rsidRPr="00907857" w:rsidTr="00907857">
        <w:trPr>
          <w:trHeight w:val="308"/>
        </w:trPr>
        <w:tc>
          <w:tcPr>
            <w:tcW w:w="0" w:type="auto"/>
            <w:tcBorders>
              <w:top w:val="nil"/>
              <w:left w:val="single" w:sz="8" w:space="0" w:color="000000"/>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lef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center"/>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5</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lef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五、教育支出</w:t>
            </w:r>
          </w:p>
        </w:tc>
        <w:tc>
          <w:tcPr>
            <w:tcW w:w="0" w:type="auto"/>
            <w:tcBorders>
              <w:top w:val="nil"/>
              <w:left w:val="nil"/>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center"/>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35</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r>
      <w:tr w:rsidR="00907857" w:rsidRPr="00907857" w:rsidTr="00907857">
        <w:trPr>
          <w:trHeight w:val="308"/>
        </w:trPr>
        <w:tc>
          <w:tcPr>
            <w:tcW w:w="0" w:type="auto"/>
            <w:tcBorders>
              <w:top w:val="nil"/>
              <w:left w:val="single" w:sz="8" w:space="0" w:color="000000"/>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lef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center"/>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6</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lef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六、科学技术支出</w:t>
            </w:r>
          </w:p>
        </w:tc>
        <w:tc>
          <w:tcPr>
            <w:tcW w:w="0" w:type="auto"/>
            <w:tcBorders>
              <w:top w:val="nil"/>
              <w:left w:val="nil"/>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center"/>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36</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r>
      <w:tr w:rsidR="00907857" w:rsidRPr="00907857" w:rsidTr="00907857">
        <w:trPr>
          <w:trHeight w:val="308"/>
        </w:trPr>
        <w:tc>
          <w:tcPr>
            <w:tcW w:w="0" w:type="auto"/>
            <w:tcBorders>
              <w:top w:val="nil"/>
              <w:left w:val="single" w:sz="8" w:space="0" w:color="000000"/>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lef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center"/>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7</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lef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七、文化体育与传媒支出</w:t>
            </w:r>
          </w:p>
        </w:tc>
        <w:tc>
          <w:tcPr>
            <w:tcW w:w="0" w:type="auto"/>
            <w:tcBorders>
              <w:top w:val="nil"/>
              <w:left w:val="nil"/>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center"/>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37</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1.20</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1.20</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r>
      <w:tr w:rsidR="00907857" w:rsidRPr="00907857" w:rsidTr="00907857">
        <w:trPr>
          <w:trHeight w:val="308"/>
        </w:trPr>
        <w:tc>
          <w:tcPr>
            <w:tcW w:w="0" w:type="auto"/>
            <w:tcBorders>
              <w:top w:val="nil"/>
              <w:left w:val="single" w:sz="8" w:space="0" w:color="000000"/>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lef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center"/>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8</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lef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八、社会保障和就业支出</w:t>
            </w:r>
          </w:p>
        </w:tc>
        <w:tc>
          <w:tcPr>
            <w:tcW w:w="0" w:type="auto"/>
            <w:tcBorders>
              <w:top w:val="nil"/>
              <w:left w:val="nil"/>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center"/>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38</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495.85</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495.85</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r>
      <w:tr w:rsidR="00907857" w:rsidRPr="00907857" w:rsidTr="00907857">
        <w:trPr>
          <w:trHeight w:val="308"/>
        </w:trPr>
        <w:tc>
          <w:tcPr>
            <w:tcW w:w="0" w:type="auto"/>
            <w:tcBorders>
              <w:top w:val="nil"/>
              <w:left w:val="single" w:sz="8" w:space="0" w:color="000000"/>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lef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center"/>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9</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lef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九、医疗卫生与计划生育支出</w:t>
            </w:r>
          </w:p>
        </w:tc>
        <w:tc>
          <w:tcPr>
            <w:tcW w:w="0" w:type="auto"/>
            <w:tcBorders>
              <w:top w:val="nil"/>
              <w:left w:val="nil"/>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center"/>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39</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324.27</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324.27</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r>
      <w:tr w:rsidR="00907857" w:rsidRPr="00907857" w:rsidTr="00907857">
        <w:trPr>
          <w:trHeight w:val="308"/>
        </w:trPr>
        <w:tc>
          <w:tcPr>
            <w:tcW w:w="0" w:type="auto"/>
            <w:tcBorders>
              <w:top w:val="nil"/>
              <w:left w:val="single" w:sz="8" w:space="0" w:color="000000"/>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lef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center"/>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10</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lef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十、节能环保支出</w:t>
            </w:r>
          </w:p>
        </w:tc>
        <w:tc>
          <w:tcPr>
            <w:tcW w:w="0" w:type="auto"/>
            <w:tcBorders>
              <w:top w:val="nil"/>
              <w:left w:val="nil"/>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center"/>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40</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r>
      <w:tr w:rsidR="00907857" w:rsidRPr="00907857" w:rsidTr="00907857">
        <w:trPr>
          <w:trHeight w:val="308"/>
        </w:trPr>
        <w:tc>
          <w:tcPr>
            <w:tcW w:w="0" w:type="auto"/>
            <w:tcBorders>
              <w:top w:val="nil"/>
              <w:left w:val="single" w:sz="8" w:space="0" w:color="000000"/>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lef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center"/>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11</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lef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十一、城乡社区支出</w:t>
            </w:r>
          </w:p>
        </w:tc>
        <w:tc>
          <w:tcPr>
            <w:tcW w:w="0" w:type="auto"/>
            <w:tcBorders>
              <w:top w:val="nil"/>
              <w:left w:val="nil"/>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center"/>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41</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89.82</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67.02</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22.80</w:t>
            </w:r>
          </w:p>
        </w:tc>
      </w:tr>
      <w:tr w:rsidR="00907857" w:rsidRPr="00907857" w:rsidTr="00907857">
        <w:trPr>
          <w:trHeight w:val="308"/>
        </w:trPr>
        <w:tc>
          <w:tcPr>
            <w:tcW w:w="0" w:type="auto"/>
            <w:tcBorders>
              <w:top w:val="nil"/>
              <w:left w:val="single" w:sz="8" w:space="0" w:color="000000"/>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lef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center"/>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12</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lef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十二、农林水支出</w:t>
            </w:r>
          </w:p>
        </w:tc>
        <w:tc>
          <w:tcPr>
            <w:tcW w:w="0" w:type="auto"/>
            <w:tcBorders>
              <w:top w:val="nil"/>
              <w:left w:val="nil"/>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center"/>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42</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1,195.11</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1,195.11</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r>
      <w:tr w:rsidR="00907857" w:rsidRPr="00907857" w:rsidTr="00907857">
        <w:trPr>
          <w:trHeight w:val="308"/>
        </w:trPr>
        <w:tc>
          <w:tcPr>
            <w:tcW w:w="0" w:type="auto"/>
            <w:tcBorders>
              <w:top w:val="nil"/>
              <w:left w:val="single" w:sz="8" w:space="0" w:color="000000"/>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lef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center"/>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13</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lef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十三、交通运输支出</w:t>
            </w:r>
          </w:p>
        </w:tc>
        <w:tc>
          <w:tcPr>
            <w:tcW w:w="0" w:type="auto"/>
            <w:tcBorders>
              <w:top w:val="nil"/>
              <w:left w:val="nil"/>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center"/>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43</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80.00</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80.00</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r>
      <w:tr w:rsidR="00907857" w:rsidRPr="00907857" w:rsidTr="00907857">
        <w:trPr>
          <w:trHeight w:val="308"/>
        </w:trPr>
        <w:tc>
          <w:tcPr>
            <w:tcW w:w="0" w:type="auto"/>
            <w:tcBorders>
              <w:top w:val="nil"/>
              <w:left w:val="single" w:sz="8" w:space="0" w:color="000000"/>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lef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center"/>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14</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lef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十四、资源勘探信息等支出</w:t>
            </w:r>
          </w:p>
        </w:tc>
        <w:tc>
          <w:tcPr>
            <w:tcW w:w="0" w:type="auto"/>
            <w:tcBorders>
              <w:top w:val="nil"/>
              <w:left w:val="nil"/>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center"/>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44</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r>
      <w:tr w:rsidR="00907857" w:rsidRPr="00907857" w:rsidTr="00907857">
        <w:trPr>
          <w:trHeight w:val="308"/>
        </w:trPr>
        <w:tc>
          <w:tcPr>
            <w:tcW w:w="0" w:type="auto"/>
            <w:tcBorders>
              <w:top w:val="nil"/>
              <w:left w:val="single" w:sz="8" w:space="0" w:color="000000"/>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lef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center"/>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15</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lef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十五、商业服务业等支出</w:t>
            </w:r>
          </w:p>
        </w:tc>
        <w:tc>
          <w:tcPr>
            <w:tcW w:w="0" w:type="auto"/>
            <w:tcBorders>
              <w:top w:val="nil"/>
              <w:left w:val="nil"/>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center"/>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45</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r>
      <w:tr w:rsidR="00907857" w:rsidRPr="00907857" w:rsidTr="00907857">
        <w:trPr>
          <w:trHeight w:val="308"/>
        </w:trPr>
        <w:tc>
          <w:tcPr>
            <w:tcW w:w="0" w:type="auto"/>
            <w:tcBorders>
              <w:top w:val="nil"/>
              <w:left w:val="single" w:sz="8" w:space="0" w:color="000000"/>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lef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center"/>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16</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lef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十六、金融支出</w:t>
            </w:r>
          </w:p>
        </w:tc>
        <w:tc>
          <w:tcPr>
            <w:tcW w:w="0" w:type="auto"/>
            <w:tcBorders>
              <w:top w:val="nil"/>
              <w:left w:val="nil"/>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center"/>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46</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r>
      <w:tr w:rsidR="00907857" w:rsidRPr="00907857" w:rsidTr="00907857">
        <w:trPr>
          <w:trHeight w:val="308"/>
        </w:trPr>
        <w:tc>
          <w:tcPr>
            <w:tcW w:w="0" w:type="auto"/>
            <w:tcBorders>
              <w:top w:val="nil"/>
              <w:left w:val="single" w:sz="8" w:space="0" w:color="000000"/>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lef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center"/>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17</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lef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十七、援助其他地区支出</w:t>
            </w:r>
          </w:p>
        </w:tc>
        <w:tc>
          <w:tcPr>
            <w:tcW w:w="0" w:type="auto"/>
            <w:tcBorders>
              <w:top w:val="nil"/>
              <w:left w:val="nil"/>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center"/>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47</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r>
      <w:tr w:rsidR="00907857" w:rsidRPr="00907857" w:rsidTr="00907857">
        <w:trPr>
          <w:trHeight w:val="308"/>
        </w:trPr>
        <w:tc>
          <w:tcPr>
            <w:tcW w:w="0" w:type="auto"/>
            <w:tcBorders>
              <w:top w:val="nil"/>
              <w:left w:val="single" w:sz="8" w:space="0" w:color="000000"/>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lef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center"/>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18</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lef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十八、国土海洋气象等支出</w:t>
            </w:r>
          </w:p>
        </w:tc>
        <w:tc>
          <w:tcPr>
            <w:tcW w:w="0" w:type="auto"/>
            <w:tcBorders>
              <w:top w:val="nil"/>
              <w:left w:val="nil"/>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center"/>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48</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r>
      <w:tr w:rsidR="00907857" w:rsidRPr="00907857" w:rsidTr="00907857">
        <w:trPr>
          <w:trHeight w:val="308"/>
        </w:trPr>
        <w:tc>
          <w:tcPr>
            <w:tcW w:w="0" w:type="auto"/>
            <w:tcBorders>
              <w:top w:val="nil"/>
              <w:left w:val="single" w:sz="8" w:space="0" w:color="000000"/>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lef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center"/>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19</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lef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十九、住房保障支出</w:t>
            </w:r>
          </w:p>
        </w:tc>
        <w:tc>
          <w:tcPr>
            <w:tcW w:w="0" w:type="auto"/>
            <w:tcBorders>
              <w:top w:val="nil"/>
              <w:left w:val="nil"/>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center"/>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49</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r>
      <w:tr w:rsidR="00907857" w:rsidRPr="00907857" w:rsidTr="00907857">
        <w:trPr>
          <w:trHeight w:val="308"/>
        </w:trPr>
        <w:tc>
          <w:tcPr>
            <w:tcW w:w="0" w:type="auto"/>
            <w:tcBorders>
              <w:top w:val="nil"/>
              <w:left w:val="single" w:sz="8" w:space="0" w:color="000000"/>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lef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center"/>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20</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lef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二十、粮油物资储备支出</w:t>
            </w:r>
          </w:p>
        </w:tc>
        <w:tc>
          <w:tcPr>
            <w:tcW w:w="0" w:type="auto"/>
            <w:tcBorders>
              <w:top w:val="nil"/>
              <w:left w:val="nil"/>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center"/>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50</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r>
      <w:tr w:rsidR="00907857" w:rsidRPr="00907857" w:rsidTr="00907857">
        <w:trPr>
          <w:trHeight w:val="308"/>
        </w:trPr>
        <w:tc>
          <w:tcPr>
            <w:tcW w:w="0" w:type="auto"/>
            <w:tcBorders>
              <w:top w:val="nil"/>
              <w:left w:val="single" w:sz="8" w:space="0" w:color="000000"/>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lef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center"/>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21</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lef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二十一、其他支出</w:t>
            </w:r>
          </w:p>
        </w:tc>
        <w:tc>
          <w:tcPr>
            <w:tcW w:w="0" w:type="auto"/>
            <w:tcBorders>
              <w:top w:val="nil"/>
              <w:left w:val="nil"/>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center"/>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51</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r>
      <w:tr w:rsidR="00907857" w:rsidRPr="00907857" w:rsidTr="00907857">
        <w:trPr>
          <w:trHeight w:val="308"/>
        </w:trPr>
        <w:tc>
          <w:tcPr>
            <w:tcW w:w="0" w:type="auto"/>
            <w:tcBorders>
              <w:top w:val="nil"/>
              <w:left w:val="single" w:sz="8" w:space="0" w:color="000000"/>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lef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center"/>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22</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lef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二十二、债务还本支出</w:t>
            </w:r>
          </w:p>
        </w:tc>
        <w:tc>
          <w:tcPr>
            <w:tcW w:w="0" w:type="auto"/>
            <w:tcBorders>
              <w:top w:val="nil"/>
              <w:left w:val="nil"/>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center"/>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52</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r>
      <w:tr w:rsidR="00907857" w:rsidRPr="00907857" w:rsidTr="00907857">
        <w:trPr>
          <w:trHeight w:val="308"/>
        </w:trPr>
        <w:tc>
          <w:tcPr>
            <w:tcW w:w="0" w:type="auto"/>
            <w:tcBorders>
              <w:top w:val="nil"/>
              <w:left w:val="single" w:sz="8" w:space="0" w:color="000000"/>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lef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center"/>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2</w:t>
            </w:r>
            <w:r w:rsidRPr="00907857">
              <w:rPr>
                <w:rFonts w:ascii="宋体" w:eastAsia="宋体" w:hAnsi="宋体" w:cs="Arial" w:hint="eastAsia"/>
                <w:color w:val="000000"/>
                <w:kern w:val="0"/>
                <w:sz w:val="22"/>
                <w:szCs w:val="22"/>
              </w:rPr>
              <w:lastRenderedPageBreak/>
              <w:t>3</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lastRenderedPageBreak/>
              <w:t xml:space="preserve">　</w:t>
            </w:r>
          </w:p>
        </w:tc>
        <w:tc>
          <w:tcPr>
            <w:tcW w:w="0" w:type="auto"/>
            <w:tcBorders>
              <w:top w:val="nil"/>
              <w:left w:val="nil"/>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lef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二十三、债务付息支出</w:t>
            </w:r>
          </w:p>
        </w:tc>
        <w:tc>
          <w:tcPr>
            <w:tcW w:w="0" w:type="auto"/>
            <w:tcBorders>
              <w:top w:val="nil"/>
              <w:left w:val="nil"/>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center"/>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5</w:t>
            </w:r>
            <w:r w:rsidRPr="00907857">
              <w:rPr>
                <w:rFonts w:ascii="宋体" w:eastAsia="宋体" w:hAnsi="宋体" w:cs="Arial" w:hint="eastAsia"/>
                <w:color w:val="000000"/>
                <w:kern w:val="0"/>
                <w:sz w:val="22"/>
                <w:szCs w:val="22"/>
              </w:rPr>
              <w:lastRenderedPageBreak/>
              <w:t>3</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lastRenderedPageBreak/>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r>
      <w:tr w:rsidR="00907857" w:rsidRPr="00907857" w:rsidTr="00907857">
        <w:trPr>
          <w:trHeight w:val="308"/>
        </w:trPr>
        <w:tc>
          <w:tcPr>
            <w:tcW w:w="0" w:type="auto"/>
            <w:tcBorders>
              <w:top w:val="nil"/>
              <w:left w:val="single" w:sz="8" w:space="0" w:color="000000"/>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center"/>
              <w:rPr>
                <w:rFonts w:ascii="宋体" w:eastAsia="宋体" w:hAnsi="宋体" w:cs="Arial"/>
                <w:b/>
                <w:bCs/>
                <w:color w:val="000000"/>
                <w:kern w:val="0"/>
                <w:sz w:val="22"/>
                <w:szCs w:val="22"/>
              </w:rPr>
            </w:pPr>
            <w:r w:rsidRPr="00907857">
              <w:rPr>
                <w:rFonts w:ascii="宋体" w:eastAsia="宋体" w:hAnsi="宋体" w:cs="Arial" w:hint="eastAsia"/>
                <w:b/>
                <w:bCs/>
                <w:color w:val="000000"/>
                <w:kern w:val="0"/>
                <w:sz w:val="22"/>
                <w:szCs w:val="22"/>
              </w:rPr>
              <w:lastRenderedPageBreak/>
              <w:t>本年收入合计</w:t>
            </w:r>
          </w:p>
        </w:tc>
        <w:tc>
          <w:tcPr>
            <w:tcW w:w="0" w:type="auto"/>
            <w:tcBorders>
              <w:top w:val="nil"/>
              <w:left w:val="nil"/>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center"/>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24</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4,399.03</w:t>
            </w:r>
          </w:p>
        </w:tc>
        <w:tc>
          <w:tcPr>
            <w:tcW w:w="0" w:type="auto"/>
            <w:tcBorders>
              <w:top w:val="nil"/>
              <w:left w:val="nil"/>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center"/>
              <w:rPr>
                <w:rFonts w:ascii="宋体" w:eastAsia="宋体" w:hAnsi="宋体" w:cs="Arial"/>
                <w:b/>
                <w:bCs/>
                <w:color w:val="000000"/>
                <w:kern w:val="0"/>
                <w:sz w:val="22"/>
                <w:szCs w:val="22"/>
              </w:rPr>
            </w:pPr>
            <w:r w:rsidRPr="00907857">
              <w:rPr>
                <w:rFonts w:ascii="宋体" w:eastAsia="宋体" w:hAnsi="宋体" w:cs="Arial" w:hint="eastAsia"/>
                <w:b/>
                <w:bCs/>
                <w:color w:val="000000"/>
                <w:kern w:val="0"/>
                <w:sz w:val="22"/>
                <w:szCs w:val="22"/>
              </w:rPr>
              <w:t>本年支出合计</w:t>
            </w:r>
          </w:p>
        </w:tc>
        <w:tc>
          <w:tcPr>
            <w:tcW w:w="0" w:type="auto"/>
            <w:tcBorders>
              <w:top w:val="nil"/>
              <w:left w:val="nil"/>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center"/>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77</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4,388.75</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4,365.94</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22.80</w:t>
            </w:r>
          </w:p>
        </w:tc>
      </w:tr>
      <w:tr w:rsidR="00907857" w:rsidRPr="00907857" w:rsidTr="00907857">
        <w:trPr>
          <w:trHeight w:val="308"/>
        </w:trPr>
        <w:tc>
          <w:tcPr>
            <w:tcW w:w="0" w:type="auto"/>
            <w:tcBorders>
              <w:top w:val="nil"/>
              <w:left w:val="single" w:sz="8" w:space="0" w:color="000000"/>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lef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center"/>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25</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center"/>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center"/>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78</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r>
      <w:tr w:rsidR="00907857" w:rsidRPr="00907857" w:rsidTr="00907857">
        <w:trPr>
          <w:trHeight w:val="308"/>
        </w:trPr>
        <w:tc>
          <w:tcPr>
            <w:tcW w:w="0" w:type="auto"/>
            <w:tcBorders>
              <w:top w:val="nil"/>
              <w:left w:val="single" w:sz="8" w:space="0" w:color="000000"/>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lef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年初财政拨款结转和结余</w:t>
            </w:r>
          </w:p>
        </w:tc>
        <w:tc>
          <w:tcPr>
            <w:tcW w:w="0" w:type="auto"/>
            <w:tcBorders>
              <w:top w:val="nil"/>
              <w:left w:val="nil"/>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center"/>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26</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6.77</w:t>
            </w:r>
          </w:p>
        </w:tc>
        <w:tc>
          <w:tcPr>
            <w:tcW w:w="0" w:type="auto"/>
            <w:tcBorders>
              <w:top w:val="nil"/>
              <w:left w:val="nil"/>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lef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年末财政拨款结转和结余</w:t>
            </w:r>
          </w:p>
        </w:tc>
        <w:tc>
          <w:tcPr>
            <w:tcW w:w="0" w:type="auto"/>
            <w:tcBorders>
              <w:top w:val="nil"/>
              <w:left w:val="nil"/>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center"/>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79</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17.05</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17.05</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r>
      <w:tr w:rsidR="00907857" w:rsidRPr="00907857" w:rsidTr="00907857">
        <w:trPr>
          <w:trHeight w:val="308"/>
        </w:trPr>
        <w:tc>
          <w:tcPr>
            <w:tcW w:w="0" w:type="auto"/>
            <w:tcBorders>
              <w:top w:val="nil"/>
              <w:left w:val="single" w:sz="8" w:space="0" w:color="000000"/>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lef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一、一般公共预算财政拨款</w:t>
            </w:r>
          </w:p>
        </w:tc>
        <w:tc>
          <w:tcPr>
            <w:tcW w:w="0" w:type="auto"/>
            <w:tcBorders>
              <w:top w:val="nil"/>
              <w:left w:val="nil"/>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center"/>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27</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6.77</w:t>
            </w:r>
          </w:p>
        </w:tc>
        <w:tc>
          <w:tcPr>
            <w:tcW w:w="0" w:type="auto"/>
            <w:tcBorders>
              <w:top w:val="nil"/>
              <w:left w:val="nil"/>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lef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基本支出结转</w:t>
            </w:r>
          </w:p>
        </w:tc>
        <w:tc>
          <w:tcPr>
            <w:tcW w:w="0" w:type="auto"/>
            <w:tcBorders>
              <w:top w:val="nil"/>
              <w:left w:val="nil"/>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center"/>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80</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17.05</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17.05</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r>
      <w:tr w:rsidR="00907857" w:rsidRPr="00907857" w:rsidTr="00907857">
        <w:trPr>
          <w:trHeight w:val="308"/>
        </w:trPr>
        <w:tc>
          <w:tcPr>
            <w:tcW w:w="0" w:type="auto"/>
            <w:tcBorders>
              <w:top w:val="nil"/>
              <w:left w:val="single" w:sz="8" w:space="0" w:color="000000"/>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lef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二、政府性基金预算财政拨款</w:t>
            </w:r>
          </w:p>
        </w:tc>
        <w:tc>
          <w:tcPr>
            <w:tcW w:w="0" w:type="auto"/>
            <w:tcBorders>
              <w:top w:val="nil"/>
              <w:left w:val="nil"/>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center"/>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28</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lef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项目支出结转和结余</w:t>
            </w:r>
          </w:p>
        </w:tc>
        <w:tc>
          <w:tcPr>
            <w:tcW w:w="0" w:type="auto"/>
            <w:tcBorders>
              <w:top w:val="nil"/>
              <w:left w:val="nil"/>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center"/>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81</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r>
      <w:tr w:rsidR="00907857" w:rsidRPr="00907857" w:rsidTr="00907857">
        <w:trPr>
          <w:trHeight w:val="308"/>
        </w:trPr>
        <w:tc>
          <w:tcPr>
            <w:tcW w:w="0" w:type="auto"/>
            <w:tcBorders>
              <w:top w:val="nil"/>
              <w:left w:val="single" w:sz="8" w:space="0" w:color="000000"/>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lef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center"/>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29</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lef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center"/>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82</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 xml:space="preserve">　</w:t>
            </w:r>
          </w:p>
        </w:tc>
      </w:tr>
      <w:tr w:rsidR="00907857" w:rsidRPr="00907857" w:rsidTr="00907857">
        <w:trPr>
          <w:trHeight w:val="308"/>
        </w:trPr>
        <w:tc>
          <w:tcPr>
            <w:tcW w:w="0" w:type="auto"/>
            <w:tcBorders>
              <w:top w:val="single" w:sz="8" w:space="0" w:color="000000"/>
              <w:left w:val="single" w:sz="8" w:space="0" w:color="000000"/>
              <w:bottom w:val="single" w:sz="8"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center"/>
              <w:rPr>
                <w:rFonts w:ascii="宋体" w:eastAsia="宋体" w:hAnsi="宋体" w:cs="Arial"/>
                <w:b/>
                <w:bCs/>
                <w:color w:val="000000"/>
                <w:kern w:val="0"/>
                <w:sz w:val="22"/>
                <w:szCs w:val="22"/>
              </w:rPr>
            </w:pPr>
            <w:r w:rsidRPr="00907857">
              <w:rPr>
                <w:rFonts w:ascii="宋体" w:eastAsia="宋体" w:hAnsi="宋体" w:cs="Arial" w:hint="eastAsia"/>
                <w:b/>
                <w:bCs/>
                <w:color w:val="000000"/>
                <w:kern w:val="0"/>
                <w:sz w:val="22"/>
                <w:szCs w:val="22"/>
              </w:rPr>
              <w:t>总计</w:t>
            </w:r>
          </w:p>
        </w:tc>
        <w:tc>
          <w:tcPr>
            <w:tcW w:w="0" w:type="auto"/>
            <w:tcBorders>
              <w:top w:val="single" w:sz="8" w:space="0" w:color="000000"/>
              <w:left w:val="nil"/>
              <w:bottom w:val="single" w:sz="8"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center"/>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30</w:t>
            </w:r>
          </w:p>
        </w:tc>
        <w:tc>
          <w:tcPr>
            <w:tcW w:w="0" w:type="auto"/>
            <w:tcBorders>
              <w:top w:val="single" w:sz="8" w:space="0" w:color="000000"/>
              <w:left w:val="nil"/>
              <w:bottom w:val="single" w:sz="8"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4,405.80</w:t>
            </w:r>
          </w:p>
        </w:tc>
        <w:tc>
          <w:tcPr>
            <w:tcW w:w="0" w:type="auto"/>
            <w:tcBorders>
              <w:top w:val="single" w:sz="8" w:space="0" w:color="000000"/>
              <w:left w:val="nil"/>
              <w:bottom w:val="single" w:sz="8"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center"/>
              <w:rPr>
                <w:rFonts w:ascii="宋体" w:eastAsia="宋体" w:hAnsi="宋体" w:cs="Arial"/>
                <w:b/>
                <w:bCs/>
                <w:color w:val="000000"/>
                <w:kern w:val="0"/>
                <w:sz w:val="22"/>
                <w:szCs w:val="22"/>
              </w:rPr>
            </w:pPr>
            <w:r w:rsidRPr="00907857">
              <w:rPr>
                <w:rFonts w:ascii="宋体" w:eastAsia="宋体" w:hAnsi="宋体" w:cs="Arial" w:hint="eastAsia"/>
                <w:b/>
                <w:bCs/>
                <w:color w:val="000000"/>
                <w:kern w:val="0"/>
                <w:sz w:val="22"/>
                <w:szCs w:val="22"/>
              </w:rPr>
              <w:t>总计</w:t>
            </w:r>
          </w:p>
        </w:tc>
        <w:tc>
          <w:tcPr>
            <w:tcW w:w="0" w:type="auto"/>
            <w:tcBorders>
              <w:top w:val="single" w:sz="8" w:space="0" w:color="000000"/>
              <w:left w:val="nil"/>
              <w:bottom w:val="single" w:sz="8" w:space="0" w:color="000000"/>
              <w:right w:val="single" w:sz="4" w:space="0" w:color="000000"/>
            </w:tcBorders>
            <w:shd w:val="clear" w:color="FFFFFF" w:fill="C0C0C0"/>
            <w:noWrap/>
            <w:vAlign w:val="center"/>
            <w:hideMark/>
          </w:tcPr>
          <w:p w:rsidR="00907857" w:rsidRPr="00907857" w:rsidRDefault="00907857" w:rsidP="00907857">
            <w:pPr>
              <w:widowControl/>
              <w:spacing w:line="240" w:lineRule="auto"/>
              <w:ind w:firstLine="0"/>
              <w:jc w:val="center"/>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83</w:t>
            </w:r>
          </w:p>
        </w:tc>
        <w:tc>
          <w:tcPr>
            <w:tcW w:w="0" w:type="auto"/>
            <w:tcBorders>
              <w:top w:val="single" w:sz="8" w:space="0" w:color="000000"/>
              <w:left w:val="nil"/>
              <w:bottom w:val="single" w:sz="8"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4,405.80</w:t>
            </w:r>
          </w:p>
        </w:tc>
        <w:tc>
          <w:tcPr>
            <w:tcW w:w="0" w:type="auto"/>
            <w:tcBorders>
              <w:top w:val="single" w:sz="8" w:space="0" w:color="000000"/>
              <w:left w:val="nil"/>
              <w:bottom w:val="single" w:sz="8"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4,383.00</w:t>
            </w:r>
          </w:p>
        </w:tc>
        <w:tc>
          <w:tcPr>
            <w:tcW w:w="0" w:type="auto"/>
            <w:tcBorders>
              <w:top w:val="single" w:sz="8" w:space="0" w:color="000000"/>
              <w:left w:val="nil"/>
              <w:bottom w:val="single" w:sz="8" w:space="0" w:color="000000"/>
              <w:right w:val="single" w:sz="4" w:space="0" w:color="000000"/>
            </w:tcBorders>
            <w:shd w:val="clear" w:color="auto" w:fill="auto"/>
            <w:noWrap/>
            <w:vAlign w:val="center"/>
            <w:hideMark/>
          </w:tcPr>
          <w:p w:rsidR="00907857" w:rsidRPr="00907857" w:rsidRDefault="00907857" w:rsidP="00907857">
            <w:pPr>
              <w:widowControl/>
              <w:spacing w:line="240" w:lineRule="auto"/>
              <w:ind w:firstLine="0"/>
              <w:jc w:val="right"/>
              <w:rPr>
                <w:rFonts w:ascii="宋体" w:eastAsia="宋体" w:hAnsi="宋体" w:cs="Arial"/>
                <w:color w:val="000000"/>
                <w:kern w:val="0"/>
                <w:sz w:val="22"/>
                <w:szCs w:val="22"/>
              </w:rPr>
            </w:pPr>
            <w:r w:rsidRPr="00907857">
              <w:rPr>
                <w:rFonts w:ascii="宋体" w:eastAsia="宋体" w:hAnsi="宋体" w:cs="Arial" w:hint="eastAsia"/>
                <w:color w:val="000000"/>
                <w:kern w:val="0"/>
                <w:sz w:val="22"/>
                <w:szCs w:val="22"/>
              </w:rPr>
              <w:t>22.80</w:t>
            </w:r>
          </w:p>
        </w:tc>
      </w:tr>
    </w:tbl>
    <w:p w:rsidR="0018787F" w:rsidRPr="008853A8" w:rsidRDefault="0018787F" w:rsidP="008853A8">
      <w:pPr>
        <w:spacing w:line="400" w:lineRule="exact"/>
        <w:rPr>
          <w:rFonts w:eastAsia="宋体"/>
          <w:sz w:val="24"/>
        </w:rPr>
      </w:pPr>
      <w:r w:rsidRPr="008853A8">
        <w:rPr>
          <w:rFonts w:eastAsia="宋体" w:hint="eastAsia"/>
          <w:sz w:val="24"/>
        </w:rPr>
        <w:t>注：本表反映部门本年度财政拨款的总收支和年末结转结余情况。有关填表说明：</w:t>
      </w:r>
    </w:p>
    <w:p w:rsidR="0018787F" w:rsidRPr="008853A8" w:rsidRDefault="0018787F" w:rsidP="008853A8">
      <w:pPr>
        <w:spacing w:line="400" w:lineRule="exact"/>
        <w:rPr>
          <w:rFonts w:eastAsia="宋体"/>
          <w:sz w:val="24"/>
        </w:rPr>
      </w:pPr>
      <w:r w:rsidRPr="008853A8">
        <w:rPr>
          <w:rFonts w:eastAsia="宋体" w:hint="eastAsia"/>
          <w:sz w:val="24"/>
        </w:rPr>
        <w:t>（</w:t>
      </w:r>
      <w:r w:rsidRPr="008853A8">
        <w:rPr>
          <w:rFonts w:eastAsia="宋体" w:hint="eastAsia"/>
          <w:sz w:val="24"/>
        </w:rPr>
        <w:t>1</w:t>
      </w:r>
      <w:r w:rsidRPr="008853A8">
        <w:rPr>
          <w:rFonts w:eastAsia="宋体" w:hint="eastAsia"/>
          <w:sz w:val="24"/>
        </w:rPr>
        <w:t>）本表数据填列当年决算数，以“万元”为金额单位，保留两位小数。</w:t>
      </w:r>
    </w:p>
    <w:p w:rsidR="0018787F" w:rsidRPr="008853A8" w:rsidRDefault="0018787F" w:rsidP="008853A8">
      <w:pPr>
        <w:spacing w:line="400" w:lineRule="exact"/>
        <w:rPr>
          <w:rFonts w:eastAsia="宋体"/>
          <w:sz w:val="24"/>
        </w:rPr>
      </w:pPr>
      <w:r w:rsidRPr="008853A8">
        <w:rPr>
          <w:rFonts w:eastAsia="宋体" w:hAnsi="宋体" w:hint="eastAsia"/>
          <w:sz w:val="24"/>
        </w:rPr>
        <w:t>（</w:t>
      </w:r>
      <w:r w:rsidRPr="008853A8">
        <w:rPr>
          <w:rFonts w:eastAsia="宋体" w:hAnsi="宋体" w:hint="eastAsia"/>
          <w:sz w:val="24"/>
        </w:rPr>
        <w:t>2</w:t>
      </w:r>
      <w:r w:rsidRPr="008853A8">
        <w:rPr>
          <w:rFonts w:eastAsia="宋体" w:hAnsi="宋体" w:hint="eastAsia"/>
          <w:sz w:val="24"/>
        </w:rPr>
        <w:t>）</w:t>
      </w:r>
      <w:r w:rsidRPr="008853A8">
        <w:rPr>
          <w:rFonts w:eastAsia="宋体" w:hint="eastAsia"/>
          <w:sz w:val="24"/>
        </w:rPr>
        <w:t>本表支出项目填列到类级支出科目，没有发生数的类级支出科目不用填列。</w:t>
      </w:r>
    </w:p>
    <w:p w:rsidR="0018787F" w:rsidRPr="008853A8" w:rsidRDefault="0018787F" w:rsidP="008853A8">
      <w:pPr>
        <w:spacing w:line="400" w:lineRule="exact"/>
        <w:rPr>
          <w:rFonts w:eastAsia="宋体"/>
          <w:sz w:val="24"/>
        </w:rPr>
      </w:pPr>
      <w:r w:rsidRPr="008853A8">
        <w:rPr>
          <w:rFonts w:eastAsia="宋体" w:hint="eastAsia"/>
          <w:sz w:val="24"/>
        </w:rPr>
        <w:t>（</w:t>
      </w:r>
      <w:r w:rsidRPr="008853A8">
        <w:rPr>
          <w:rFonts w:eastAsia="宋体" w:hint="eastAsia"/>
          <w:sz w:val="24"/>
        </w:rPr>
        <w:t>3</w:t>
      </w:r>
      <w:r w:rsidRPr="008853A8">
        <w:rPr>
          <w:rFonts w:eastAsia="宋体" w:hint="eastAsia"/>
          <w:sz w:val="24"/>
        </w:rPr>
        <w:t>）收入总计数应等于支出总计数。</w:t>
      </w:r>
    </w:p>
    <w:p w:rsidR="0018787F" w:rsidRPr="008853A8" w:rsidRDefault="0018787F" w:rsidP="008853A8">
      <w:pPr>
        <w:spacing w:line="400" w:lineRule="exact"/>
        <w:rPr>
          <w:rFonts w:eastAsia="宋体"/>
          <w:sz w:val="24"/>
        </w:rPr>
      </w:pPr>
      <w:r w:rsidRPr="008853A8">
        <w:rPr>
          <w:rFonts w:eastAsia="宋体" w:hint="eastAsia"/>
          <w:sz w:val="24"/>
        </w:rPr>
        <w:t>（</w:t>
      </w:r>
      <w:r w:rsidRPr="008853A8">
        <w:rPr>
          <w:rFonts w:eastAsia="宋体" w:hint="eastAsia"/>
          <w:sz w:val="24"/>
        </w:rPr>
        <w:t>4</w:t>
      </w:r>
      <w:r w:rsidRPr="008853A8">
        <w:rPr>
          <w:rFonts w:eastAsia="宋体" w:hint="eastAsia"/>
          <w:sz w:val="24"/>
        </w:rPr>
        <w:t>）此表没有发生数据的，在合计栏填“</w:t>
      </w:r>
      <w:r w:rsidRPr="008853A8">
        <w:rPr>
          <w:rFonts w:eastAsia="宋体" w:hint="eastAsia"/>
          <w:sz w:val="24"/>
        </w:rPr>
        <w:t>0</w:t>
      </w:r>
      <w:r w:rsidRPr="008853A8">
        <w:rPr>
          <w:rFonts w:eastAsia="宋体" w:hint="eastAsia"/>
          <w:sz w:val="24"/>
        </w:rPr>
        <w:t>”，并在该表下方附简要说明。</w:t>
      </w:r>
    </w:p>
    <w:p w:rsidR="0018787F" w:rsidRPr="008853A8" w:rsidRDefault="0018787F" w:rsidP="008853A8">
      <w:pPr>
        <w:spacing w:line="400" w:lineRule="exact"/>
        <w:rPr>
          <w:rFonts w:eastAsia="宋体"/>
          <w:sz w:val="24"/>
        </w:rPr>
      </w:pPr>
      <w:r w:rsidRPr="008853A8">
        <w:rPr>
          <w:rFonts w:eastAsia="宋体" w:hint="eastAsia"/>
          <w:sz w:val="24"/>
        </w:rPr>
        <w:t>（</w:t>
      </w:r>
      <w:r w:rsidRPr="008853A8">
        <w:rPr>
          <w:rFonts w:eastAsia="宋体" w:hint="eastAsia"/>
          <w:sz w:val="24"/>
        </w:rPr>
        <w:t>5</w:t>
      </w:r>
      <w:r w:rsidRPr="008853A8">
        <w:rPr>
          <w:rFonts w:eastAsia="宋体" w:hint="eastAsia"/>
          <w:sz w:val="24"/>
        </w:rPr>
        <w:t>）该表数据来源于部门决算报表中的《财政拨款收入支出决算总表》（财决</w:t>
      </w:r>
      <w:r w:rsidRPr="008853A8">
        <w:rPr>
          <w:rFonts w:eastAsia="宋体" w:hint="eastAsia"/>
          <w:sz w:val="24"/>
        </w:rPr>
        <w:t>01-1</w:t>
      </w:r>
      <w:r w:rsidRPr="008853A8">
        <w:rPr>
          <w:rFonts w:eastAsia="宋体" w:hint="eastAsia"/>
          <w:sz w:val="24"/>
        </w:rPr>
        <w:t>表）。</w:t>
      </w:r>
    </w:p>
    <w:tbl>
      <w:tblPr>
        <w:tblW w:w="0" w:type="auto"/>
        <w:tblInd w:w="93" w:type="dxa"/>
        <w:tblLook w:val="04A0"/>
      </w:tblPr>
      <w:tblGrid>
        <w:gridCol w:w="335"/>
        <w:gridCol w:w="334"/>
        <w:gridCol w:w="334"/>
        <w:gridCol w:w="2568"/>
        <w:gridCol w:w="451"/>
        <w:gridCol w:w="451"/>
        <w:gridCol w:w="334"/>
        <w:gridCol w:w="686"/>
        <w:gridCol w:w="686"/>
        <w:gridCol w:w="569"/>
        <w:gridCol w:w="686"/>
        <w:gridCol w:w="964"/>
        <w:gridCol w:w="569"/>
      </w:tblGrid>
      <w:tr w:rsidR="00A67642" w:rsidRPr="00A67642" w:rsidTr="00A67642">
        <w:trPr>
          <w:trHeight w:val="405"/>
        </w:trPr>
        <w:tc>
          <w:tcPr>
            <w:tcW w:w="0" w:type="auto"/>
            <w:gridSpan w:val="13"/>
            <w:tcBorders>
              <w:top w:val="nil"/>
              <w:left w:val="nil"/>
              <w:bottom w:val="nil"/>
              <w:right w:val="nil"/>
            </w:tcBorders>
            <w:shd w:val="clear" w:color="auto" w:fill="auto"/>
            <w:noWrap/>
            <w:vAlign w:val="bottom"/>
            <w:hideMark/>
          </w:tcPr>
          <w:p w:rsidR="00A67642" w:rsidRPr="00A67642" w:rsidRDefault="00A67642" w:rsidP="00A67642">
            <w:pPr>
              <w:widowControl/>
              <w:spacing w:line="240" w:lineRule="auto"/>
              <w:ind w:firstLine="0"/>
              <w:jc w:val="center"/>
              <w:rPr>
                <w:rFonts w:ascii="宋体" w:eastAsia="宋体" w:hAnsi="宋体" w:cs="Arial"/>
                <w:color w:val="000000"/>
                <w:kern w:val="0"/>
                <w:sz w:val="44"/>
                <w:szCs w:val="44"/>
              </w:rPr>
            </w:pPr>
            <w:r w:rsidRPr="00A67642">
              <w:rPr>
                <w:rFonts w:ascii="宋体" w:eastAsia="宋体" w:hAnsi="宋体" w:cs="Arial" w:hint="eastAsia"/>
                <w:color w:val="000000"/>
                <w:kern w:val="0"/>
                <w:sz w:val="44"/>
                <w:szCs w:val="44"/>
              </w:rPr>
              <w:t>一般公共预算财政拨款收入支出决算表</w:t>
            </w:r>
          </w:p>
        </w:tc>
      </w:tr>
      <w:tr w:rsidR="00A67642" w:rsidRPr="00A67642" w:rsidTr="00A67642">
        <w:trPr>
          <w:trHeight w:val="255"/>
        </w:trPr>
        <w:tc>
          <w:tcPr>
            <w:tcW w:w="0" w:type="auto"/>
            <w:tcBorders>
              <w:top w:val="nil"/>
              <w:left w:val="nil"/>
              <w:bottom w:val="nil"/>
              <w:right w:val="nil"/>
            </w:tcBorders>
            <w:shd w:val="clear" w:color="auto" w:fill="auto"/>
            <w:noWrap/>
            <w:vAlign w:val="bottom"/>
            <w:hideMark/>
          </w:tcPr>
          <w:p w:rsidR="00A67642" w:rsidRPr="00A67642" w:rsidRDefault="00A67642" w:rsidP="00A67642">
            <w:pPr>
              <w:widowControl/>
              <w:spacing w:line="240" w:lineRule="auto"/>
              <w:ind w:firstLine="0"/>
              <w:jc w:val="left"/>
              <w:rPr>
                <w:rFonts w:ascii="Arial" w:eastAsia="宋体" w:hAnsi="Arial" w:cs="Arial"/>
                <w:color w:val="000000"/>
                <w:kern w:val="0"/>
                <w:sz w:val="20"/>
                <w:szCs w:val="20"/>
              </w:rPr>
            </w:pPr>
          </w:p>
        </w:tc>
        <w:tc>
          <w:tcPr>
            <w:tcW w:w="0" w:type="auto"/>
            <w:tcBorders>
              <w:top w:val="nil"/>
              <w:left w:val="nil"/>
              <w:bottom w:val="nil"/>
              <w:right w:val="nil"/>
            </w:tcBorders>
            <w:shd w:val="clear" w:color="auto" w:fill="auto"/>
            <w:noWrap/>
            <w:vAlign w:val="bottom"/>
            <w:hideMark/>
          </w:tcPr>
          <w:p w:rsidR="00A67642" w:rsidRPr="00A67642" w:rsidRDefault="00A67642" w:rsidP="00A67642">
            <w:pPr>
              <w:widowControl/>
              <w:spacing w:line="240" w:lineRule="auto"/>
              <w:ind w:firstLine="0"/>
              <w:jc w:val="left"/>
              <w:rPr>
                <w:rFonts w:ascii="Arial" w:eastAsia="宋体" w:hAnsi="Arial" w:cs="Arial"/>
                <w:color w:val="000000"/>
                <w:kern w:val="0"/>
                <w:sz w:val="20"/>
                <w:szCs w:val="20"/>
              </w:rPr>
            </w:pPr>
          </w:p>
        </w:tc>
        <w:tc>
          <w:tcPr>
            <w:tcW w:w="0" w:type="auto"/>
            <w:tcBorders>
              <w:top w:val="nil"/>
              <w:left w:val="nil"/>
              <w:bottom w:val="nil"/>
              <w:right w:val="nil"/>
            </w:tcBorders>
            <w:shd w:val="clear" w:color="auto" w:fill="auto"/>
            <w:noWrap/>
            <w:vAlign w:val="bottom"/>
            <w:hideMark/>
          </w:tcPr>
          <w:p w:rsidR="00A67642" w:rsidRPr="00A67642" w:rsidRDefault="00A67642" w:rsidP="00A67642">
            <w:pPr>
              <w:widowControl/>
              <w:spacing w:line="240" w:lineRule="auto"/>
              <w:ind w:firstLine="0"/>
              <w:jc w:val="left"/>
              <w:rPr>
                <w:rFonts w:ascii="Arial" w:eastAsia="宋体" w:hAnsi="Arial" w:cs="Arial"/>
                <w:color w:val="000000"/>
                <w:kern w:val="0"/>
                <w:sz w:val="20"/>
                <w:szCs w:val="20"/>
              </w:rPr>
            </w:pPr>
          </w:p>
        </w:tc>
        <w:tc>
          <w:tcPr>
            <w:tcW w:w="0" w:type="auto"/>
            <w:tcBorders>
              <w:top w:val="nil"/>
              <w:left w:val="nil"/>
              <w:bottom w:val="nil"/>
              <w:right w:val="nil"/>
            </w:tcBorders>
            <w:shd w:val="clear" w:color="auto" w:fill="auto"/>
            <w:noWrap/>
            <w:vAlign w:val="bottom"/>
            <w:hideMark/>
          </w:tcPr>
          <w:p w:rsidR="00A67642" w:rsidRPr="00A67642" w:rsidRDefault="00A67642" w:rsidP="00A67642">
            <w:pPr>
              <w:widowControl/>
              <w:spacing w:line="240" w:lineRule="auto"/>
              <w:ind w:firstLine="0"/>
              <w:jc w:val="left"/>
              <w:rPr>
                <w:rFonts w:ascii="Arial" w:eastAsia="宋体" w:hAnsi="Arial" w:cs="Arial"/>
                <w:color w:val="000000"/>
                <w:kern w:val="0"/>
                <w:sz w:val="20"/>
                <w:szCs w:val="20"/>
              </w:rPr>
            </w:pPr>
          </w:p>
        </w:tc>
        <w:tc>
          <w:tcPr>
            <w:tcW w:w="0" w:type="auto"/>
            <w:tcBorders>
              <w:top w:val="nil"/>
              <w:left w:val="nil"/>
              <w:bottom w:val="nil"/>
              <w:right w:val="nil"/>
            </w:tcBorders>
            <w:shd w:val="clear" w:color="auto" w:fill="auto"/>
            <w:noWrap/>
            <w:vAlign w:val="bottom"/>
            <w:hideMark/>
          </w:tcPr>
          <w:p w:rsidR="00A67642" w:rsidRPr="00A67642" w:rsidRDefault="00A67642" w:rsidP="00A67642">
            <w:pPr>
              <w:widowControl/>
              <w:spacing w:line="240" w:lineRule="auto"/>
              <w:ind w:firstLine="0"/>
              <w:jc w:val="left"/>
              <w:rPr>
                <w:rFonts w:ascii="Arial" w:eastAsia="宋体" w:hAnsi="Arial" w:cs="Arial"/>
                <w:color w:val="000000"/>
                <w:kern w:val="0"/>
                <w:sz w:val="20"/>
                <w:szCs w:val="20"/>
              </w:rPr>
            </w:pPr>
          </w:p>
        </w:tc>
        <w:tc>
          <w:tcPr>
            <w:tcW w:w="0" w:type="auto"/>
            <w:tcBorders>
              <w:top w:val="nil"/>
              <w:left w:val="nil"/>
              <w:bottom w:val="nil"/>
              <w:right w:val="nil"/>
            </w:tcBorders>
            <w:shd w:val="clear" w:color="auto" w:fill="auto"/>
            <w:noWrap/>
            <w:vAlign w:val="bottom"/>
            <w:hideMark/>
          </w:tcPr>
          <w:p w:rsidR="00A67642" w:rsidRPr="00A67642" w:rsidRDefault="00A67642" w:rsidP="00A67642">
            <w:pPr>
              <w:widowControl/>
              <w:spacing w:line="240" w:lineRule="auto"/>
              <w:ind w:firstLine="0"/>
              <w:jc w:val="left"/>
              <w:rPr>
                <w:rFonts w:ascii="Arial" w:eastAsia="宋体" w:hAnsi="Arial" w:cs="Arial"/>
                <w:color w:val="000000"/>
                <w:kern w:val="0"/>
                <w:sz w:val="20"/>
                <w:szCs w:val="20"/>
              </w:rPr>
            </w:pPr>
          </w:p>
        </w:tc>
        <w:tc>
          <w:tcPr>
            <w:tcW w:w="0" w:type="auto"/>
            <w:tcBorders>
              <w:top w:val="nil"/>
              <w:left w:val="nil"/>
              <w:bottom w:val="nil"/>
              <w:right w:val="nil"/>
            </w:tcBorders>
            <w:shd w:val="clear" w:color="auto" w:fill="auto"/>
            <w:noWrap/>
            <w:vAlign w:val="bottom"/>
            <w:hideMark/>
          </w:tcPr>
          <w:p w:rsidR="00A67642" w:rsidRPr="00A67642" w:rsidRDefault="00A67642" w:rsidP="00A67642">
            <w:pPr>
              <w:widowControl/>
              <w:spacing w:line="240" w:lineRule="auto"/>
              <w:ind w:firstLine="0"/>
              <w:jc w:val="left"/>
              <w:rPr>
                <w:rFonts w:ascii="Arial" w:eastAsia="宋体" w:hAnsi="Arial" w:cs="Arial"/>
                <w:color w:val="000000"/>
                <w:kern w:val="0"/>
                <w:sz w:val="20"/>
                <w:szCs w:val="20"/>
              </w:rPr>
            </w:pPr>
          </w:p>
        </w:tc>
        <w:tc>
          <w:tcPr>
            <w:tcW w:w="0" w:type="auto"/>
            <w:tcBorders>
              <w:top w:val="nil"/>
              <w:left w:val="nil"/>
              <w:bottom w:val="nil"/>
              <w:right w:val="nil"/>
            </w:tcBorders>
            <w:shd w:val="clear" w:color="auto" w:fill="auto"/>
            <w:noWrap/>
            <w:vAlign w:val="bottom"/>
            <w:hideMark/>
          </w:tcPr>
          <w:p w:rsidR="00A67642" w:rsidRPr="00A67642" w:rsidRDefault="00A67642" w:rsidP="00A67642">
            <w:pPr>
              <w:widowControl/>
              <w:spacing w:line="240" w:lineRule="auto"/>
              <w:ind w:firstLine="0"/>
              <w:jc w:val="left"/>
              <w:rPr>
                <w:rFonts w:ascii="Arial" w:eastAsia="宋体" w:hAnsi="Arial" w:cs="Arial"/>
                <w:color w:val="000000"/>
                <w:kern w:val="0"/>
                <w:sz w:val="20"/>
                <w:szCs w:val="20"/>
              </w:rPr>
            </w:pPr>
          </w:p>
        </w:tc>
        <w:tc>
          <w:tcPr>
            <w:tcW w:w="0" w:type="auto"/>
            <w:tcBorders>
              <w:top w:val="nil"/>
              <w:left w:val="nil"/>
              <w:bottom w:val="nil"/>
              <w:right w:val="nil"/>
            </w:tcBorders>
            <w:shd w:val="clear" w:color="auto" w:fill="auto"/>
            <w:noWrap/>
            <w:vAlign w:val="bottom"/>
            <w:hideMark/>
          </w:tcPr>
          <w:p w:rsidR="00A67642" w:rsidRPr="00A67642" w:rsidRDefault="00A67642" w:rsidP="00A67642">
            <w:pPr>
              <w:widowControl/>
              <w:spacing w:line="240" w:lineRule="auto"/>
              <w:ind w:firstLine="0"/>
              <w:jc w:val="left"/>
              <w:rPr>
                <w:rFonts w:ascii="Arial" w:eastAsia="宋体" w:hAnsi="Arial" w:cs="Arial"/>
                <w:color w:val="000000"/>
                <w:kern w:val="0"/>
                <w:sz w:val="20"/>
                <w:szCs w:val="20"/>
              </w:rPr>
            </w:pPr>
          </w:p>
        </w:tc>
        <w:tc>
          <w:tcPr>
            <w:tcW w:w="0" w:type="auto"/>
            <w:tcBorders>
              <w:top w:val="nil"/>
              <w:left w:val="nil"/>
              <w:bottom w:val="nil"/>
              <w:right w:val="nil"/>
            </w:tcBorders>
            <w:shd w:val="clear" w:color="auto" w:fill="auto"/>
            <w:noWrap/>
            <w:vAlign w:val="bottom"/>
            <w:hideMark/>
          </w:tcPr>
          <w:p w:rsidR="00A67642" w:rsidRPr="00A67642" w:rsidRDefault="00A67642" w:rsidP="00A67642">
            <w:pPr>
              <w:widowControl/>
              <w:spacing w:line="240" w:lineRule="auto"/>
              <w:ind w:firstLine="0"/>
              <w:jc w:val="left"/>
              <w:rPr>
                <w:rFonts w:ascii="Arial" w:eastAsia="宋体" w:hAnsi="Arial" w:cs="Arial"/>
                <w:color w:val="000000"/>
                <w:kern w:val="0"/>
                <w:sz w:val="20"/>
                <w:szCs w:val="20"/>
              </w:rPr>
            </w:pPr>
          </w:p>
        </w:tc>
        <w:tc>
          <w:tcPr>
            <w:tcW w:w="0" w:type="auto"/>
            <w:tcBorders>
              <w:top w:val="nil"/>
              <w:left w:val="nil"/>
              <w:bottom w:val="nil"/>
              <w:right w:val="nil"/>
            </w:tcBorders>
            <w:shd w:val="clear" w:color="auto" w:fill="auto"/>
            <w:noWrap/>
            <w:vAlign w:val="bottom"/>
            <w:hideMark/>
          </w:tcPr>
          <w:p w:rsidR="00A67642" w:rsidRPr="00A67642" w:rsidRDefault="00A67642" w:rsidP="00A67642">
            <w:pPr>
              <w:widowControl/>
              <w:spacing w:line="240" w:lineRule="auto"/>
              <w:ind w:firstLine="0"/>
              <w:jc w:val="left"/>
              <w:rPr>
                <w:rFonts w:ascii="Arial" w:eastAsia="宋体" w:hAnsi="Arial" w:cs="Arial"/>
                <w:color w:val="000000"/>
                <w:kern w:val="0"/>
                <w:sz w:val="20"/>
                <w:szCs w:val="20"/>
              </w:rPr>
            </w:pPr>
          </w:p>
        </w:tc>
        <w:tc>
          <w:tcPr>
            <w:tcW w:w="0" w:type="auto"/>
            <w:tcBorders>
              <w:top w:val="nil"/>
              <w:left w:val="nil"/>
              <w:bottom w:val="nil"/>
              <w:right w:val="nil"/>
            </w:tcBorders>
            <w:shd w:val="clear" w:color="auto" w:fill="auto"/>
            <w:noWrap/>
            <w:vAlign w:val="bottom"/>
            <w:hideMark/>
          </w:tcPr>
          <w:p w:rsidR="00A67642" w:rsidRPr="00A67642" w:rsidRDefault="00A67642" w:rsidP="00A67642">
            <w:pPr>
              <w:widowControl/>
              <w:spacing w:line="240" w:lineRule="auto"/>
              <w:ind w:firstLine="0"/>
              <w:jc w:val="left"/>
              <w:rPr>
                <w:rFonts w:ascii="Arial" w:eastAsia="宋体" w:hAnsi="Arial" w:cs="Arial"/>
                <w:color w:val="000000"/>
                <w:kern w:val="0"/>
                <w:sz w:val="20"/>
                <w:szCs w:val="20"/>
              </w:rPr>
            </w:pPr>
            <w:r w:rsidRPr="00A67642">
              <w:rPr>
                <w:rFonts w:ascii="宋体" w:eastAsia="宋体" w:hAnsi="宋体" w:cs="Arial" w:hint="eastAsia"/>
                <w:color w:val="000000"/>
                <w:kern w:val="0"/>
                <w:sz w:val="20"/>
                <w:szCs w:val="20"/>
              </w:rPr>
              <w:t>财决</w:t>
            </w:r>
            <w:r w:rsidRPr="00A67642">
              <w:rPr>
                <w:rFonts w:ascii="Arial" w:eastAsia="宋体" w:hAnsi="Arial" w:cs="Arial"/>
                <w:color w:val="000000"/>
                <w:kern w:val="0"/>
                <w:sz w:val="20"/>
                <w:szCs w:val="20"/>
              </w:rPr>
              <w:t>05</w:t>
            </w:r>
            <w:r w:rsidRPr="00A67642">
              <w:rPr>
                <w:rFonts w:ascii="宋体" w:eastAsia="宋体" w:hAnsi="宋体" w:cs="Arial" w:hint="eastAsia"/>
                <w:color w:val="000000"/>
                <w:kern w:val="0"/>
                <w:sz w:val="20"/>
                <w:szCs w:val="20"/>
              </w:rPr>
              <w:t>表</w:t>
            </w:r>
          </w:p>
        </w:tc>
        <w:tc>
          <w:tcPr>
            <w:tcW w:w="0" w:type="auto"/>
            <w:tcBorders>
              <w:top w:val="nil"/>
              <w:left w:val="nil"/>
              <w:bottom w:val="nil"/>
              <w:right w:val="nil"/>
            </w:tcBorders>
            <w:shd w:val="clear" w:color="auto" w:fill="auto"/>
            <w:noWrap/>
            <w:vAlign w:val="bottom"/>
            <w:hideMark/>
          </w:tcPr>
          <w:p w:rsidR="00A67642" w:rsidRPr="00A67642" w:rsidRDefault="00A67642" w:rsidP="00A67642">
            <w:pPr>
              <w:widowControl/>
              <w:spacing w:line="240" w:lineRule="auto"/>
              <w:ind w:firstLine="0"/>
              <w:jc w:val="left"/>
              <w:rPr>
                <w:rFonts w:ascii="Arial" w:eastAsia="宋体" w:hAnsi="Arial" w:cs="Arial"/>
                <w:color w:val="000000"/>
                <w:kern w:val="0"/>
                <w:sz w:val="20"/>
                <w:szCs w:val="20"/>
              </w:rPr>
            </w:pPr>
          </w:p>
        </w:tc>
      </w:tr>
      <w:tr w:rsidR="00A67642" w:rsidRPr="00A67642" w:rsidTr="00A67642">
        <w:trPr>
          <w:trHeight w:val="315"/>
        </w:trPr>
        <w:tc>
          <w:tcPr>
            <w:tcW w:w="0" w:type="auto"/>
            <w:gridSpan w:val="5"/>
            <w:tcBorders>
              <w:top w:val="nil"/>
              <w:left w:val="nil"/>
              <w:bottom w:val="nil"/>
              <w:right w:val="nil"/>
            </w:tcBorders>
            <w:shd w:val="clear" w:color="auto" w:fill="auto"/>
            <w:noWrap/>
            <w:vAlign w:val="bottom"/>
            <w:hideMark/>
          </w:tcPr>
          <w:p w:rsidR="00A67642" w:rsidRPr="00A67642" w:rsidRDefault="00A67642" w:rsidP="00A67642">
            <w:pPr>
              <w:widowControl/>
              <w:spacing w:line="240" w:lineRule="auto"/>
              <w:ind w:firstLine="0"/>
              <w:jc w:val="left"/>
              <w:rPr>
                <w:rFonts w:ascii="宋体" w:eastAsia="宋体" w:hAnsi="宋体" w:cs="Arial"/>
                <w:color w:val="000000"/>
                <w:kern w:val="0"/>
                <w:sz w:val="24"/>
                <w:szCs w:val="24"/>
              </w:rPr>
            </w:pPr>
            <w:r w:rsidRPr="00A67642">
              <w:rPr>
                <w:rFonts w:ascii="宋体" w:eastAsia="宋体" w:hAnsi="宋体" w:cs="Arial" w:hint="eastAsia"/>
                <w:color w:val="000000"/>
                <w:kern w:val="0"/>
                <w:sz w:val="24"/>
                <w:szCs w:val="24"/>
              </w:rPr>
              <w:t>编制单位：清远市清新区龙颈镇人民政府</w:t>
            </w:r>
          </w:p>
        </w:tc>
        <w:tc>
          <w:tcPr>
            <w:tcW w:w="0" w:type="auto"/>
            <w:tcBorders>
              <w:top w:val="nil"/>
              <w:left w:val="nil"/>
              <w:bottom w:val="nil"/>
              <w:right w:val="nil"/>
            </w:tcBorders>
            <w:shd w:val="clear" w:color="auto" w:fill="auto"/>
            <w:noWrap/>
            <w:vAlign w:val="bottom"/>
            <w:hideMark/>
          </w:tcPr>
          <w:p w:rsidR="00A67642" w:rsidRPr="00A67642" w:rsidRDefault="00A67642" w:rsidP="00A67642">
            <w:pPr>
              <w:widowControl/>
              <w:spacing w:line="240" w:lineRule="auto"/>
              <w:ind w:firstLine="0"/>
              <w:jc w:val="left"/>
              <w:rPr>
                <w:rFonts w:ascii="Arial" w:eastAsia="宋体" w:hAnsi="Arial" w:cs="Arial"/>
                <w:color w:val="000000"/>
                <w:kern w:val="0"/>
                <w:sz w:val="20"/>
                <w:szCs w:val="20"/>
              </w:rPr>
            </w:pPr>
          </w:p>
        </w:tc>
        <w:tc>
          <w:tcPr>
            <w:tcW w:w="0" w:type="auto"/>
            <w:tcBorders>
              <w:top w:val="nil"/>
              <w:left w:val="nil"/>
              <w:bottom w:val="nil"/>
              <w:right w:val="nil"/>
            </w:tcBorders>
            <w:shd w:val="clear" w:color="auto" w:fill="auto"/>
            <w:noWrap/>
            <w:vAlign w:val="bottom"/>
            <w:hideMark/>
          </w:tcPr>
          <w:p w:rsidR="00A67642" w:rsidRPr="00A67642" w:rsidRDefault="00A67642" w:rsidP="00A67642">
            <w:pPr>
              <w:widowControl/>
              <w:spacing w:line="240" w:lineRule="auto"/>
              <w:ind w:firstLine="0"/>
              <w:jc w:val="left"/>
              <w:rPr>
                <w:rFonts w:ascii="Arial" w:eastAsia="宋体" w:hAnsi="Arial" w:cs="Arial"/>
                <w:color w:val="000000"/>
                <w:kern w:val="0"/>
                <w:sz w:val="20"/>
                <w:szCs w:val="20"/>
              </w:rPr>
            </w:pPr>
          </w:p>
        </w:tc>
        <w:tc>
          <w:tcPr>
            <w:tcW w:w="0" w:type="auto"/>
            <w:gridSpan w:val="4"/>
            <w:tcBorders>
              <w:top w:val="nil"/>
              <w:left w:val="nil"/>
              <w:bottom w:val="single" w:sz="8" w:space="0" w:color="000000"/>
              <w:right w:val="nil"/>
            </w:tcBorders>
            <w:shd w:val="clear" w:color="auto" w:fill="auto"/>
            <w:noWrap/>
            <w:vAlign w:val="bottom"/>
            <w:hideMark/>
          </w:tcPr>
          <w:p w:rsidR="00A67642" w:rsidRPr="00A67642" w:rsidRDefault="00A67642" w:rsidP="00A67642">
            <w:pPr>
              <w:widowControl/>
              <w:spacing w:line="240" w:lineRule="auto"/>
              <w:ind w:firstLine="0"/>
              <w:jc w:val="left"/>
              <w:rPr>
                <w:rFonts w:ascii="宋体" w:eastAsia="宋体" w:hAnsi="宋体" w:cs="Arial"/>
                <w:color w:val="000000"/>
                <w:kern w:val="0"/>
                <w:sz w:val="24"/>
                <w:szCs w:val="24"/>
              </w:rPr>
            </w:pPr>
            <w:r w:rsidRPr="00A67642">
              <w:rPr>
                <w:rFonts w:ascii="宋体" w:eastAsia="宋体" w:hAnsi="宋体" w:cs="Arial" w:hint="eastAsia"/>
                <w:color w:val="000000"/>
                <w:kern w:val="0"/>
                <w:sz w:val="24"/>
                <w:szCs w:val="24"/>
              </w:rPr>
              <w:t>2016年度</w:t>
            </w:r>
          </w:p>
        </w:tc>
        <w:tc>
          <w:tcPr>
            <w:tcW w:w="0" w:type="auto"/>
            <w:tcBorders>
              <w:top w:val="nil"/>
              <w:left w:val="nil"/>
              <w:bottom w:val="nil"/>
              <w:right w:val="nil"/>
            </w:tcBorders>
            <w:shd w:val="clear" w:color="auto" w:fill="auto"/>
            <w:noWrap/>
            <w:vAlign w:val="bottom"/>
            <w:hideMark/>
          </w:tcPr>
          <w:p w:rsidR="00A67642" w:rsidRPr="00A67642" w:rsidRDefault="00A67642" w:rsidP="00A67642">
            <w:pPr>
              <w:widowControl/>
              <w:spacing w:line="240" w:lineRule="auto"/>
              <w:ind w:firstLine="0"/>
              <w:jc w:val="left"/>
              <w:rPr>
                <w:rFonts w:ascii="宋体" w:eastAsia="宋体" w:hAnsi="宋体" w:cs="Arial"/>
                <w:color w:val="000000"/>
                <w:kern w:val="0"/>
                <w:sz w:val="20"/>
                <w:szCs w:val="20"/>
              </w:rPr>
            </w:pPr>
            <w:r w:rsidRPr="00A67642">
              <w:rPr>
                <w:rFonts w:ascii="宋体" w:eastAsia="宋体" w:hAnsi="宋体" w:cs="Arial" w:hint="eastAsia"/>
                <w:color w:val="000000"/>
                <w:kern w:val="0"/>
                <w:sz w:val="20"/>
                <w:szCs w:val="20"/>
              </w:rPr>
              <w:t>金额单位：万元</w:t>
            </w:r>
          </w:p>
        </w:tc>
        <w:tc>
          <w:tcPr>
            <w:tcW w:w="0" w:type="auto"/>
            <w:tcBorders>
              <w:top w:val="nil"/>
              <w:left w:val="nil"/>
              <w:bottom w:val="nil"/>
              <w:right w:val="nil"/>
            </w:tcBorders>
            <w:shd w:val="clear" w:color="auto" w:fill="auto"/>
            <w:noWrap/>
            <w:vAlign w:val="bottom"/>
            <w:hideMark/>
          </w:tcPr>
          <w:p w:rsidR="00A67642" w:rsidRPr="00A67642" w:rsidRDefault="00A67642" w:rsidP="00A67642">
            <w:pPr>
              <w:widowControl/>
              <w:spacing w:line="240" w:lineRule="auto"/>
              <w:ind w:firstLine="0"/>
              <w:jc w:val="left"/>
              <w:rPr>
                <w:rFonts w:ascii="Arial" w:eastAsia="宋体" w:hAnsi="Arial" w:cs="Arial"/>
                <w:color w:val="000000"/>
                <w:kern w:val="0"/>
                <w:sz w:val="20"/>
                <w:szCs w:val="20"/>
              </w:rPr>
            </w:pPr>
          </w:p>
        </w:tc>
      </w:tr>
      <w:tr w:rsidR="00A67642" w:rsidRPr="00A67642" w:rsidTr="00A67642">
        <w:trPr>
          <w:trHeight w:val="308"/>
        </w:trPr>
        <w:tc>
          <w:tcPr>
            <w:tcW w:w="0" w:type="auto"/>
            <w:gridSpan w:val="4"/>
            <w:tcBorders>
              <w:top w:val="single" w:sz="8" w:space="0" w:color="000000"/>
              <w:left w:val="single" w:sz="8" w:space="0" w:color="000000"/>
              <w:bottom w:val="single" w:sz="4" w:space="0" w:color="000000"/>
              <w:right w:val="single" w:sz="4" w:space="0" w:color="000000"/>
            </w:tcBorders>
            <w:shd w:val="clear" w:color="FFFFFF" w:fill="C0C0C0"/>
            <w:vAlign w:val="center"/>
            <w:hideMark/>
          </w:tcPr>
          <w:p w:rsidR="00A67642" w:rsidRPr="00A67642" w:rsidRDefault="00A67642" w:rsidP="00A67642">
            <w:pPr>
              <w:widowControl/>
              <w:spacing w:line="240" w:lineRule="auto"/>
              <w:ind w:firstLine="0"/>
              <w:jc w:val="center"/>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项目</w:t>
            </w:r>
          </w:p>
        </w:tc>
        <w:tc>
          <w:tcPr>
            <w:tcW w:w="0" w:type="auto"/>
            <w:gridSpan w:val="3"/>
            <w:tcBorders>
              <w:top w:val="single" w:sz="8" w:space="0" w:color="000000"/>
              <w:left w:val="nil"/>
              <w:bottom w:val="single" w:sz="4" w:space="0" w:color="000000"/>
              <w:right w:val="single" w:sz="4" w:space="0" w:color="000000"/>
            </w:tcBorders>
            <w:shd w:val="clear" w:color="FFFFFF" w:fill="C0C0C0"/>
            <w:vAlign w:val="center"/>
            <w:hideMark/>
          </w:tcPr>
          <w:p w:rsidR="00A67642" w:rsidRPr="00A67642" w:rsidRDefault="00A67642" w:rsidP="00A67642">
            <w:pPr>
              <w:widowControl/>
              <w:spacing w:line="240" w:lineRule="auto"/>
              <w:ind w:firstLine="0"/>
              <w:jc w:val="center"/>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年初结转和结余</w:t>
            </w:r>
          </w:p>
        </w:tc>
        <w:tc>
          <w:tcPr>
            <w:tcW w:w="0" w:type="auto"/>
            <w:gridSpan w:val="3"/>
            <w:tcBorders>
              <w:top w:val="single" w:sz="8" w:space="0" w:color="000000"/>
              <w:left w:val="nil"/>
              <w:bottom w:val="single" w:sz="4" w:space="0" w:color="000000"/>
              <w:right w:val="single" w:sz="4" w:space="0" w:color="000000"/>
            </w:tcBorders>
            <w:shd w:val="clear" w:color="FFFFFF" w:fill="C0C0C0"/>
            <w:vAlign w:val="center"/>
            <w:hideMark/>
          </w:tcPr>
          <w:p w:rsidR="00A67642" w:rsidRPr="00A67642" w:rsidRDefault="00A67642" w:rsidP="00A67642">
            <w:pPr>
              <w:widowControl/>
              <w:spacing w:line="240" w:lineRule="auto"/>
              <w:ind w:firstLine="0"/>
              <w:jc w:val="center"/>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本年收入</w:t>
            </w:r>
          </w:p>
        </w:tc>
        <w:tc>
          <w:tcPr>
            <w:tcW w:w="0" w:type="auto"/>
            <w:gridSpan w:val="3"/>
            <w:tcBorders>
              <w:top w:val="single" w:sz="8" w:space="0" w:color="000000"/>
              <w:left w:val="nil"/>
              <w:bottom w:val="single" w:sz="4" w:space="0" w:color="000000"/>
              <w:right w:val="single" w:sz="4" w:space="0" w:color="000000"/>
            </w:tcBorders>
            <w:shd w:val="clear" w:color="FFFFFF" w:fill="C0C0C0"/>
            <w:vAlign w:val="center"/>
            <w:hideMark/>
          </w:tcPr>
          <w:p w:rsidR="00A67642" w:rsidRPr="00A67642" w:rsidRDefault="00A67642" w:rsidP="00A67642">
            <w:pPr>
              <w:widowControl/>
              <w:spacing w:line="240" w:lineRule="auto"/>
              <w:ind w:firstLine="0"/>
              <w:jc w:val="center"/>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本年支出</w:t>
            </w:r>
          </w:p>
        </w:tc>
      </w:tr>
      <w:tr w:rsidR="00A67642" w:rsidRPr="00A67642" w:rsidTr="00A67642">
        <w:trPr>
          <w:trHeight w:val="312"/>
        </w:trPr>
        <w:tc>
          <w:tcPr>
            <w:tcW w:w="0" w:type="auto"/>
            <w:gridSpan w:val="3"/>
            <w:vMerge w:val="restart"/>
            <w:tcBorders>
              <w:top w:val="single" w:sz="4" w:space="0" w:color="000000"/>
              <w:left w:val="single" w:sz="8" w:space="0" w:color="000000"/>
              <w:bottom w:val="single" w:sz="4" w:space="0" w:color="000000"/>
              <w:right w:val="single" w:sz="4" w:space="0" w:color="000000"/>
            </w:tcBorders>
            <w:shd w:val="clear" w:color="FFFFFF" w:fill="C0C0C0"/>
            <w:vAlign w:val="center"/>
            <w:hideMark/>
          </w:tcPr>
          <w:p w:rsidR="00A67642" w:rsidRPr="00A67642" w:rsidRDefault="00A67642" w:rsidP="00A67642">
            <w:pPr>
              <w:widowControl/>
              <w:spacing w:line="240" w:lineRule="auto"/>
              <w:ind w:firstLine="0"/>
              <w:jc w:val="center"/>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支出功能分类科目编码</w:t>
            </w:r>
          </w:p>
        </w:tc>
        <w:tc>
          <w:tcPr>
            <w:tcW w:w="0" w:type="auto"/>
            <w:vMerge w:val="restart"/>
            <w:tcBorders>
              <w:top w:val="nil"/>
              <w:left w:val="nil"/>
              <w:bottom w:val="single" w:sz="4" w:space="0" w:color="000000"/>
              <w:right w:val="single" w:sz="4" w:space="0" w:color="000000"/>
            </w:tcBorders>
            <w:shd w:val="clear" w:color="FFFFFF" w:fill="C0C0C0"/>
            <w:vAlign w:val="center"/>
            <w:hideMark/>
          </w:tcPr>
          <w:p w:rsidR="00A67642" w:rsidRPr="00A67642" w:rsidRDefault="00A67642" w:rsidP="00A67642">
            <w:pPr>
              <w:widowControl/>
              <w:spacing w:line="240" w:lineRule="auto"/>
              <w:ind w:firstLine="0"/>
              <w:jc w:val="center"/>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科目名称</w:t>
            </w:r>
          </w:p>
        </w:tc>
        <w:tc>
          <w:tcPr>
            <w:tcW w:w="0" w:type="auto"/>
            <w:vMerge w:val="restart"/>
            <w:tcBorders>
              <w:top w:val="nil"/>
              <w:left w:val="nil"/>
              <w:bottom w:val="single" w:sz="4" w:space="0" w:color="000000"/>
              <w:right w:val="single" w:sz="4" w:space="0" w:color="000000"/>
            </w:tcBorders>
            <w:shd w:val="clear" w:color="FFFFFF" w:fill="C0C0C0"/>
            <w:vAlign w:val="center"/>
            <w:hideMark/>
          </w:tcPr>
          <w:p w:rsidR="00A67642" w:rsidRPr="00A67642" w:rsidRDefault="00A67642" w:rsidP="00A67642">
            <w:pPr>
              <w:widowControl/>
              <w:spacing w:line="240" w:lineRule="auto"/>
              <w:ind w:firstLine="0"/>
              <w:jc w:val="center"/>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合计</w:t>
            </w:r>
          </w:p>
        </w:tc>
        <w:tc>
          <w:tcPr>
            <w:tcW w:w="0" w:type="auto"/>
            <w:vMerge w:val="restart"/>
            <w:tcBorders>
              <w:top w:val="nil"/>
              <w:left w:val="nil"/>
              <w:bottom w:val="single" w:sz="4" w:space="0" w:color="000000"/>
              <w:right w:val="single" w:sz="4" w:space="0" w:color="000000"/>
            </w:tcBorders>
            <w:shd w:val="clear" w:color="FFFFFF" w:fill="C0C0C0"/>
            <w:vAlign w:val="center"/>
            <w:hideMark/>
          </w:tcPr>
          <w:p w:rsidR="00A67642" w:rsidRPr="00A67642" w:rsidRDefault="00A67642" w:rsidP="00A67642">
            <w:pPr>
              <w:widowControl/>
              <w:spacing w:line="240" w:lineRule="auto"/>
              <w:ind w:firstLine="0"/>
              <w:jc w:val="center"/>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基本支出结转</w:t>
            </w:r>
          </w:p>
        </w:tc>
        <w:tc>
          <w:tcPr>
            <w:tcW w:w="0" w:type="auto"/>
            <w:vMerge w:val="restart"/>
            <w:tcBorders>
              <w:top w:val="nil"/>
              <w:left w:val="nil"/>
              <w:bottom w:val="single" w:sz="4" w:space="0" w:color="000000"/>
              <w:right w:val="single" w:sz="4" w:space="0" w:color="000000"/>
            </w:tcBorders>
            <w:shd w:val="clear" w:color="FFFFFF" w:fill="C0C0C0"/>
            <w:vAlign w:val="center"/>
            <w:hideMark/>
          </w:tcPr>
          <w:p w:rsidR="00A67642" w:rsidRPr="00A67642" w:rsidRDefault="00A67642" w:rsidP="00A67642">
            <w:pPr>
              <w:widowControl/>
              <w:spacing w:line="240" w:lineRule="auto"/>
              <w:ind w:firstLine="0"/>
              <w:jc w:val="center"/>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项目支出结转和结</w:t>
            </w:r>
            <w:r w:rsidRPr="00A67642">
              <w:rPr>
                <w:rFonts w:ascii="宋体" w:eastAsia="宋体" w:hAnsi="宋体" w:cs="Arial" w:hint="eastAsia"/>
                <w:color w:val="000000"/>
                <w:kern w:val="0"/>
                <w:sz w:val="22"/>
                <w:szCs w:val="22"/>
              </w:rPr>
              <w:lastRenderedPageBreak/>
              <w:t>余</w:t>
            </w:r>
          </w:p>
        </w:tc>
        <w:tc>
          <w:tcPr>
            <w:tcW w:w="0" w:type="auto"/>
            <w:vMerge w:val="restart"/>
            <w:tcBorders>
              <w:top w:val="nil"/>
              <w:left w:val="nil"/>
              <w:bottom w:val="single" w:sz="4" w:space="0" w:color="000000"/>
              <w:right w:val="single" w:sz="4" w:space="0" w:color="000000"/>
            </w:tcBorders>
            <w:shd w:val="clear" w:color="FFFFFF" w:fill="C0C0C0"/>
            <w:vAlign w:val="center"/>
            <w:hideMark/>
          </w:tcPr>
          <w:p w:rsidR="00A67642" w:rsidRPr="00A67642" w:rsidRDefault="00A67642" w:rsidP="00A67642">
            <w:pPr>
              <w:widowControl/>
              <w:spacing w:line="240" w:lineRule="auto"/>
              <w:ind w:firstLine="0"/>
              <w:jc w:val="center"/>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lastRenderedPageBreak/>
              <w:t>合计</w:t>
            </w:r>
          </w:p>
        </w:tc>
        <w:tc>
          <w:tcPr>
            <w:tcW w:w="0" w:type="auto"/>
            <w:vMerge w:val="restart"/>
            <w:tcBorders>
              <w:top w:val="nil"/>
              <w:left w:val="nil"/>
              <w:bottom w:val="single" w:sz="4" w:space="0" w:color="000000"/>
              <w:right w:val="single" w:sz="4" w:space="0" w:color="000000"/>
            </w:tcBorders>
            <w:shd w:val="clear" w:color="FFFFFF" w:fill="C0C0C0"/>
            <w:vAlign w:val="center"/>
            <w:hideMark/>
          </w:tcPr>
          <w:p w:rsidR="00A67642" w:rsidRPr="00A67642" w:rsidRDefault="00A67642" w:rsidP="00A67642">
            <w:pPr>
              <w:widowControl/>
              <w:spacing w:line="240" w:lineRule="auto"/>
              <w:ind w:firstLine="0"/>
              <w:jc w:val="center"/>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基本支出</w:t>
            </w:r>
          </w:p>
        </w:tc>
        <w:tc>
          <w:tcPr>
            <w:tcW w:w="0" w:type="auto"/>
            <w:vMerge w:val="restart"/>
            <w:tcBorders>
              <w:top w:val="nil"/>
              <w:left w:val="nil"/>
              <w:bottom w:val="single" w:sz="4" w:space="0" w:color="000000"/>
              <w:right w:val="single" w:sz="4" w:space="0" w:color="000000"/>
            </w:tcBorders>
            <w:shd w:val="clear" w:color="FFFFFF" w:fill="C0C0C0"/>
            <w:vAlign w:val="center"/>
            <w:hideMark/>
          </w:tcPr>
          <w:p w:rsidR="00A67642" w:rsidRPr="00A67642" w:rsidRDefault="00A67642" w:rsidP="00A67642">
            <w:pPr>
              <w:widowControl/>
              <w:spacing w:line="240" w:lineRule="auto"/>
              <w:ind w:firstLine="0"/>
              <w:jc w:val="center"/>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项目支出</w:t>
            </w:r>
          </w:p>
        </w:tc>
        <w:tc>
          <w:tcPr>
            <w:tcW w:w="0" w:type="auto"/>
            <w:vMerge w:val="restart"/>
            <w:tcBorders>
              <w:top w:val="nil"/>
              <w:left w:val="nil"/>
              <w:bottom w:val="single" w:sz="4" w:space="0" w:color="000000"/>
              <w:right w:val="single" w:sz="4" w:space="0" w:color="000000"/>
            </w:tcBorders>
            <w:shd w:val="clear" w:color="FFFFFF" w:fill="C0C0C0"/>
            <w:vAlign w:val="center"/>
            <w:hideMark/>
          </w:tcPr>
          <w:p w:rsidR="00A67642" w:rsidRPr="00A67642" w:rsidRDefault="00A67642" w:rsidP="00A67642">
            <w:pPr>
              <w:widowControl/>
              <w:spacing w:line="240" w:lineRule="auto"/>
              <w:ind w:firstLine="0"/>
              <w:jc w:val="center"/>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合计</w:t>
            </w:r>
          </w:p>
        </w:tc>
        <w:tc>
          <w:tcPr>
            <w:tcW w:w="0" w:type="auto"/>
            <w:vMerge w:val="restart"/>
            <w:tcBorders>
              <w:top w:val="nil"/>
              <w:left w:val="single" w:sz="4" w:space="0" w:color="000000"/>
              <w:bottom w:val="single" w:sz="4" w:space="0" w:color="000000"/>
              <w:right w:val="single" w:sz="4" w:space="0" w:color="000000"/>
            </w:tcBorders>
            <w:shd w:val="clear" w:color="FFFFFF" w:fill="C0C0C0"/>
            <w:vAlign w:val="center"/>
            <w:hideMark/>
          </w:tcPr>
          <w:p w:rsidR="00A67642" w:rsidRPr="00A67642" w:rsidRDefault="00A67642" w:rsidP="00A67642">
            <w:pPr>
              <w:widowControl/>
              <w:spacing w:line="240" w:lineRule="auto"/>
              <w:ind w:firstLine="0"/>
              <w:jc w:val="center"/>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基本支出</w:t>
            </w:r>
          </w:p>
        </w:tc>
        <w:tc>
          <w:tcPr>
            <w:tcW w:w="0" w:type="auto"/>
            <w:vMerge w:val="restart"/>
            <w:tcBorders>
              <w:top w:val="nil"/>
              <w:left w:val="nil"/>
              <w:bottom w:val="single" w:sz="4" w:space="0" w:color="000000"/>
              <w:right w:val="single" w:sz="4" w:space="0" w:color="000000"/>
            </w:tcBorders>
            <w:shd w:val="clear" w:color="FFFFFF" w:fill="C0C0C0"/>
            <w:vAlign w:val="center"/>
            <w:hideMark/>
          </w:tcPr>
          <w:p w:rsidR="00A67642" w:rsidRPr="00A67642" w:rsidRDefault="00A67642" w:rsidP="00A67642">
            <w:pPr>
              <w:widowControl/>
              <w:spacing w:line="240" w:lineRule="auto"/>
              <w:ind w:firstLine="0"/>
              <w:jc w:val="center"/>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项目支出</w:t>
            </w:r>
          </w:p>
        </w:tc>
      </w:tr>
      <w:tr w:rsidR="00A67642" w:rsidRPr="00A67642" w:rsidTr="00A67642">
        <w:trPr>
          <w:trHeight w:val="312"/>
        </w:trPr>
        <w:tc>
          <w:tcPr>
            <w:tcW w:w="0" w:type="auto"/>
            <w:gridSpan w:val="3"/>
            <w:vMerge/>
            <w:tcBorders>
              <w:top w:val="single" w:sz="4" w:space="0" w:color="000000"/>
              <w:left w:val="single" w:sz="8" w:space="0" w:color="000000"/>
              <w:bottom w:val="single" w:sz="4" w:space="0" w:color="000000"/>
              <w:right w:val="single" w:sz="4" w:space="0" w:color="000000"/>
            </w:tcBorders>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p>
        </w:tc>
        <w:tc>
          <w:tcPr>
            <w:tcW w:w="0" w:type="auto"/>
            <w:vMerge/>
            <w:tcBorders>
              <w:top w:val="nil"/>
              <w:left w:val="nil"/>
              <w:bottom w:val="single" w:sz="4" w:space="0" w:color="000000"/>
              <w:right w:val="single" w:sz="4" w:space="0" w:color="000000"/>
            </w:tcBorders>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p>
        </w:tc>
        <w:tc>
          <w:tcPr>
            <w:tcW w:w="0" w:type="auto"/>
            <w:vMerge/>
            <w:tcBorders>
              <w:top w:val="nil"/>
              <w:left w:val="nil"/>
              <w:bottom w:val="single" w:sz="4" w:space="0" w:color="000000"/>
              <w:right w:val="single" w:sz="4" w:space="0" w:color="000000"/>
            </w:tcBorders>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p>
        </w:tc>
        <w:tc>
          <w:tcPr>
            <w:tcW w:w="0" w:type="auto"/>
            <w:vMerge/>
            <w:tcBorders>
              <w:top w:val="nil"/>
              <w:left w:val="nil"/>
              <w:bottom w:val="single" w:sz="4" w:space="0" w:color="000000"/>
              <w:right w:val="single" w:sz="4" w:space="0" w:color="000000"/>
            </w:tcBorders>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p>
        </w:tc>
        <w:tc>
          <w:tcPr>
            <w:tcW w:w="0" w:type="auto"/>
            <w:vMerge/>
            <w:tcBorders>
              <w:top w:val="nil"/>
              <w:left w:val="nil"/>
              <w:bottom w:val="single" w:sz="4" w:space="0" w:color="000000"/>
              <w:right w:val="single" w:sz="4" w:space="0" w:color="000000"/>
            </w:tcBorders>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p>
        </w:tc>
        <w:tc>
          <w:tcPr>
            <w:tcW w:w="0" w:type="auto"/>
            <w:vMerge/>
            <w:tcBorders>
              <w:top w:val="nil"/>
              <w:left w:val="nil"/>
              <w:bottom w:val="single" w:sz="4" w:space="0" w:color="000000"/>
              <w:right w:val="single" w:sz="4" w:space="0" w:color="000000"/>
            </w:tcBorders>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p>
        </w:tc>
        <w:tc>
          <w:tcPr>
            <w:tcW w:w="0" w:type="auto"/>
            <w:vMerge/>
            <w:tcBorders>
              <w:top w:val="nil"/>
              <w:left w:val="nil"/>
              <w:bottom w:val="single" w:sz="4" w:space="0" w:color="000000"/>
              <w:right w:val="single" w:sz="4" w:space="0" w:color="000000"/>
            </w:tcBorders>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p>
        </w:tc>
        <w:tc>
          <w:tcPr>
            <w:tcW w:w="0" w:type="auto"/>
            <w:vMerge/>
            <w:tcBorders>
              <w:top w:val="nil"/>
              <w:left w:val="nil"/>
              <w:bottom w:val="single" w:sz="4" w:space="0" w:color="000000"/>
              <w:right w:val="single" w:sz="4" w:space="0" w:color="000000"/>
            </w:tcBorders>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p>
        </w:tc>
        <w:tc>
          <w:tcPr>
            <w:tcW w:w="0" w:type="auto"/>
            <w:vMerge/>
            <w:tcBorders>
              <w:top w:val="nil"/>
              <w:left w:val="nil"/>
              <w:bottom w:val="single" w:sz="4" w:space="0" w:color="000000"/>
              <w:right w:val="single" w:sz="4" w:space="0" w:color="000000"/>
            </w:tcBorders>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p>
        </w:tc>
        <w:tc>
          <w:tcPr>
            <w:tcW w:w="0" w:type="auto"/>
            <w:vMerge/>
            <w:tcBorders>
              <w:top w:val="nil"/>
              <w:left w:val="single" w:sz="4" w:space="0" w:color="000000"/>
              <w:bottom w:val="single" w:sz="4" w:space="0" w:color="000000"/>
              <w:right w:val="single" w:sz="4" w:space="0" w:color="000000"/>
            </w:tcBorders>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p>
        </w:tc>
        <w:tc>
          <w:tcPr>
            <w:tcW w:w="0" w:type="auto"/>
            <w:vMerge/>
            <w:tcBorders>
              <w:top w:val="nil"/>
              <w:left w:val="nil"/>
              <w:bottom w:val="single" w:sz="4" w:space="0" w:color="000000"/>
              <w:right w:val="single" w:sz="4" w:space="0" w:color="000000"/>
            </w:tcBorders>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p>
        </w:tc>
      </w:tr>
      <w:tr w:rsidR="00A67642" w:rsidRPr="00A67642" w:rsidTr="00A67642">
        <w:trPr>
          <w:trHeight w:val="615"/>
        </w:trPr>
        <w:tc>
          <w:tcPr>
            <w:tcW w:w="0" w:type="auto"/>
            <w:gridSpan w:val="3"/>
            <w:vMerge/>
            <w:tcBorders>
              <w:top w:val="single" w:sz="4" w:space="0" w:color="000000"/>
              <w:left w:val="single" w:sz="8" w:space="0" w:color="000000"/>
              <w:bottom w:val="single" w:sz="4" w:space="0" w:color="000000"/>
              <w:right w:val="single" w:sz="4" w:space="0" w:color="000000"/>
            </w:tcBorders>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p>
        </w:tc>
        <w:tc>
          <w:tcPr>
            <w:tcW w:w="0" w:type="auto"/>
            <w:vMerge/>
            <w:tcBorders>
              <w:top w:val="nil"/>
              <w:left w:val="nil"/>
              <w:bottom w:val="single" w:sz="4" w:space="0" w:color="000000"/>
              <w:right w:val="single" w:sz="4" w:space="0" w:color="000000"/>
            </w:tcBorders>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p>
        </w:tc>
        <w:tc>
          <w:tcPr>
            <w:tcW w:w="0" w:type="auto"/>
            <w:vMerge/>
            <w:tcBorders>
              <w:top w:val="nil"/>
              <w:left w:val="nil"/>
              <w:bottom w:val="single" w:sz="4" w:space="0" w:color="000000"/>
              <w:right w:val="single" w:sz="4" w:space="0" w:color="000000"/>
            </w:tcBorders>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p>
        </w:tc>
        <w:tc>
          <w:tcPr>
            <w:tcW w:w="0" w:type="auto"/>
            <w:vMerge/>
            <w:tcBorders>
              <w:top w:val="nil"/>
              <w:left w:val="nil"/>
              <w:bottom w:val="single" w:sz="4" w:space="0" w:color="000000"/>
              <w:right w:val="single" w:sz="4" w:space="0" w:color="000000"/>
            </w:tcBorders>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p>
        </w:tc>
        <w:tc>
          <w:tcPr>
            <w:tcW w:w="0" w:type="auto"/>
            <w:vMerge/>
            <w:tcBorders>
              <w:top w:val="nil"/>
              <w:left w:val="nil"/>
              <w:bottom w:val="single" w:sz="4" w:space="0" w:color="000000"/>
              <w:right w:val="single" w:sz="4" w:space="0" w:color="000000"/>
            </w:tcBorders>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p>
        </w:tc>
        <w:tc>
          <w:tcPr>
            <w:tcW w:w="0" w:type="auto"/>
            <w:vMerge/>
            <w:tcBorders>
              <w:top w:val="nil"/>
              <w:left w:val="nil"/>
              <w:bottom w:val="single" w:sz="4" w:space="0" w:color="000000"/>
              <w:right w:val="single" w:sz="4" w:space="0" w:color="000000"/>
            </w:tcBorders>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p>
        </w:tc>
        <w:tc>
          <w:tcPr>
            <w:tcW w:w="0" w:type="auto"/>
            <w:vMerge/>
            <w:tcBorders>
              <w:top w:val="nil"/>
              <w:left w:val="nil"/>
              <w:bottom w:val="single" w:sz="4" w:space="0" w:color="000000"/>
              <w:right w:val="single" w:sz="4" w:space="0" w:color="000000"/>
            </w:tcBorders>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p>
        </w:tc>
        <w:tc>
          <w:tcPr>
            <w:tcW w:w="0" w:type="auto"/>
            <w:vMerge/>
            <w:tcBorders>
              <w:top w:val="nil"/>
              <w:left w:val="nil"/>
              <w:bottom w:val="single" w:sz="4" w:space="0" w:color="000000"/>
              <w:right w:val="single" w:sz="4" w:space="0" w:color="000000"/>
            </w:tcBorders>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p>
        </w:tc>
        <w:tc>
          <w:tcPr>
            <w:tcW w:w="0" w:type="auto"/>
            <w:vMerge/>
            <w:tcBorders>
              <w:top w:val="nil"/>
              <w:left w:val="nil"/>
              <w:bottom w:val="single" w:sz="4" w:space="0" w:color="000000"/>
              <w:right w:val="single" w:sz="4" w:space="0" w:color="000000"/>
            </w:tcBorders>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p>
        </w:tc>
        <w:tc>
          <w:tcPr>
            <w:tcW w:w="0" w:type="auto"/>
            <w:vMerge/>
            <w:tcBorders>
              <w:top w:val="nil"/>
              <w:left w:val="single" w:sz="4" w:space="0" w:color="000000"/>
              <w:bottom w:val="single" w:sz="4" w:space="0" w:color="000000"/>
              <w:right w:val="single" w:sz="4" w:space="0" w:color="000000"/>
            </w:tcBorders>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p>
        </w:tc>
        <w:tc>
          <w:tcPr>
            <w:tcW w:w="0" w:type="auto"/>
            <w:vMerge/>
            <w:tcBorders>
              <w:top w:val="nil"/>
              <w:left w:val="nil"/>
              <w:bottom w:val="single" w:sz="4" w:space="0" w:color="000000"/>
              <w:right w:val="single" w:sz="4" w:space="0" w:color="000000"/>
            </w:tcBorders>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p>
        </w:tc>
      </w:tr>
      <w:tr w:rsidR="00A67642" w:rsidRPr="00A67642" w:rsidTr="00A67642">
        <w:trPr>
          <w:trHeight w:val="308"/>
        </w:trPr>
        <w:tc>
          <w:tcPr>
            <w:tcW w:w="0" w:type="auto"/>
            <w:vMerge w:val="restart"/>
            <w:tcBorders>
              <w:top w:val="nil"/>
              <w:left w:val="single" w:sz="8" w:space="0" w:color="000000"/>
              <w:bottom w:val="single" w:sz="4" w:space="0" w:color="000000"/>
              <w:right w:val="single" w:sz="4" w:space="0" w:color="000000"/>
            </w:tcBorders>
            <w:shd w:val="clear" w:color="FFFFFF" w:fill="C0C0C0"/>
            <w:vAlign w:val="center"/>
            <w:hideMark/>
          </w:tcPr>
          <w:p w:rsidR="00A67642" w:rsidRPr="00A67642" w:rsidRDefault="00A67642" w:rsidP="00A67642">
            <w:pPr>
              <w:widowControl/>
              <w:spacing w:line="240" w:lineRule="auto"/>
              <w:ind w:firstLine="0"/>
              <w:jc w:val="center"/>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lastRenderedPageBreak/>
              <w:t>类</w:t>
            </w:r>
          </w:p>
        </w:tc>
        <w:tc>
          <w:tcPr>
            <w:tcW w:w="0" w:type="auto"/>
            <w:vMerge w:val="restart"/>
            <w:tcBorders>
              <w:top w:val="nil"/>
              <w:left w:val="nil"/>
              <w:bottom w:val="single" w:sz="4" w:space="0" w:color="000000"/>
              <w:right w:val="single" w:sz="4" w:space="0" w:color="000000"/>
            </w:tcBorders>
            <w:shd w:val="clear" w:color="FFFFFF" w:fill="C0C0C0"/>
            <w:vAlign w:val="center"/>
            <w:hideMark/>
          </w:tcPr>
          <w:p w:rsidR="00A67642" w:rsidRPr="00A67642" w:rsidRDefault="00A67642" w:rsidP="00A67642">
            <w:pPr>
              <w:widowControl/>
              <w:spacing w:line="240" w:lineRule="auto"/>
              <w:ind w:firstLine="0"/>
              <w:jc w:val="center"/>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款</w:t>
            </w:r>
          </w:p>
        </w:tc>
        <w:tc>
          <w:tcPr>
            <w:tcW w:w="0" w:type="auto"/>
            <w:vMerge w:val="restart"/>
            <w:tcBorders>
              <w:top w:val="nil"/>
              <w:left w:val="nil"/>
              <w:bottom w:val="single" w:sz="4" w:space="0" w:color="000000"/>
              <w:right w:val="single" w:sz="4" w:space="0" w:color="000000"/>
            </w:tcBorders>
            <w:shd w:val="clear" w:color="FFFFFF" w:fill="C0C0C0"/>
            <w:vAlign w:val="center"/>
            <w:hideMark/>
          </w:tcPr>
          <w:p w:rsidR="00A67642" w:rsidRPr="00A67642" w:rsidRDefault="00A67642" w:rsidP="00A67642">
            <w:pPr>
              <w:widowControl/>
              <w:spacing w:line="240" w:lineRule="auto"/>
              <w:ind w:firstLine="0"/>
              <w:jc w:val="center"/>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项</w:t>
            </w:r>
          </w:p>
        </w:tc>
        <w:tc>
          <w:tcPr>
            <w:tcW w:w="0" w:type="auto"/>
            <w:tcBorders>
              <w:top w:val="nil"/>
              <w:left w:val="nil"/>
              <w:bottom w:val="single" w:sz="4" w:space="0" w:color="000000"/>
              <w:right w:val="single" w:sz="4" w:space="0" w:color="000000"/>
            </w:tcBorders>
            <w:shd w:val="clear" w:color="FFFFFF" w:fill="C0C0C0"/>
            <w:vAlign w:val="center"/>
            <w:hideMark/>
          </w:tcPr>
          <w:p w:rsidR="00A67642" w:rsidRPr="00A67642" w:rsidRDefault="00A67642" w:rsidP="00A67642">
            <w:pPr>
              <w:widowControl/>
              <w:spacing w:line="240" w:lineRule="auto"/>
              <w:ind w:firstLine="0"/>
              <w:jc w:val="center"/>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栏次</w:t>
            </w:r>
          </w:p>
        </w:tc>
        <w:tc>
          <w:tcPr>
            <w:tcW w:w="0" w:type="auto"/>
            <w:tcBorders>
              <w:top w:val="nil"/>
              <w:left w:val="nil"/>
              <w:bottom w:val="single" w:sz="4" w:space="0" w:color="000000"/>
              <w:right w:val="single" w:sz="4" w:space="0" w:color="000000"/>
            </w:tcBorders>
            <w:shd w:val="clear" w:color="FFFFFF" w:fill="C0C0C0"/>
            <w:noWrap/>
            <w:vAlign w:val="center"/>
            <w:hideMark/>
          </w:tcPr>
          <w:p w:rsidR="00A67642" w:rsidRPr="00A67642" w:rsidRDefault="00A67642" w:rsidP="00A67642">
            <w:pPr>
              <w:widowControl/>
              <w:spacing w:line="240" w:lineRule="auto"/>
              <w:ind w:firstLine="0"/>
              <w:jc w:val="center"/>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1</w:t>
            </w:r>
          </w:p>
        </w:tc>
        <w:tc>
          <w:tcPr>
            <w:tcW w:w="0" w:type="auto"/>
            <w:tcBorders>
              <w:top w:val="nil"/>
              <w:left w:val="nil"/>
              <w:bottom w:val="single" w:sz="4" w:space="0" w:color="000000"/>
              <w:right w:val="single" w:sz="4" w:space="0" w:color="000000"/>
            </w:tcBorders>
            <w:shd w:val="clear" w:color="FFFFFF" w:fill="C0C0C0"/>
            <w:noWrap/>
            <w:vAlign w:val="center"/>
            <w:hideMark/>
          </w:tcPr>
          <w:p w:rsidR="00A67642" w:rsidRPr="00A67642" w:rsidRDefault="00A67642" w:rsidP="00A67642">
            <w:pPr>
              <w:widowControl/>
              <w:spacing w:line="240" w:lineRule="auto"/>
              <w:ind w:firstLine="0"/>
              <w:jc w:val="center"/>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2</w:t>
            </w:r>
          </w:p>
        </w:tc>
        <w:tc>
          <w:tcPr>
            <w:tcW w:w="0" w:type="auto"/>
            <w:tcBorders>
              <w:top w:val="nil"/>
              <w:left w:val="nil"/>
              <w:bottom w:val="single" w:sz="4" w:space="0" w:color="000000"/>
              <w:right w:val="single" w:sz="4" w:space="0" w:color="000000"/>
            </w:tcBorders>
            <w:shd w:val="clear" w:color="FFFFFF" w:fill="C0C0C0"/>
            <w:noWrap/>
            <w:vAlign w:val="center"/>
            <w:hideMark/>
          </w:tcPr>
          <w:p w:rsidR="00A67642" w:rsidRPr="00A67642" w:rsidRDefault="00A67642" w:rsidP="00A67642">
            <w:pPr>
              <w:widowControl/>
              <w:spacing w:line="240" w:lineRule="auto"/>
              <w:ind w:firstLine="0"/>
              <w:jc w:val="center"/>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3</w:t>
            </w:r>
          </w:p>
        </w:tc>
        <w:tc>
          <w:tcPr>
            <w:tcW w:w="0" w:type="auto"/>
            <w:tcBorders>
              <w:top w:val="nil"/>
              <w:left w:val="nil"/>
              <w:bottom w:val="single" w:sz="4" w:space="0" w:color="000000"/>
              <w:right w:val="single" w:sz="4" w:space="0" w:color="000000"/>
            </w:tcBorders>
            <w:shd w:val="clear" w:color="FFFFFF" w:fill="C0C0C0"/>
            <w:noWrap/>
            <w:vAlign w:val="center"/>
            <w:hideMark/>
          </w:tcPr>
          <w:p w:rsidR="00A67642" w:rsidRPr="00A67642" w:rsidRDefault="00A67642" w:rsidP="00A67642">
            <w:pPr>
              <w:widowControl/>
              <w:spacing w:line="240" w:lineRule="auto"/>
              <w:ind w:firstLine="0"/>
              <w:jc w:val="center"/>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4</w:t>
            </w:r>
          </w:p>
        </w:tc>
        <w:tc>
          <w:tcPr>
            <w:tcW w:w="0" w:type="auto"/>
            <w:tcBorders>
              <w:top w:val="nil"/>
              <w:left w:val="nil"/>
              <w:bottom w:val="single" w:sz="4" w:space="0" w:color="000000"/>
              <w:right w:val="single" w:sz="4" w:space="0" w:color="000000"/>
            </w:tcBorders>
            <w:shd w:val="clear" w:color="FFFFFF" w:fill="C0C0C0"/>
            <w:noWrap/>
            <w:vAlign w:val="center"/>
            <w:hideMark/>
          </w:tcPr>
          <w:p w:rsidR="00A67642" w:rsidRPr="00A67642" w:rsidRDefault="00A67642" w:rsidP="00A67642">
            <w:pPr>
              <w:widowControl/>
              <w:spacing w:line="240" w:lineRule="auto"/>
              <w:ind w:firstLine="0"/>
              <w:jc w:val="center"/>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5</w:t>
            </w:r>
          </w:p>
        </w:tc>
        <w:tc>
          <w:tcPr>
            <w:tcW w:w="0" w:type="auto"/>
            <w:tcBorders>
              <w:top w:val="nil"/>
              <w:left w:val="nil"/>
              <w:bottom w:val="single" w:sz="4" w:space="0" w:color="000000"/>
              <w:right w:val="single" w:sz="4" w:space="0" w:color="000000"/>
            </w:tcBorders>
            <w:shd w:val="clear" w:color="FFFFFF" w:fill="C0C0C0"/>
            <w:noWrap/>
            <w:vAlign w:val="center"/>
            <w:hideMark/>
          </w:tcPr>
          <w:p w:rsidR="00A67642" w:rsidRPr="00A67642" w:rsidRDefault="00A67642" w:rsidP="00A67642">
            <w:pPr>
              <w:widowControl/>
              <w:spacing w:line="240" w:lineRule="auto"/>
              <w:ind w:firstLine="0"/>
              <w:jc w:val="center"/>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6</w:t>
            </w:r>
          </w:p>
        </w:tc>
        <w:tc>
          <w:tcPr>
            <w:tcW w:w="0" w:type="auto"/>
            <w:tcBorders>
              <w:top w:val="nil"/>
              <w:left w:val="nil"/>
              <w:bottom w:val="single" w:sz="4" w:space="0" w:color="000000"/>
              <w:right w:val="single" w:sz="4" w:space="0" w:color="000000"/>
            </w:tcBorders>
            <w:shd w:val="clear" w:color="FFFFFF" w:fill="C0C0C0"/>
            <w:noWrap/>
            <w:vAlign w:val="center"/>
            <w:hideMark/>
          </w:tcPr>
          <w:p w:rsidR="00A67642" w:rsidRPr="00A67642" w:rsidRDefault="00A67642" w:rsidP="00A67642">
            <w:pPr>
              <w:widowControl/>
              <w:spacing w:line="240" w:lineRule="auto"/>
              <w:ind w:firstLine="0"/>
              <w:jc w:val="center"/>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7</w:t>
            </w:r>
          </w:p>
        </w:tc>
        <w:tc>
          <w:tcPr>
            <w:tcW w:w="0" w:type="auto"/>
            <w:tcBorders>
              <w:top w:val="nil"/>
              <w:left w:val="nil"/>
              <w:bottom w:val="single" w:sz="4" w:space="0" w:color="000000"/>
              <w:right w:val="single" w:sz="4" w:space="0" w:color="000000"/>
            </w:tcBorders>
            <w:shd w:val="clear" w:color="FFFFFF" w:fill="C0C0C0"/>
            <w:noWrap/>
            <w:vAlign w:val="center"/>
            <w:hideMark/>
          </w:tcPr>
          <w:p w:rsidR="00A67642" w:rsidRPr="00A67642" w:rsidRDefault="00A67642" w:rsidP="00A67642">
            <w:pPr>
              <w:widowControl/>
              <w:spacing w:line="240" w:lineRule="auto"/>
              <w:ind w:firstLine="0"/>
              <w:jc w:val="center"/>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8</w:t>
            </w:r>
          </w:p>
        </w:tc>
        <w:tc>
          <w:tcPr>
            <w:tcW w:w="0" w:type="auto"/>
            <w:tcBorders>
              <w:top w:val="nil"/>
              <w:left w:val="nil"/>
              <w:bottom w:val="single" w:sz="4" w:space="0" w:color="000000"/>
              <w:right w:val="single" w:sz="4" w:space="0" w:color="000000"/>
            </w:tcBorders>
            <w:shd w:val="clear" w:color="FFFFFF" w:fill="C0C0C0"/>
            <w:noWrap/>
            <w:vAlign w:val="center"/>
            <w:hideMark/>
          </w:tcPr>
          <w:p w:rsidR="00A67642" w:rsidRPr="00A67642" w:rsidRDefault="00A67642" w:rsidP="00A67642">
            <w:pPr>
              <w:widowControl/>
              <w:spacing w:line="240" w:lineRule="auto"/>
              <w:ind w:firstLine="0"/>
              <w:jc w:val="center"/>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11</w:t>
            </w:r>
          </w:p>
        </w:tc>
      </w:tr>
      <w:tr w:rsidR="00A67642" w:rsidRPr="00A67642" w:rsidTr="00A67642">
        <w:trPr>
          <w:trHeight w:val="308"/>
        </w:trPr>
        <w:tc>
          <w:tcPr>
            <w:tcW w:w="0" w:type="auto"/>
            <w:vMerge/>
            <w:tcBorders>
              <w:top w:val="nil"/>
              <w:left w:val="single" w:sz="8" w:space="0" w:color="000000"/>
              <w:bottom w:val="single" w:sz="4" w:space="0" w:color="000000"/>
              <w:right w:val="single" w:sz="4" w:space="0" w:color="000000"/>
            </w:tcBorders>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p>
        </w:tc>
        <w:tc>
          <w:tcPr>
            <w:tcW w:w="0" w:type="auto"/>
            <w:vMerge/>
            <w:tcBorders>
              <w:top w:val="nil"/>
              <w:left w:val="nil"/>
              <w:bottom w:val="single" w:sz="4" w:space="0" w:color="000000"/>
              <w:right w:val="single" w:sz="4" w:space="0" w:color="000000"/>
            </w:tcBorders>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p>
        </w:tc>
        <w:tc>
          <w:tcPr>
            <w:tcW w:w="0" w:type="auto"/>
            <w:vMerge/>
            <w:tcBorders>
              <w:top w:val="nil"/>
              <w:left w:val="nil"/>
              <w:bottom w:val="single" w:sz="4" w:space="0" w:color="000000"/>
              <w:right w:val="single" w:sz="4" w:space="0" w:color="000000"/>
            </w:tcBorders>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p>
        </w:tc>
        <w:tc>
          <w:tcPr>
            <w:tcW w:w="0" w:type="auto"/>
            <w:tcBorders>
              <w:top w:val="nil"/>
              <w:left w:val="nil"/>
              <w:bottom w:val="single" w:sz="4" w:space="0" w:color="000000"/>
              <w:right w:val="single" w:sz="4" w:space="0" w:color="000000"/>
            </w:tcBorders>
            <w:shd w:val="clear" w:color="FFFFFF" w:fill="C0C0C0"/>
            <w:vAlign w:val="center"/>
            <w:hideMark/>
          </w:tcPr>
          <w:p w:rsidR="00A67642" w:rsidRPr="00A67642" w:rsidRDefault="00A67642" w:rsidP="00A67642">
            <w:pPr>
              <w:widowControl/>
              <w:spacing w:line="240" w:lineRule="auto"/>
              <w:ind w:firstLine="0"/>
              <w:jc w:val="center"/>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合计</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6.77</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6.77</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4,376.23</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3,648.40</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727.83</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4,365.95</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3,638.12</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727.83</w:t>
            </w:r>
          </w:p>
        </w:tc>
      </w:tr>
      <w:tr w:rsidR="00A67642" w:rsidRPr="00A67642" w:rsidTr="00A67642">
        <w:trPr>
          <w:trHeight w:val="308"/>
        </w:trPr>
        <w:tc>
          <w:tcPr>
            <w:tcW w:w="0" w:type="auto"/>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201</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一般公共服务支出</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6.77</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6.77</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2,192.78</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2,192.78</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2,182.49</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2,182.49</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r>
      <w:tr w:rsidR="00A67642" w:rsidRPr="00A67642" w:rsidTr="00A67642">
        <w:trPr>
          <w:trHeight w:val="308"/>
        </w:trPr>
        <w:tc>
          <w:tcPr>
            <w:tcW w:w="0" w:type="auto"/>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20103</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政府办公厅（室）及相关机构事务</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6.77</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6.77</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1,985.03</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1,985.03</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1,974.74</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1,974.74</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r>
      <w:tr w:rsidR="00A67642" w:rsidRPr="00A67642" w:rsidTr="00A67642">
        <w:trPr>
          <w:trHeight w:val="308"/>
        </w:trPr>
        <w:tc>
          <w:tcPr>
            <w:tcW w:w="0" w:type="auto"/>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2010301</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行政运行</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6.77</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6.77</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1,835.50</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1,835.50</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1,825.21</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1,825.21</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r>
      <w:tr w:rsidR="00A67642" w:rsidRPr="00A67642" w:rsidTr="00A67642">
        <w:trPr>
          <w:trHeight w:val="308"/>
        </w:trPr>
        <w:tc>
          <w:tcPr>
            <w:tcW w:w="0" w:type="auto"/>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2010350</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事业运行</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9.31</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9.31</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9.31</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9.31</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r>
      <w:tr w:rsidR="00A67642" w:rsidRPr="00A67642" w:rsidTr="00A67642">
        <w:trPr>
          <w:trHeight w:val="308"/>
        </w:trPr>
        <w:tc>
          <w:tcPr>
            <w:tcW w:w="0" w:type="auto"/>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2010399</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其他政府办公厅（室）及相关机构事务支出</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140.22</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140.22</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140.22</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140.22</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r>
      <w:tr w:rsidR="00A67642" w:rsidRPr="00A67642" w:rsidTr="00A67642">
        <w:trPr>
          <w:trHeight w:val="308"/>
        </w:trPr>
        <w:tc>
          <w:tcPr>
            <w:tcW w:w="0" w:type="auto"/>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20106</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财政事务</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15.00</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15.00</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15.00</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15.00</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r>
      <w:tr w:rsidR="00A67642" w:rsidRPr="00A67642" w:rsidTr="00A67642">
        <w:trPr>
          <w:trHeight w:val="308"/>
        </w:trPr>
        <w:tc>
          <w:tcPr>
            <w:tcW w:w="0" w:type="auto"/>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2010699</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其他财政事务支出</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15.00</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15.00</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15.00</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15.00</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r>
      <w:tr w:rsidR="00A67642" w:rsidRPr="00A67642" w:rsidTr="00A67642">
        <w:trPr>
          <w:trHeight w:val="308"/>
        </w:trPr>
        <w:tc>
          <w:tcPr>
            <w:tcW w:w="0" w:type="auto"/>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20110</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人力资源事务</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0.15</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0.15</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0.15</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0.15</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r>
      <w:tr w:rsidR="00A67642" w:rsidRPr="00A67642" w:rsidTr="00A67642">
        <w:trPr>
          <w:trHeight w:val="308"/>
        </w:trPr>
        <w:tc>
          <w:tcPr>
            <w:tcW w:w="0" w:type="auto"/>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2011012</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公务员综合管理</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0.15</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0.15</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0.15</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0.15</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r>
      <w:tr w:rsidR="00A67642" w:rsidRPr="00A67642" w:rsidTr="00A67642">
        <w:trPr>
          <w:trHeight w:val="308"/>
        </w:trPr>
        <w:tc>
          <w:tcPr>
            <w:tcW w:w="0" w:type="auto"/>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20129</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群众团体事务</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2.00</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2.00</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2.00</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2.00</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r>
      <w:tr w:rsidR="00A67642" w:rsidRPr="00A67642" w:rsidTr="00A67642">
        <w:trPr>
          <w:trHeight w:val="308"/>
        </w:trPr>
        <w:tc>
          <w:tcPr>
            <w:tcW w:w="0" w:type="auto"/>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2012901</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行政运行</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2.00</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2.00</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2.00</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2.00</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r>
      <w:tr w:rsidR="00A67642" w:rsidRPr="00A67642" w:rsidTr="00A67642">
        <w:trPr>
          <w:trHeight w:val="308"/>
        </w:trPr>
        <w:tc>
          <w:tcPr>
            <w:tcW w:w="0" w:type="auto"/>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20132</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组织事务</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108.18</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108.18</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108.18</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108.18</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r>
      <w:tr w:rsidR="00A67642" w:rsidRPr="00A67642" w:rsidTr="00A67642">
        <w:trPr>
          <w:trHeight w:val="308"/>
        </w:trPr>
        <w:tc>
          <w:tcPr>
            <w:tcW w:w="0" w:type="auto"/>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2013250</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事业运行</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44.48</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44.48</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44.48</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44.48</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r>
      <w:tr w:rsidR="00A67642" w:rsidRPr="00A67642" w:rsidTr="00A67642">
        <w:trPr>
          <w:trHeight w:val="308"/>
        </w:trPr>
        <w:tc>
          <w:tcPr>
            <w:tcW w:w="0" w:type="auto"/>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2013299</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其他组织事务支出</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63.70</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63.70</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63.70</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63.70</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r>
      <w:tr w:rsidR="00A67642" w:rsidRPr="00A67642" w:rsidTr="00A67642">
        <w:trPr>
          <w:trHeight w:val="308"/>
        </w:trPr>
        <w:tc>
          <w:tcPr>
            <w:tcW w:w="0" w:type="auto"/>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20199</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其他一般公共服务支出</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82.42</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82.42</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82.42</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82.42</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r>
      <w:tr w:rsidR="00A67642" w:rsidRPr="00A67642" w:rsidTr="00A67642">
        <w:trPr>
          <w:trHeight w:val="308"/>
        </w:trPr>
        <w:tc>
          <w:tcPr>
            <w:tcW w:w="0" w:type="auto"/>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2019999</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其他一般公共服务支出</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82.42</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82.42</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82.42</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82.42</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r>
      <w:tr w:rsidR="00A67642" w:rsidRPr="00A67642" w:rsidTr="00A67642">
        <w:trPr>
          <w:trHeight w:val="308"/>
        </w:trPr>
        <w:tc>
          <w:tcPr>
            <w:tcW w:w="0" w:type="auto"/>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204</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公共安全支出</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20.00</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20.00</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20.00</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20.00</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r>
      <w:tr w:rsidR="00A67642" w:rsidRPr="00A67642" w:rsidTr="00A67642">
        <w:trPr>
          <w:trHeight w:val="308"/>
        </w:trPr>
        <w:tc>
          <w:tcPr>
            <w:tcW w:w="0" w:type="auto"/>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20401</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武装警察</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20.00</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20.00</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20.00</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20.00</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r>
      <w:tr w:rsidR="00A67642" w:rsidRPr="00A67642" w:rsidTr="00A67642">
        <w:trPr>
          <w:trHeight w:val="308"/>
        </w:trPr>
        <w:tc>
          <w:tcPr>
            <w:tcW w:w="0" w:type="auto"/>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2040103</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消防</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20.00</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20.00</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20.00</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20.00</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r>
      <w:tr w:rsidR="00A67642" w:rsidRPr="00A67642" w:rsidTr="00A67642">
        <w:trPr>
          <w:trHeight w:val="308"/>
        </w:trPr>
        <w:tc>
          <w:tcPr>
            <w:tcW w:w="0" w:type="auto"/>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207</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文化体育与传媒支出</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1.20</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1.20</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1.20</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1.20</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r>
      <w:tr w:rsidR="00A67642" w:rsidRPr="00A67642" w:rsidTr="00A67642">
        <w:trPr>
          <w:trHeight w:val="308"/>
        </w:trPr>
        <w:tc>
          <w:tcPr>
            <w:tcW w:w="0" w:type="auto"/>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20701</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文化</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1.20</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1.20</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1.20</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1.20</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r>
      <w:tr w:rsidR="00A67642" w:rsidRPr="00A67642" w:rsidTr="00A67642">
        <w:trPr>
          <w:trHeight w:val="308"/>
        </w:trPr>
        <w:tc>
          <w:tcPr>
            <w:tcW w:w="0" w:type="auto"/>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lastRenderedPageBreak/>
              <w:t>2070199</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其他文化支出</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1.20</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1.20</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1.20</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1.20</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r>
      <w:tr w:rsidR="00A67642" w:rsidRPr="00A67642" w:rsidTr="00A67642">
        <w:trPr>
          <w:trHeight w:val="308"/>
        </w:trPr>
        <w:tc>
          <w:tcPr>
            <w:tcW w:w="0" w:type="auto"/>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208</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社会保障和就业支出</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495.85</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495.85</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495.85</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495.85</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r>
      <w:tr w:rsidR="00A67642" w:rsidRPr="00A67642" w:rsidTr="00A67642">
        <w:trPr>
          <w:trHeight w:val="308"/>
        </w:trPr>
        <w:tc>
          <w:tcPr>
            <w:tcW w:w="0" w:type="auto"/>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20801</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人力资源和社会保障管理事务</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18.52</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18.52</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18.52</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18.52</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r>
      <w:tr w:rsidR="00A67642" w:rsidRPr="00A67642" w:rsidTr="00A67642">
        <w:trPr>
          <w:trHeight w:val="308"/>
        </w:trPr>
        <w:tc>
          <w:tcPr>
            <w:tcW w:w="0" w:type="auto"/>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2080102</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一般行政管理事务</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18.52</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18.52</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18.52</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18.52</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r>
      <w:tr w:rsidR="00A67642" w:rsidRPr="00A67642" w:rsidTr="00A67642">
        <w:trPr>
          <w:trHeight w:val="308"/>
        </w:trPr>
        <w:tc>
          <w:tcPr>
            <w:tcW w:w="0" w:type="auto"/>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20805</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行政事业单位离退休</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458.28</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458.28</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458.28</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458.28</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r>
      <w:tr w:rsidR="00A67642" w:rsidRPr="00A67642" w:rsidTr="00A67642">
        <w:trPr>
          <w:trHeight w:val="308"/>
        </w:trPr>
        <w:tc>
          <w:tcPr>
            <w:tcW w:w="0" w:type="auto"/>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2080501</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归口管理的行政单位离退休</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445.56</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445.56</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445.56</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445.56</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r>
      <w:tr w:rsidR="00A67642" w:rsidRPr="00A67642" w:rsidTr="00A67642">
        <w:trPr>
          <w:trHeight w:val="308"/>
        </w:trPr>
        <w:tc>
          <w:tcPr>
            <w:tcW w:w="0" w:type="auto"/>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2080502</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事业单位离退休</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12.71</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12.71</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12.71</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12.71</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r>
      <w:tr w:rsidR="00A67642" w:rsidRPr="00A67642" w:rsidTr="00A67642">
        <w:trPr>
          <w:trHeight w:val="308"/>
        </w:trPr>
        <w:tc>
          <w:tcPr>
            <w:tcW w:w="0" w:type="auto"/>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20808</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抚恤</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19.05</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19.05</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19.05</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19.05</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r>
      <w:tr w:rsidR="00A67642" w:rsidRPr="00A67642" w:rsidTr="00A67642">
        <w:trPr>
          <w:trHeight w:val="308"/>
        </w:trPr>
        <w:tc>
          <w:tcPr>
            <w:tcW w:w="0" w:type="auto"/>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2080801</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死亡抚恤</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19.05</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19.05</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19.05</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19.05</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r>
      <w:tr w:rsidR="00A67642" w:rsidRPr="00A67642" w:rsidTr="00A67642">
        <w:trPr>
          <w:trHeight w:val="308"/>
        </w:trPr>
        <w:tc>
          <w:tcPr>
            <w:tcW w:w="0" w:type="auto"/>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210</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医疗卫生与计划生育支出</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324.27</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324.27</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324.27</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324.27</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r>
      <w:tr w:rsidR="00A67642" w:rsidRPr="00A67642" w:rsidTr="00A67642">
        <w:trPr>
          <w:trHeight w:val="308"/>
        </w:trPr>
        <w:tc>
          <w:tcPr>
            <w:tcW w:w="0" w:type="auto"/>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21005</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医疗保障</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28.25</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28.25</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28.25</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28.25</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r>
      <w:tr w:rsidR="00A67642" w:rsidRPr="00A67642" w:rsidTr="00A67642">
        <w:trPr>
          <w:trHeight w:val="308"/>
        </w:trPr>
        <w:tc>
          <w:tcPr>
            <w:tcW w:w="0" w:type="auto"/>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2100501</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行政单位医疗</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26.96</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26.96</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26.96</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26.96</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r>
      <w:tr w:rsidR="00A67642" w:rsidRPr="00A67642" w:rsidTr="00A67642">
        <w:trPr>
          <w:trHeight w:val="308"/>
        </w:trPr>
        <w:tc>
          <w:tcPr>
            <w:tcW w:w="0" w:type="auto"/>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2100502</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事业单位医疗</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1.30</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1.30</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1.30</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1.30</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r>
      <w:tr w:rsidR="00A67642" w:rsidRPr="00A67642" w:rsidTr="00A67642">
        <w:trPr>
          <w:trHeight w:val="308"/>
        </w:trPr>
        <w:tc>
          <w:tcPr>
            <w:tcW w:w="0" w:type="auto"/>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21007</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计划生育事务</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296.02</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296.02</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296.02</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296.02</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r>
      <w:tr w:rsidR="00A67642" w:rsidRPr="00A67642" w:rsidTr="00A67642">
        <w:trPr>
          <w:trHeight w:val="308"/>
        </w:trPr>
        <w:tc>
          <w:tcPr>
            <w:tcW w:w="0" w:type="auto"/>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2100717</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计划生育服务</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296.02</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296.02</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296.02</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296.02</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r>
      <w:tr w:rsidR="00A67642" w:rsidRPr="00A67642" w:rsidTr="00A67642">
        <w:trPr>
          <w:trHeight w:val="308"/>
        </w:trPr>
        <w:tc>
          <w:tcPr>
            <w:tcW w:w="0" w:type="auto"/>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212</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城乡社区支出</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67.02</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67.02</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67.02</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67.02</w:t>
            </w:r>
          </w:p>
        </w:tc>
      </w:tr>
      <w:tr w:rsidR="00A67642" w:rsidRPr="00A67642" w:rsidTr="00A67642">
        <w:trPr>
          <w:trHeight w:val="308"/>
        </w:trPr>
        <w:tc>
          <w:tcPr>
            <w:tcW w:w="0" w:type="auto"/>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21202</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城乡社区规划与管理</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32.00</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32.00</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32.00</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32.00</w:t>
            </w:r>
          </w:p>
        </w:tc>
      </w:tr>
      <w:tr w:rsidR="00A67642" w:rsidRPr="00A67642" w:rsidTr="00A67642">
        <w:trPr>
          <w:trHeight w:val="308"/>
        </w:trPr>
        <w:tc>
          <w:tcPr>
            <w:tcW w:w="0" w:type="auto"/>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2120201</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城乡社区规划与管理</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32.00</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32.00</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32.00</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32.00</w:t>
            </w:r>
          </w:p>
        </w:tc>
      </w:tr>
      <w:tr w:rsidR="00A67642" w:rsidRPr="00A67642" w:rsidTr="00A67642">
        <w:trPr>
          <w:trHeight w:val="308"/>
        </w:trPr>
        <w:tc>
          <w:tcPr>
            <w:tcW w:w="0" w:type="auto"/>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21205</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城乡社区环境卫生</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35.02</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35.02</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35.02</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35.02</w:t>
            </w:r>
          </w:p>
        </w:tc>
      </w:tr>
      <w:tr w:rsidR="00A67642" w:rsidRPr="00A67642" w:rsidTr="00A67642">
        <w:trPr>
          <w:trHeight w:val="308"/>
        </w:trPr>
        <w:tc>
          <w:tcPr>
            <w:tcW w:w="0" w:type="auto"/>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2120501</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城乡社区环境卫生</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35.02</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35.02</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35.02</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35.02</w:t>
            </w:r>
          </w:p>
        </w:tc>
      </w:tr>
      <w:tr w:rsidR="00A67642" w:rsidRPr="00A67642" w:rsidTr="00A67642">
        <w:trPr>
          <w:trHeight w:val="308"/>
        </w:trPr>
        <w:tc>
          <w:tcPr>
            <w:tcW w:w="0" w:type="auto"/>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213</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农林水支出</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1,195.11</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614.30</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580.81</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1,195.11</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614.30</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580.81</w:t>
            </w:r>
          </w:p>
        </w:tc>
      </w:tr>
      <w:tr w:rsidR="00A67642" w:rsidRPr="00A67642" w:rsidTr="00A67642">
        <w:trPr>
          <w:trHeight w:val="308"/>
        </w:trPr>
        <w:tc>
          <w:tcPr>
            <w:tcW w:w="0" w:type="auto"/>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21301</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农业</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571.</w:t>
            </w:r>
            <w:r w:rsidRPr="00A67642">
              <w:rPr>
                <w:rFonts w:ascii="宋体" w:eastAsia="宋体" w:hAnsi="宋体" w:cs="Arial" w:hint="eastAsia"/>
                <w:color w:val="000000"/>
                <w:kern w:val="0"/>
                <w:sz w:val="22"/>
                <w:szCs w:val="22"/>
              </w:rPr>
              <w:lastRenderedPageBreak/>
              <w:t>00</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lastRenderedPageBreak/>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571</w:t>
            </w:r>
            <w:r w:rsidRPr="00A67642">
              <w:rPr>
                <w:rFonts w:ascii="宋体" w:eastAsia="宋体" w:hAnsi="宋体" w:cs="Arial" w:hint="eastAsia"/>
                <w:color w:val="000000"/>
                <w:kern w:val="0"/>
                <w:sz w:val="22"/>
                <w:szCs w:val="22"/>
              </w:rPr>
              <w:lastRenderedPageBreak/>
              <w:t>.00</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lastRenderedPageBreak/>
              <w:t>571.</w:t>
            </w:r>
            <w:r w:rsidRPr="00A67642">
              <w:rPr>
                <w:rFonts w:ascii="宋体" w:eastAsia="宋体" w:hAnsi="宋体" w:cs="Arial" w:hint="eastAsia"/>
                <w:color w:val="000000"/>
                <w:kern w:val="0"/>
                <w:sz w:val="22"/>
                <w:szCs w:val="22"/>
              </w:rPr>
              <w:lastRenderedPageBreak/>
              <w:t>00</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lastRenderedPageBreak/>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571</w:t>
            </w:r>
            <w:r w:rsidRPr="00A67642">
              <w:rPr>
                <w:rFonts w:ascii="宋体" w:eastAsia="宋体" w:hAnsi="宋体" w:cs="Arial" w:hint="eastAsia"/>
                <w:color w:val="000000"/>
                <w:kern w:val="0"/>
                <w:sz w:val="22"/>
                <w:szCs w:val="22"/>
              </w:rPr>
              <w:lastRenderedPageBreak/>
              <w:t>.00</w:t>
            </w:r>
          </w:p>
        </w:tc>
      </w:tr>
      <w:tr w:rsidR="00A67642" w:rsidRPr="00A67642" w:rsidTr="00A67642">
        <w:trPr>
          <w:trHeight w:val="308"/>
        </w:trPr>
        <w:tc>
          <w:tcPr>
            <w:tcW w:w="0" w:type="auto"/>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lastRenderedPageBreak/>
              <w:t>2130126</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农村公益事业</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571.00</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571.00</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571.00</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571.00</w:t>
            </w:r>
          </w:p>
        </w:tc>
      </w:tr>
      <w:tr w:rsidR="00A67642" w:rsidRPr="00A67642" w:rsidTr="00A67642">
        <w:trPr>
          <w:trHeight w:val="308"/>
        </w:trPr>
        <w:tc>
          <w:tcPr>
            <w:tcW w:w="0" w:type="auto"/>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21307</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农村综合改革</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624.11</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614.30</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9.81</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624.11</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614.30</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9.81</w:t>
            </w:r>
          </w:p>
        </w:tc>
      </w:tr>
      <w:tr w:rsidR="00A67642" w:rsidRPr="00A67642" w:rsidTr="00A67642">
        <w:trPr>
          <w:trHeight w:val="308"/>
        </w:trPr>
        <w:tc>
          <w:tcPr>
            <w:tcW w:w="0" w:type="auto"/>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2130705</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对村民委员会和村党支部的补助</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614.30</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614.30</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614.30</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614.30</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r>
      <w:tr w:rsidR="00A67642" w:rsidRPr="00A67642" w:rsidTr="00A67642">
        <w:trPr>
          <w:trHeight w:val="308"/>
        </w:trPr>
        <w:tc>
          <w:tcPr>
            <w:tcW w:w="0" w:type="auto"/>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2130799</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其他农村综合改革支出</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9.81</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9.81</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9.81</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9.81</w:t>
            </w:r>
          </w:p>
        </w:tc>
      </w:tr>
      <w:tr w:rsidR="00A67642" w:rsidRPr="00A67642" w:rsidTr="00A67642">
        <w:trPr>
          <w:trHeight w:val="308"/>
        </w:trPr>
        <w:tc>
          <w:tcPr>
            <w:tcW w:w="0" w:type="auto"/>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214</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交通运输支出</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80.00</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80.00</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80.00</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80.00</w:t>
            </w:r>
          </w:p>
        </w:tc>
      </w:tr>
      <w:tr w:rsidR="00A67642" w:rsidRPr="00A67642" w:rsidTr="00A67642">
        <w:trPr>
          <w:trHeight w:val="308"/>
        </w:trPr>
        <w:tc>
          <w:tcPr>
            <w:tcW w:w="0" w:type="auto"/>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21401</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公路水路运输</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80.00</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80.00</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80.00</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80.00</w:t>
            </w:r>
          </w:p>
        </w:tc>
      </w:tr>
      <w:tr w:rsidR="00A67642" w:rsidRPr="00A67642" w:rsidTr="00A67642">
        <w:trPr>
          <w:trHeight w:val="308"/>
        </w:trPr>
        <w:tc>
          <w:tcPr>
            <w:tcW w:w="0" w:type="auto"/>
            <w:gridSpan w:val="3"/>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2140105</w:t>
            </w:r>
          </w:p>
        </w:tc>
        <w:tc>
          <w:tcPr>
            <w:tcW w:w="0" w:type="auto"/>
            <w:tcBorders>
              <w:top w:val="single" w:sz="8" w:space="0" w:color="000000"/>
              <w:left w:val="nil"/>
              <w:bottom w:val="single" w:sz="8"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lef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公路改建</w:t>
            </w:r>
          </w:p>
        </w:tc>
        <w:tc>
          <w:tcPr>
            <w:tcW w:w="0" w:type="auto"/>
            <w:tcBorders>
              <w:top w:val="single" w:sz="8" w:space="0" w:color="000000"/>
              <w:left w:val="nil"/>
              <w:bottom w:val="single" w:sz="8"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single" w:sz="8" w:space="0" w:color="000000"/>
              <w:left w:val="nil"/>
              <w:bottom w:val="single" w:sz="8"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single" w:sz="8" w:space="0" w:color="000000"/>
              <w:left w:val="nil"/>
              <w:bottom w:val="single" w:sz="8"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single" w:sz="8" w:space="0" w:color="000000"/>
              <w:left w:val="nil"/>
              <w:bottom w:val="single" w:sz="8"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80.00</w:t>
            </w:r>
          </w:p>
        </w:tc>
        <w:tc>
          <w:tcPr>
            <w:tcW w:w="0" w:type="auto"/>
            <w:tcBorders>
              <w:top w:val="single" w:sz="8" w:space="0" w:color="000000"/>
              <w:left w:val="nil"/>
              <w:bottom w:val="single" w:sz="8"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single" w:sz="8" w:space="0" w:color="000000"/>
              <w:left w:val="nil"/>
              <w:bottom w:val="single" w:sz="8"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80.00</w:t>
            </w:r>
          </w:p>
        </w:tc>
        <w:tc>
          <w:tcPr>
            <w:tcW w:w="0" w:type="auto"/>
            <w:tcBorders>
              <w:top w:val="single" w:sz="8" w:space="0" w:color="000000"/>
              <w:left w:val="nil"/>
              <w:bottom w:val="single" w:sz="8"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80.00</w:t>
            </w:r>
          </w:p>
        </w:tc>
        <w:tc>
          <w:tcPr>
            <w:tcW w:w="0" w:type="auto"/>
            <w:tcBorders>
              <w:top w:val="single" w:sz="8" w:space="0" w:color="000000"/>
              <w:left w:val="nil"/>
              <w:bottom w:val="single" w:sz="8"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 xml:space="preserve">　</w:t>
            </w:r>
          </w:p>
        </w:tc>
        <w:tc>
          <w:tcPr>
            <w:tcW w:w="0" w:type="auto"/>
            <w:tcBorders>
              <w:top w:val="single" w:sz="8" w:space="0" w:color="000000"/>
              <w:left w:val="nil"/>
              <w:bottom w:val="single" w:sz="8" w:space="0" w:color="000000"/>
              <w:right w:val="single" w:sz="4" w:space="0" w:color="000000"/>
            </w:tcBorders>
            <w:shd w:val="clear" w:color="auto" w:fill="auto"/>
            <w:noWrap/>
            <w:vAlign w:val="center"/>
            <w:hideMark/>
          </w:tcPr>
          <w:p w:rsidR="00A67642" w:rsidRPr="00A67642" w:rsidRDefault="00A67642" w:rsidP="00A67642">
            <w:pPr>
              <w:widowControl/>
              <w:spacing w:line="240" w:lineRule="auto"/>
              <w:ind w:firstLine="0"/>
              <w:jc w:val="right"/>
              <w:rPr>
                <w:rFonts w:ascii="宋体" w:eastAsia="宋体" w:hAnsi="宋体" w:cs="Arial"/>
                <w:color w:val="000000"/>
                <w:kern w:val="0"/>
                <w:sz w:val="22"/>
                <w:szCs w:val="22"/>
              </w:rPr>
            </w:pPr>
            <w:r w:rsidRPr="00A67642">
              <w:rPr>
                <w:rFonts w:ascii="宋体" w:eastAsia="宋体" w:hAnsi="宋体" w:cs="Arial" w:hint="eastAsia"/>
                <w:color w:val="000000"/>
                <w:kern w:val="0"/>
                <w:sz w:val="22"/>
                <w:szCs w:val="22"/>
              </w:rPr>
              <w:t>80.00</w:t>
            </w:r>
          </w:p>
        </w:tc>
      </w:tr>
    </w:tbl>
    <w:p w:rsidR="00123427" w:rsidRPr="008853A8" w:rsidRDefault="00123427" w:rsidP="008853A8">
      <w:pPr>
        <w:spacing w:line="400" w:lineRule="exact"/>
        <w:rPr>
          <w:rFonts w:eastAsia="宋体"/>
          <w:sz w:val="24"/>
        </w:rPr>
      </w:pPr>
    </w:p>
    <w:p w:rsidR="00123427" w:rsidRPr="008853A8" w:rsidRDefault="00123427" w:rsidP="00A67642">
      <w:pPr>
        <w:spacing w:line="400" w:lineRule="exact"/>
        <w:rPr>
          <w:rFonts w:eastAsia="宋体"/>
          <w:sz w:val="24"/>
        </w:rPr>
      </w:pPr>
    </w:p>
    <w:p w:rsidR="0018787F" w:rsidRPr="008853A8" w:rsidRDefault="0018787F" w:rsidP="00A67642">
      <w:pPr>
        <w:spacing w:line="400" w:lineRule="exact"/>
        <w:ind w:firstLine="0"/>
        <w:rPr>
          <w:rFonts w:eastAsia="宋体"/>
          <w:sz w:val="24"/>
        </w:rPr>
      </w:pPr>
      <w:r w:rsidRPr="008853A8">
        <w:rPr>
          <w:rFonts w:eastAsia="宋体" w:hint="eastAsia"/>
          <w:sz w:val="24"/>
        </w:rPr>
        <w:t>注：本表反映部门本年度一般公共预算财政拨款实际支出情况。有关填表说明：</w:t>
      </w:r>
    </w:p>
    <w:p w:rsidR="0018787F" w:rsidRPr="008853A8" w:rsidRDefault="0018787F" w:rsidP="008853A8">
      <w:pPr>
        <w:spacing w:line="400" w:lineRule="exact"/>
        <w:rPr>
          <w:rFonts w:eastAsia="宋体"/>
          <w:sz w:val="24"/>
        </w:rPr>
      </w:pPr>
      <w:r w:rsidRPr="008853A8">
        <w:rPr>
          <w:rFonts w:eastAsia="宋体" w:hint="eastAsia"/>
          <w:sz w:val="24"/>
        </w:rPr>
        <w:t>（</w:t>
      </w:r>
      <w:r w:rsidRPr="008853A8">
        <w:rPr>
          <w:rFonts w:eastAsia="宋体" w:hint="eastAsia"/>
          <w:sz w:val="24"/>
        </w:rPr>
        <w:t>1</w:t>
      </w:r>
      <w:r w:rsidRPr="008853A8">
        <w:rPr>
          <w:rFonts w:eastAsia="宋体" w:hint="eastAsia"/>
          <w:sz w:val="24"/>
        </w:rPr>
        <w:t>）本表数据填列当年决算数，以“万元”为金额单位，保留两位小数。</w:t>
      </w:r>
    </w:p>
    <w:p w:rsidR="0018787F" w:rsidRPr="008853A8" w:rsidRDefault="0018787F" w:rsidP="008853A8">
      <w:pPr>
        <w:spacing w:line="400" w:lineRule="exact"/>
        <w:rPr>
          <w:rFonts w:eastAsia="宋体"/>
          <w:sz w:val="24"/>
        </w:rPr>
      </w:pPr>
      <w:r w:rsidRPr="008853A8">
        <w:rPr>
          <w:rFonts w:eastAsia="宋体" w:hAnsi="宋体" w:hint="eastAsia"/>
          <w:sz w:val="24"/>
        </w:rPr>
        <w:t>（</w:t>
      </w:r>
      <w:r w:rsidRPr="008853A8">
        <w:rPr>
          <w:rFonts w:eastAsia="宋体" w:hAnsi="宋体" w:hint="eastAsia"/>
          <w:sz w:val="24"/>
        </w:rPr>
        <w:t>2</w:t>
      </w:r>
      <w:r w:rsidRPr="008853A8">
        <w:rPr>
          <w:rFonts w:eastAsia="宋体" w:hAnsi="宋体" w:hint="eastAsia"/>
          <w:sz w:val="24"/>
        </w:rPr>
        <w:t>）</w:t>
      </w:r>
      <w:r w:rsidRPr="008853A8">
        <w:rPr>
          <w:rFonts w:eastAsia="宋体" w:hint="eastAsia"/>
          <w:sz w:val="24"/>
        </w:rPr>
        <w:t>本表功能科目填列到项级支出科目，没有发生数的支出科目不用填列。</w:t>
      </w:r>
    </w:p>
    <w:p w:rsidR="0018787F" w:rsidRPr="008853A8" w:rsidRDefault="0018787F" w:rsidP="008853A8">
      <w:pPr>
        <w:spacing w:line="400" w:lineRule="exact"/>
        <w:rPr>
          <w:rFonts w:eastAsia="宋体"/>
          <w:sz w:val="24"/>
        </w:rPr>
      </w:pPr>
      <w:r w:rsidRPr="008853A8">
        <w:rPr>
          <w:rFonts w:eastAsia="宋体" w:hint="eastAsia"/>
          <w:sz w:val="24"/>
        </w:rPr>
        <w:t>（</w:t>
      </w:r>
      <w:r w:rsidRPr="008853A8">
        <w:rPr>
          <w:rFonts w:eastAsia="宋体" w:hint="eastAsia"/>
          <w:sz w:val="24"/>
        </w:rPr>
        <w:t>3</w:t>
      </w:r>
      <w:r w:rsidRPr="008853A8">
        <w:rPr>
          <w:rFonts w:eastAsia="宋体" w:hint="eastAsia"/>
          <w:sz w:val="24"/>
        </w:rPr>
        <w:t>）</w:t>
      </w:r>
      <w:r w:rsidRPr="008853A8">
        <w:rPr>
          <w:rFonts w:eastAsia="宋体" w:hint="eastAsia"/>
          <w:sz w:val="24"/>
        </w:rPr>
        <w:t>1</w:t>
      </w:r>
      <w:r w:rsidRPr="008853A8">
        <w:rPr>
          <w:rFonts w:eastAsia="宋体" w:hint="eastAsia"/>
          <w:sz w:val="24"/>
        </w:rPr>
        <w:t>栏</w:t>
      </w:r>
      <w:r w:rsidRPr="008853A8">
        <w:rPr>
          <w:rFonts w:eastAsia="宋体" w:hint="eastAsia"/>
          <w:sz w:val="24"/>
        </w:rPr>
        <w:t>=</w:t>
      </w:r>
      <w:r w:rsidRPr="008853A8">
        <w:rPr>
          <w:rFonts w:eastAsia="宋体" w:hint="eastAsia"/>
          <w:sz w:val="24"/>
        </w:rPr>
        <w:t>（</w:t>
      </w:r>
      <w:r w:rsidRPr="008853A8">
        <w:rPr>
          <w:rFonts w:eastAsia="宋体" w:hint="eastAsia"/>
          <w:sz w:val="24"/>
        </w:rPr>
        <w:t>2+3</w:t>
      </w:r>
      <w:r w:rsidRPr="008853A8">
        <w:rPr>
          <w:rFonts w:eastAsia="宋体" w:hint="eastAsia"/>
          <w:sz w:val="24"/>
        </w:rPr>
        <w:t>）栏。</w:t>
      </w:r>
    </w:p>
    <w:p w:rsidR="0018787F" w:rsidRPr="008853A8" w:rsidRDefault="0018787F" w:rsidP="008853A8">
      <w:pPr>
        <w:spacing w:line="400" w:lineRule="exact"/>
        <w:rPr>
          <w:rFonts w:eastAsia="宋体"/>
          <w:sz w:val="24"/>
        </w:rPr>
      </w:pPr>
      <w:r w:rsidRPr="008853A8">
        <w:rPr>
          <w:rFonts w:eastAsia="宋体" w:hint="eastAsia"/>
          <w:sz w:val="24"/>
        </w:rPr>
        <w:t>（</w:t>
      </w:r>
      <w:r w:rsidRPr="008853A8">
        <w:rPr>
          <w:rFonts w:eastAsia="宋体" w:hint="eastAsia"/>
          <w:sz w:val="24"/>
        </w:rPr>
        <w:t>4</w:t>
      </w:r>
      <w:r w:rsidRPr="008853A8">
        <w:rPr>
          <w:rFonts w:eastAsia="宋体" w:hint="eastAsia"/>
          <w:sz w:val="24"/>
        </w:rPr>
        <w:t>）此表没有发生数据的，在合计行填“</w:t>
      </w:r>
      <w:r w:rsidRPr="008853A8">
        <w:rPr>
          <w:rFonts w:eastAsia="宋体" w:hint="eastAsia"/>
          <w:sz w:val="24"/>
        </w:rPr>
        <w:t>0</w:t>
      </w:r>
      <w:r w:rsidRPr="008853A8">
        <w:rPr>
          <w:rFonts w:eastAsia="宋体" w:hint="eastAsia"/>
          <w:sz w:val="24"/>
        </w:rPr>
        <w:t>”，并在该表下方附简要说明。</w:t>
      </w:r>
    </w:p>
    <w:p w:rsidR="0018787F" w:rsidRPr="008853A8" w:rsidRDefault="0018787F" w:rsidP="008853A8">
      <w:pPr>
        <w:spacing w:line="400" w:lineRule="exact"/>
        <w:rPr>
          <w:rFonts w:eastAsia="宋体"/>
          <w:sz w:val="24"/>
        </w:rPr>
      </w:pPr>
      <w:r w:rsidRPr="008853A8">
        <w:rPr>
          <w:rFonts w:eastAsia="宋体" w:hint="eastAsia"/>
          <w:sz w:val="24"/>
        </w:rPr>
        <w:t>（</w:t>
      </w:r>
      <w:r w:rsidRPr="008853A8">
        <w:rPr>
          <w:rFonts w:eastAsia="宋体" w:hint="eastAsia"/>
          <w:sz w:val="24"/>
        </w:rPr>
        <w:t>5</w:t>
      </w:r>
      <w:r w:rsidRPr="008853A8">
        <w:rPr>
          <w:rFonts w:eastAsia="宋体" w:hint="eastAsia"/>
          <w:sz w:val="24"/>
        </w:rPr>
        <w:t>）该表数据来源于部门决算报表中的《一般公共预算财政拨款收入支出决算表》（财决</w:t>
      </w:r>
      <w:r w:rsidRPr="008853A8">
        <w:rPr>
          <w:rFonts w:eastAsia="宋体" w:hint="eastAsia"/>
          <w:sz w:val="24"/>
        </w:rPr>
        <w:t>07</w:t>
      </w:r>
      <w:r w:rsidRPr="008853A8">
        <w:rPr>
          <w:rFonts w:eastAsia="宋体" w:hint="eastAsia"/>
          <w:sz w:val="24"/>
        </w:rPr>
        <w:t>表）和《项目收入支出决算表》（财决</w:t>
      </w:r>
      <w:r w:rsidRPr="008853A8">
        <w:rPr>
          <w:rFonts w:eastAsia="宋体" w:hint="eastAsia"/>
          <w:sz w:val="24"/>
        </w:rPr>
        <w:t>06</w:t>
      </w:r>
      <w:r w:rsidRPr="008853A8">
        <w:rPr>
          <w:rFonts w:eastAsia="宋体" w:hint="eastAsia"/>
          <w:sz w:val="24"/>
        </w:rPr>
        <w:t>表）。</w:t>
      </w:r>
    </w:p>
    <w:p w:rsidR="0018787F" w:rsidRPr="008853A8" w:rsidRDefault="0018787F" w:rsidP="008853A8">
      <w:pPr>
        <w:spacing w:line="400" w:lineRule="exact"/>
        <w:rPr>
          <w:rFonts w:eastAsia="宋体"/>
          <w:sz w:val="24"/>
        </w:rPr>
      </w:pPr>
    </w:p>
    <w:tbl>
      <w:tblPr>
        <w:tblW w:w="5000" w:type="pct"/>
        <w:tblLook w:val="04A0"/>
      </w:tblPr>
      <w:tblGrid>
        <w:gridCol w:w="1765"/>
        <w:gridCol w:w="2957"/>
        <w:gridCol w:w="2056"/>
        <w:gridCol w:w="697"/>
        <w:gridCol w:w="793"/>
        <w:gridCol w:w="792"/>
      </w:tblGrid>
      <w:tr w:rsidR="00DA03D7" w:rsidRPr="00DA03D7" w:rsidTr="00DA03D7">
        <w:trPr>
          <w:trHeight w:val="405"/>
        </w:trPr>
        <w:tc>
          <w:tcPr>
            <w:tcW w:w="5000" w:type="pct"/>
            <w:gridSpan w:val="6"/>
            <w:tcBorders>
              <w:top w:val="nil"/>
              <w:left w:val="nil"/>
              <w:bottom w:val="nil"/>
              <w:right w:val="nil"/>
            </w:tcBorders>
            <w:shd w:val="clear" w:color="auto" w:fill="auto"/>
            <w:noWrap/>
            <w:vAlign w:val="center"/>
            <w:hideMark/>
          </w:tcPr>
          <w:p w:rsidR="00DA03D7" w:rsidRPr="00DA03D7" w:rsidRDefault="00DA03D7" w:rsidP="00DA03D7">
            <w:pPr>
              <w:widowControl/>
              <w:spacing w:line="240" w:lineRule="auto"/>
              <w:ind w:firstLine="0"/>
              <w:jc w:val="center"/>
              <w:rPr>
                <w:rFonts w:ascii="黑体" w:eastAsia="黑体" w:hAnsi="黑体" w:cs="宋体"/>
                <w:b/>
                <w:bCs/>
                <w:color w:val="000000"/>
                <w:kern w:val="0"/>
                <w:sz w:val="32"/>
                <w:szCs w:val="32"/>
              </w:rPr>
            </w:pPr>
            <w:r w:rsidRPr="00DA03D7">
              <w:rPr>
                <w:rFonts w:ascii="黑体" w:eastAsia="黑体" w:hAnsi="黑体" w:cs="宋体" w:hint="eastAsia"/>
                <w:b/>
                <w:bCs/>
                <w:color w:val="000000"/>
                <w:kern w:val="0"/>
                <w:sz w:val="32"/>
                <w:szCs w:val="32"/>
              </w:rPr>
              <w:t>一般公共预算财政拨款基本支出决算表</w:t>
            </w:r>
          </w:p>
        </w:tc>
      </w:tr>
      <w:tr w:rsidR="00DA03D7" w:rsidRPr="00DA03D7" w:rsidTr="00DA03D7">
        <w:trPr>
          <w:trHeight w:val="270"/>
        </w:trPr>
        <w:tc>
          <w:tcPr>
            <w:tcW w:w="5000" w:type="pct"/>
            <w:gridSpan w:val="6"/>
            <w:tcBorders>
              <w:top w:val="nil"/>
              <w:left w:val="nil"/>
              <w:bottom w:val="nil"/>
              <w:right w:val="nil"/>
            </w:tcBorders>
            <w:shd w:val="clear" w:color="auto" w:fill="auto"/>
            <w:noWrap/>
            <w:vAlign w:val="center"/>
            <w:hideMark/>
          </w:tcPr>
          <w:p w:rsidR="00DA03D7" w:rsidRPr="00DA03D7" w:rsidRDefault="00DA03D7" w:rsidP="00DA03D7">
            <w:pPr>
              <w:widowControl/>
              <w:spacing w:line="240" w:lineRule="auto"/>
              <w:ind w:firstLine="0"/>
              <w:jc w:val="right"/>
              <w:rPr>
                <w:rFonts w:ascii="宋体" w:eastAsia="宋体" w:hAnsi="宋体" w:cs="宋体"/>
                <w:color w:val="000000"/>
                <w:kern w:val="0"/>
                <w:sz w:val="20"/>
                <w:szCs w:val="20"/>
              </w:rPr>
            </w:pPr>
            <w:r w:rsidRPr="00DA03D7">
              <w:rPr>
                <w:rFonts w:ascii="宋体" w:eastAsia="宋体" w:hAnsi="宋体" w:cs="宋体" w:hint="eastAsia"/>
                <w:color w:val="000000"/>
                <w:kern w:val="0"/>
                <w:sz w:val="20"/>
                <w:szCs w:val="20"/>
              </w:rPr>
              <w:t>公开06表</w:t>
            </w:r>
          </w:p>
        </w:tc>
      </w:tr>
      <w:tr w:rsidR="00DA03D7" w:rsidRPr="00DA03D7" w:rsidTr="00DA03D7">
        <w:trPr>
          <w:trHeight w:val="285"/>
        </w:trPr>
        <w:tc>
          <w:tcPr>
            <w:tcW w:w="3224" w:type="pct"/>
            <w:gridSpan w:val="3"/>
            <w:tcBorders>
              <w:top w:val="nil"/>
              <w:left w:val="nil"/>
              <w:bottom w:val="nil"/>
              <w:right w:val="nil"/>
            </w:tcBorders>
            <w:shd w:val="clear" w:color="auto" w:fill="auto"/>
            <w:noWrap/>
            <w:vAlign w:val="center"/>
            <w:hideMark/>
          </w:tcPr>
          <w:p w:rsidR="00DA03D7" w:rsidRPr="00DA03D7" w:rsidRDefault="00DA03D7" w:rsidP="00DA03D7">
            <w:pPr>
              <w:widowControl/>
              <w:spacing w:line="240" w:lineRule="auto"/>
              <w:ind w:firstLine="0"/>
              <w:jc w:val="left"/>
              <w:rPr>
                <w:rFonts w:ascii="宋体" w:eastAsia="宋体" w:hAnsi="宋体" w:cs="宋体"/>
                <w:color w:val="000000"/>
                <w:kern w:val="0"/>
                <w:sz w:val="20"/>
                <w:szCs w:val="20"/>
              </w:rPr>
            </w:pPr>
            <w:r w:rsidRPr="00DA03D7">
              <w:rPr>
                <w:rFonts w:ascii="宋体" w:eastAsia="宋体" w:hAnsi="宋体" w:cs="宋体" w:hint="eastAsia"/>
                <w:color w:val="000000"/>
                <w:kern w:val="0"/>
                <w:sz w:val="20"/>
                <w:szCs w:val="20"/>
              </w:rPr>
              <w:t>部门：                                                                 单位：万元</w:t>
            </w:r>
          </w:p>
        </w:tc>
        <w:tc>
          <w:tcPr>
            <w:tcW w:w="1776" w:type="pct"/>
            <w:gridSpan w:val="3"/>
            <w:tcBorders>
              <w:top w:val="nil"/>
              <w:left w:val="nil"/>
              <w:bottom w:val="nil"/>
              <w:right w:val="nil"/>
            </w:tcBorders>
            <w:shd w:val="clear" w:color="auto" w:fill="auto"/>
            <w:noWrap/>
            <w:vAlign w:val="center"/>
            <w:hideMark/>
          </w:tcPr>
          <w:p w:rsidR="00DA03D7" w:rsidRPr="00DA03D7" w:rsidRDefault="00DA03D7" w:rsidP="00DA03D7">
            <w:pPr>
              <w:widowControl/>
              <w:spacing w:line="240" w:lineRule="auto"/>
              <w:ind w:firstLine="0"/>
              <w:jc w:val="right"/>
              <w:rPr>
                <w:rFonts w:ascii="宋体" w:eastAsia="宋体" w:hAnsi="宋体" w:cs="宋体"/>
                <w:color w:val="000000"/>
                <w:kern w:val="0"/>
                <w:sz w:val="20"/>
                <w:szCs w:val="20"/>
              </w:rPr>
            </w:pPr>
            <w:r w:rsidRPr="00DA03D7">
              <w:rPr>
                <w:rFonts w:ascii="宋体" w:eastAsia="宋体" w:hAnsi="宋体" w:cs="宋体" w:hint="eastAsia"/>
                <w:color w:val="000000"/>
                <w:kern w:val="0"/>
                <w:sz w:val="20"/>
                <w:szCs w:val="20"/>
              </w:rPr>
              <w:t xml:space="preserve">        金额单位：万元</w:t>
            </w:r>
          </w:p>
        </w:tc>
      </w:tr>
      <w:tr w:rsidR="00DA03D7" w:rsidRPr="00DA03D7" w:rsidTr="00DA03D7">
        <w:trPr>
          <w:trHeight w:val="300"/>
        </w:trPr>
        <w:tc>
          <w:tcPr>
            <w:tcW w:w="3224"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DA03D7" w:rsidRPr="00DA03D7" w:rsidRDefault="00DA03D7" w:rsidP="00DA03D7">
            <w:pPr>
              <w:widowControl/>
              <w:spacing w:line="240" w:lineRule="auto"/>
              <w:ind w:firstLine="0"/>
              <w:jc w:val="center"/>
              <w:rPr>
                <w:rFonts w:ascii="宋体" w:eastAsia="宋体" w:hAnsi="宋体" w:cs="宋体"/>
                <w:color w:val="000000"/>
                <w:kern w:val="0"/>
                <w:sz w:val="24"/>
                <w:szCs w:val="24"/>
              </w:rPr>
            </w:pPr>
            <w:r w:rsidRPr="00DA03D7">
              <w:rPr>
                <w:rFonts w:ascii="宋体" w:eastAsia="宋体" w:hAnsi="宋体" w:cs="宋体" w:hint="eastAsia"/>
                <w:color w:val="000000"/>
                <w:kern w:val="0"/>
                <w:sz w:val="24"/>
                <w:szCs w:val="24"/>
              </w:rPr>
              <w:t>人员经费</w:t>
            </w:r>
          </w:p>
        </w:tc>
        <w:tc>
          <w:tcPr>
            <w:tcW w:w="1776" w:type="pct"/>
            <w:gridSpan w:val="3"/>
            <w:tcBorders>
              <w:top w:val="single" w:sz="8" w:space="0" w:color="auto"/>
              <w:left w:val="nil"/>
              <w:bottom w:val="single" w:sz="8" w:space="0" w:color="auto"/>
              <w:right w:val="single" w:sz="8" w:space="0" w:color="000000"/>
            </w:tcBorders>
            <w:shd w:val="clear" w:color="auto" w:fill="auto"/>
            <w:vAlign w:val="center"/>
            <w:hideMark/>
          </w:tcPr>
          <w:p w:rsidR="00DA03D7" w:rsidRPr="00DA03D7" w:rsidRDefault="00DA03D7" w:rsidP="00DA03D7">
            <w:pPr>
              <w:widowControl/>
              <w:spacing w:line="240" w:lineRule="auto"/>
              <w:ind w:firstLine="0"/>
              <w:jc w:val="center"/>
              <w:rPr>
                <w:rFonts w:ascii="宋体" w:eastAsia="宋体" w:hAnsi="宋体" w:cs="宋体"/>
                <w:color w:val="000000"/>
                <w:kern w:val="0"/>
                <w:sz w:val="24"/>
                <w:szCs w:val="24"/>
              </w:rPr>
            </w:pPr>
            <w:r w:rsidRPr="00DA03D7">
              <w:rPr>
                <w:rFonts w:ascii="宋体" w:eastAsia="宋体" w:hAnsi="宋体" w:cs="宋体" w:hint="eastAsia"/>
                <w:color w:val="000000"/>
                <w:kern w:val="0"/>
                <w:sz w:val="24"/>
                <w:szCs w:val="24"/>
              </w:rPr>
              <w:t>公用经费</w:t>
            </w:r>
          </w:p>
        </w:tc>
      </w:tr>
      <w:tr w:rsidR="00DA03D7" w:rsidRPr="00DA03D7" w:rsidTr="00DA03D7">
        <w:trPr>
          <w:trHeight w:val="285"/>
        </w:trPr>
        <w:tc>
          <w:tcPr>
            <w:tcW w:w="835" w:type="pct"/>
            <w:tcBorders>
              <w:top w:val="nil"/>
              <w:left w:val="single" w:sz="8" w:space="0" w:color="auto"/>
              <w:bottom w:val="nil"/>
              <w:right w:val="single" w:sz="8" w:space="0" w:color="auto"/>
            </w:tcBorders>
            <w:shd w:val="clear" w:color="auto" w:fill="auto"/>
            <w:vAlign w:val="center"/>
            <w:hideMark/>
          </w:tcPr>
          <w:p w:rsidR="00DA03D7" w:rsidRPr="00DA03D7" w:rsidRDefault="00DA03D7" w:rsidP="00DA03D7">
            <w:pPr>
              <w:widowControl/>
              <w:spacing w:line="240" w:lineRule="auto"/>
              <w:ind w:firstLine="0"/>
              <w:jc w:val="center"/>
              <w:rPr>
                <w:rFonts w:ascii="宋体" w:eastAsia="宋体" w:hAnsi="宋体" w:cs="宋体"/>
                <w:color w:val="000000"/>
                <w:kern w:val="0"/>
                <w:sz w:val="24"/>
                <w:szCs w:val="24"/>
              </w:rPr>
            </w:pPr>
            <w:r w:rsidRPr="00DA03D7">
              <w:rPr>
                <w:rFonts w:ascii="宋体" w:eastAsia="宋体" w:hAnsi="宋体" w:cs="宋体" w:hint="eastAsia"/>
                <w:color w:val="000000"/>
                <w:kern w:val="0"/>
                <w:sz w:val="24"/>
                <w:szCs w:val="24"/>
              </w:rPr>
              <w:t>经济分类</w:t>
            </w:r>
          </w:p>
        </w:tc>
        <w:tc>
          <w:tcPr>
            <w:tcW w:w="1413" w:type="pct"/>
            <w:vMerge w:val="restart"/>
            <w:tcBorders>
              <w:top w:val="nil"/>
              <w:left w:val="single" w:sz="8" w:space="0" w:color="auto"/>
              <w:bottom w:val="single" w:sz="8" w:space="0" w:color="000000"/>
              <w:right w:val="single" w:sz="8" w:space="0" w:color="auto"/>
            </w:tcBorders>
            <w:shd w:val="clear" w:color="auto" w:fill="auto"/>
            <w:vAlign w:val="center"/>
            <w:hideMark/>
          </w:tcPr>
          <w:p w:rsidR="00DA03D7" w:rsidRPr="00DA03D7" w:rsidRDefault="00DA03D7" w:rsidP="00DA03D7">
            <w:pPr>
              <w:widowControl/>
              <w:spacing w:line="240" w:lineRule="auto"/>
              <w:ind w:firstLine="0"/>
              <w:jc w:val="center"/>
              <w:rPr>
                <w:rFonts w:ascii="宋体" w:eastAsia="宋体" w:hAnsi="宋体" w:cs="宋体"/>
                <w:color w:val="000000"/>
                <w:kern w:val="0"/>
                <w:sz w:val="24"/>
                <w:szCs w:val="24"/>
              </w:rPr>
            </w:pPr>
            <w:r w:rsidRPr="00DA03D7">
              <w:rPr>
                <w:rFonts w:ascii="宋体" w:eastAsia="宋体" w:hAnsi="宋体" w:cs="宋体" w:hint="eastAsia"/>
                <w:color w:val="000000"/>
                <w:kern w:val="0"/>
                <w:sz w:val="24"/>
                <w:szCs w:val="24"/>
              </w:rPr>
              <w:t>科目名称</w:t>
            </w:r>
          </w:p>
        </w:tc>
        <w:tc>
          <w:tcPr>
            <w:tcW w:w="976" w:type="pct"/>
            <w:vMerge w:val="restart"/>
            <w:tcBorders>
              <w:top w:val="nil"/>
              <w:left w:val="single" w:sz="8" w:space="0" w:color="auto"/>
              <w:bottom w:val="single" w:sz="8" w:space="0" w:color="000000"/>
              <w:right w:val="single" w:sz="8" w:space="0" w:color="auto"/>
            </w:tcBorders>
            <w:shd w:val="clear" w:color="auto" w:fill="auto"/>
            <w:vAlign w:val="center"/>
            <w:hideMark/>
          </w:tcPr>
          <w:p w:rsidR="00DA03D7" w:rsidRPr="00DA03D7" w:rsidRDefault="00DA03D7" w:rsidP="00DA03D7">
            <w:pPr>
              <w:widowControl/>
              <w:spacing w:line="240" w:lineRule="auto"/>
              <w:ind w:firstLine="0"/>
              <w:jc w:val="center"/>
              <w:rPr>
                <w:rFonts w:ascii="宋体" w:eastAsia="宋体" w:hAnsi="宋体" w:cs="宋体"/>
                <w:color w:val="000000"/>
                <w:kern w:val="0"/>
                <w:sz w:val="24"/>
                <w:szCs w:val="24"/>
              </w:rPr>
            </w:pPr>
            <w:r w:rsidRPr="00DA03D7">
              <w:rPr>
                <w:rFonts w:ascii="宋体" w:eastAsia="宋体" w:hAnsi="宋体" w:cs="宋体" w:hint="eastAsia"/>
                <w:color w:val="000000"/>
                <w:kern w:val="0"/>
                <w:sz w:val="24"/>
                <w:szCs w:val="24"/>
              </w:rPr>
              <w:t>金额</w:t>
            </w:r>
          </w:p>
        </w:tc>
        <w:tc>
          <w:tcPr>
            <w:tcW w:w="468" w:type="pct"/>
            <w:tcBorders>
              <w:top w:val="nil"/>
              <w:left w:val="nil"/>
              <w:bottom w:val="nil"/>
              <w:right w:val="single" w:sz="8" w:space="0" w:color="auto"/>
            </w:tcBorders>
            <w:shd w:val="clear" w:color="auto" w:fill="auto"/>
            <w:vAlign w:val="center"/>
            <w:hideMark/>
          </w:tcPr>
          <w:p w:rsidR="00DA03D7" w:rsidRPr="00DA03D7" w:rsidRDefault="00DA03D7" w:rsidP="00DA03D7">
            <w:pPr>
              <w:widowControl/>
              <w:spacing w:line="240" w:lineRule="auto"/>
              <w:ind w:firstLine="0"/>
              <w:jc w:val="center"/>
              <w:rPr>
                <w:rFonts w:ascii="宋体" w:eastAsia="宋体" w:hAnsi="宋体" w:cs="宋体"/>
                <w:color w:val="000000"/>
                <w:kern w:val="0"/>
                <w:sz w:val="24"/>
                <w:szCs w:val="24"/>
              </w:rPr>
            </w:pPr>
            <w:r w:rsidRPr="00DA03D7">
              <w:rPr>
                <w:rFonts w:ascii="宋体" w:eastAsia="宋体" w:hAnsi="宋体" w:cs="宋体" w:hint="eastAsia"/>
                <w:color w:val="000000"/>
                <w:kern w:val="0"/>
                <w:sz w:val="24"/>
                <w:szCs w:val="24"/>
              </w:rPr>
              <w:t>经济分类</w:t>
            </w:r>
          </w:p>
        </w:tc>
        <w:tc>
          <w:tcPr>
            <w:tcW w:w="745" w:type="pct"/>
            <w:vMerge w:val="restart"/>
            <w:tcBorders>
              <w:top w:val="nil"/>
              <w:left w:val="single" w:sz="8" w:space="0" w:color="auto"/>
              <w:bottom w:val="single" w:sz="8" w:space="0" w:color="000000"/>
              <w:right w:val="single" w:sz="8" w:space="0" w:color="auto"/>
            </w:tcBorders>
            <w:shd w:val="clear" w:color="auto" w:fill="auto"/>
            <w:vAlign w:val="center"/>
            <w:hideMark/>
          </w:tcPr>
          <w:p w:rsidR="00DA03D7" w:rsidRPr="00DA03D7" w:rsidRDefault="00DA03D7" w:rsidP="00DA03D7">
            <w:pPr>
              <w:widowControl/>
              <w:spacing w:line="240" w:lineRule="auto"/>
              <w:ind w:firstLine="0"/>
              <w:jc w:val="center"/>
              <w:rPr>
                <w:rFonts w:ascii="宋体" w:eastAsia="宋体" w:hAnsi="宋体" w:cs="宋体"/>
                <w:color w:val="000000"/>
                <w:kern w:val="0"/>
                <w:sz w:val="24"/>
                <w:szCs w:val="24"/>
              </w:rPr>
            </w:pPr>
            <w:r w:rsidRPr="00DA03D7">
              <w:rPr>
                <w:rFonts w:ascii="宋体" w:eastAsia="宋体" w:hAnsi="宋体" w:cs="宋体" w:hint="eastAsia"/>
                <w:color w:val="000000"/>
                <w:kern w:val="0"/>
                <w:sz w:val="24"/>
                <w:szCs w:val="24"/>
              </w:rPr>
              <w:t>科目名称</w:t>
            </w:r>
          </w:p>
        </w:tc>
        <w:tc>
          <w:tcPr>
            <w:tcW w:w="563" w:type="pct"/>
            <w:vMerge w:val="restart"/>
            <w:tcBorders>
              <w:top w:val="nil"/>
              <w:left w:val="single" w:sz="8" w:space="0" w:color="auto"/>
              <w:bottom w:val="single" w:sz="8" w:space="0" w:color="000000"/>
              <w:right w:val="single" w:sz="8" w:space="0" w:color="auto"/>
            </w:tcBorders>
            <w:shd w:val="clear" w:color="auto" w:fill="auto"/>
            <w:vAlign w:val="center"/>
            <w:hideMark/>
          </w:tcPr>
          <w:p w:rsidR="00DA03D7" w:rsidRPr="00DA03D7" w:rsidRDefault="00DA03D7" w:rsidP="00DA03D7">
            <w:pPr>
              <w:widowControl/>
              <w:spacing w:line="240" w:lineRule="auto"/>
              <w:ind w:firstLine="0"/>
              <w:jc w:val="center"/>
              <w:rPr>
                <w:rFonts w:ascii="宋体" w:eastAsia="宋体" w:hAnsi="宋体" w:cs="宋体"/>
                <w:color w:val="000000"/>
                <w:kern w:val="0"/>
                <w:sz w:val="24"/>
                <w:szCs w:val="24"/>
              </w:rPr>
            </w:pPr>
            <w:r w:rsidRPr="00DA03D7">
              <w:rPr>
                <w:rFonts w:ascii="宋体" w:eastAsia="宋体" w:hAnsi="宋体" w:cs="宋体" w:hint="eastAsia"/>
                <w:color w:val="000000"/>
                <w:kern w:val="0"/>
                <w:sz w:val="24"/>
                <w:szCs w:val="24"/>
              </w:rPr>
              <w:t>金额</w:t>
            </w:r>
          </w:p>
        </w:tc>
      </w:tr>
      <w:tr w:rsidR="00DA03D7" w:rsidRPr="00DA03D7" w:rsidTr="00DA03D7">
        <w:trPr>
          <w:trHeight w:val="300"/>
        </w:trPr>
        <w:tc>
          <w:tcPr>
            <w:tcW w:w="835" w:type="pct"/>
            <w:tcBorders>
              <w:top w:val="nil"/>
              <w:left w:val="single" w:sz="8" w:space="0" w:color="auto"/>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center"/>
              <w:rPr>
                <w:rFonts w:ascii="宋体" w:eastAsia="宋体" w:hAnsi="宋体" w:cs="宋体"/>
                <w:color w:val="000000"/>
                <w:kern w:val="0"/>
                <w:sz w:val="24"/>
                <w:szCs w:val="24"/>
              </w:rPr>
            </w:pPr>
            <w:r w:rsidRPr="00DA03D7">
              <w:rPr>
                <w:rFonts w:ascii="宋体" w:eastAsia="宋体" w:hAnsi="宋体" w:cs="宋体" w:hint="eastAsia"/>
                <w:color w:val="000000"/>
                <w:kern w:val="0"/>
                <w:sz w:val="24"/>
                <w:szCs w:val="24"/>
              </w:rPr>
              <w:t>科目编码</w:t>
            </w:r>
          </w:p>
        </w:tc>
        <w:tc>
          <w:tcPr>
            <w:tcW w:w="1413" w:type="pct"/>
            <w:vMerge/>
            <w:tcBorders>
              <w:top w:val="nil"/>
              <w:left w:val="single" w:sz="8" w:space="0" w:color="auto"/>
              <w:bottom w:val="single" w:sz="8" w:space="0" w:color="000000"/>
              <w:right w:val="single" w:sz="8" w:space="0" w:color="auto"/>
            </w:tcBorders>
            <w:vAlign w:val="center"/>
            <w:hideMark/>
          </w:tcPr>
          <w:p w:rsidR="00DA03D7" w:rsidRPr="00DA03D7" w:rsidRDefault="00DA03D7" w:rsidP="00DA03D7">
            <w:pPr>
              <w:widowControl/>
              <w:spacing w:line="240" w:lineRule="auto"/>
              <w:ind w:firstLine="0"/>
              <w:jc w:val="left"/>
              <w:rPr>
                <w:rFonts w:ascii="宋体" w:eastAsia="宋体" w:hAnsi="宋体" w:cs="宋体"/>
                <w:color w:val="000000"/>
                <w:kern w:val="0"/>
                <w:sz w:val="24"/>
                <w:szCs w:val="24"/>
              </w:rPr>
            </w:pPr>
          </w:p>
        </w:tc>
        <w:tc>
          <w:tcPr>
            <w:tcW w:w="976" w:type="pct"/>
            <w:vMerge/>
            <w:tcBorders>
              <w:top w:val="nil"/>
              <w:left w:val="single" w:sz="8" w:space="0" w:color="auto"/>
              <w:bottom w:val="single" w:sz="8" w:space="0" w:color="000000"/>
              <w:right w:val="single" w:sz="8" w:space="0" w:color="auto"/>
            </w:tcBorders>
            <w:vAlign w:val="center"/>
            <w:hideMark/>
          </w:tcPr>
          <w:p w:rsidR="00DA03D7" w:rsidRPr="00DA03D7" w:rsidRDefault="00DA03D7" w:rsidP="00DA03D7">
            <w:pPr>
              <w:widowControl/>
              <w:spacing w:line="240" w:lineRule="auto"/>
              <w:ind w:firstLine="0"/>
              <w:jc w:val="left"/>
              <w:rPr>
                <w:rFonts w:ascii="宋体" w:eastAsia="宋体" w:hAnsi="宋体" w:cs="宋体"/>
                <w:color w:val="000000"/>
                <w:kern w:val="0"/>
                <w:sz w:val="24"/>
                <w:szCs w:val="24"/>
              </w:rPr>
            </w:pPr>
          </w:p>
        </w:tc>
        <w:tc>
          <w:tcPr>
            <w:tcW w:w="468"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center"/>
              <w:rPr>
                <w:rFonts w:ascii="宋体" w:eastAsia="宋体" w:hAnsi="宋体" w:cs="宋体"/>
                <w:color w:val="000000"/>
                <w:kern w:val="0"/>
                <w:sz w:val="24"/>
                <w:szCs w:val="24"/>
              </w:rPr>
            </w:pPr>
            <w:r w:rsidRPr="00DA03D7">
              <w:rPr>
                <w:rFonts w:ascii="宋体" w:eastAsia="宋体" w:hAnsi="宋体" w:cs="宋体" w:hint="eastAsia"/>
                <w:color w:val="000000"/>
                <w:kern w:val="0"/>
                <w:sz w:val="24"/>
                <w:szCs w:val="24"/>
              </w:rPr>
              <w:t>科目编码</w:t>
            </w:r>
          </w:p>
        </w:tc>
        <w:tc>
          <w:tcPr>
            <w:tcW w:w="745" w:type="pct"/>
            <w:vMerge/>
            <w:tcBorders>
              <w:top w:val="nil"/>
              <w:left w:val="single" w:sz="8" w:space="0" w:color="auto"/>
              <w:bottom w:val="single" w:sz="8" w:space="0" w:color="000000"/>
              <w:right w:val="single" w:sz="8" w:space="0" w:color="auto"/>
            </w:tcBorders>
            <w:vAlign w:val="center"/>
            <w:hideMark/>
          </w:tcPr>
          <w:p w:rsidR="00DA03D7" w:rsidRPr="00DA03D7" w:rsidRDefault="00DA03D7" w:rsidP="00DA03D7">
            <w:pPr>
              <w:widowControl/>
              <w:spacing w:line="240" w:lineRule="auto"/>
              <w:ind w:firstLine="0"/>
              <w:jc w:val="left"/>
              <w:rPr>
                <w:rFonts w:ascii="宋体" w:eastAsia="宋体" w:hAnsi="宋体" w:cs="宋体"/>
                <w:color w:val="000000"/>
                <w:kern w:val="0"/>
                <w:sz w:val="24"/>
                <w:szCs w:val="24"/>
              </w:rPr>
            </w:pPr>
          </w:p>
        </w:tc>
        <w:tc>
          <w:tcPr>
            <w:tcW w:w="563" w:type="pct"/>
            <w:vMerge/>
            <w:tcBorders>
              <w:top w:val="nil"/>
              <w:left w:val="single" w:sz="8" w:space="0" w:color="auto"/>
              <w:bottom w:val="single" w:sz="8" w:space="0" w:color="000000"/>
              <w:right w:val="single" w:sz="8" w:space="0" w:color="auto"/>
            </w:tcBorders>
            <w:vAlign w:val="center"/>
            <w:hideMark/>
          </w:tcPr>
          <w:p w:rsidR="00DA03D7" w:rsidRPr="00DA03D7" w:rsidRDefault="00DA03D7" w:rsidP="00DA03D7">
            <w:pPr>
              <w:widowControl/>
              <w:spacing w:line="240" w:lineRule="auto"/>
              <w:ind w:firstLine="0"/>
              <w:jc w:val="left"/>
              <w:rPr>
                <w:rFonts w:ascii="宋体" w:eastAsia="宋体" w:hAnsi="宋体" w:cs="宋体"/>
                <w:color w:val="000000"/>
                <w:kern w:val="0"/>
                <w:sz w:val="24"/>
                <w:szCs w:val="24"/>
              </w:rPr>
            </w:pPr>
          </w:p>
        </w:tc>
      </w:tr>
      <w:tr w:rsidR="00DA03D7" w:rsidRPr="00DA03D7" w:rsidTr="00DA03D7">
        <w:trPr>
          <w:trHeight w:val="300"/>
        </w:trPr>
        <w:tc>
          <w:tcPr>
            <w:tcW w:w="835" w:type="pct"/>
            <w:tcBorders>
              <w:top w:val="nil"/>
              <w:left w:val="single" w:sz="8" w:space="0" w:color="auto"/>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301</w:t>
            </w:r>
          </w:p>
        </w:tc>
        <w:tc>
          <w:tcPr>
            <w:tcW w:w="141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工资福利支出</w:t>
            </w:r>
          </w:p>
        </w:tc>
        <w:tc>
          <w:tcPr>
            <w:tcW w:w="976"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t>2246.55</w:t>
            </w:r>
          </w:p>
        </w:tc>
        <w:tc>
          <w:tcPr>
            <w:tcW w:w="468"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302</w:t>
            </w:r>
          </w:p>
        </w:tc>
        <w:tc>
          <w:tcPr>
            <w:tcW w:w="745"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商品和服务支</w:t>
            </w:r>
            <w:r w:rsidRPr="00DA03D7">
              <w:rPr>
                <w:rFonts w:cs="宋体" w:hint="eastAsia"/>
                <w:color w:val="000000"/>
                <w:kern w:val="0"/>
                <w:sz w:val="24"/>
                <w:szCs w:val="24"/>
              </w:rPr>
              <w:lastRenderedPageBreak/>
              <w:t>出</w:t>
            </w:r>
          </w:p>
        </w:tc>
        <w:tc>
          <w:tcPr>
            <w:tcW w:w="56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lastRenderedPageBreak/>
              <w:t>513.34</w:t>
            </w:r>
          </w:p>
        </w:tc>
      </w:tr>
      <w:tr w:rsidR="00DA03D7" w:rsidRPr="00DA03D7" w:rsidTr="00DA03D7">
        <w:trPr>
          <w:trHeight w:val="300"/>
        </w:trPr>
        <w:tc>
          <w:tcPr>
            <w:tcW w:w="835" w:type="pct"/>
            <w:tcBorders>
              <w:top w:val="nil"/>
              <w:left w:val="single" w:sz="8" w:space="0" w:color="auto"/>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lastRenderedPageBreak/>
              <w:t>30101</w:t>
            </w:r>
          </w:p>
        </w:tc>
        <w:tc>
          <w:tcPr>
            <w:tcW w:w="141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基本工资</w:t>
            </w:r>
          </w:p>
        </w:tc>
        <w:tc>
          <w:tcPr>
            <w:tcW w:w="976"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t>964.37</w:t>
            </w:r>
          </w:p>
        </w:tc>
        <w:tc>
          <w:tcPr>
            <w:tcW w:w="468"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30201</w:t>
            </w:r>
          </w:p>
        </w:tc>
        <w:tc>
          <w:tcPr>
            <w:tcW w:w="745"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办公费</w:t>
            </w:r>
          </w:p>
        </w:tc>
        <w:tc>
          <w:tcPr>
            <w:tcW w:w="56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t>39.74</w:t>
            </w:r>
          </w:p>
        </w:tc>
      </w:tr>
      <w:tr w:rsidR="00DA03D7" w:rsidRPr="00DA03D7" w:rsidTr="00DA03D7">
        <w:trPr>
          <w:trHeight w:val="300"/>
        </w:trPr>
        <w:tc>
          <w:tcPr>
            <w:tcW w:w="835" w:type="pct"/>
            <w:tcBorders>
              <w:top w:val="nil"/>
              <w:left w:val="single" w:sz="8" w:space="0" w:color="auto"/>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30102</w:t>
            </w:r>
          </w:p>
        </w:tc>
        <w:tc>
          <w:tcPr>
            <w:tcW w:w="141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津贴补贴</w:t>
            </w:r>
          </w:p>
        </w:tc>
        <w:tc>
          <w:tcPr>
            <w:tcW w:w="976"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t>6.52</w:t>
            </w:r>
          </w:p>
        </w:tc>
        <w:tc>
          <w:tcPr>
            <w:tcW w:w="468"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30202</w:t>
            </w:r>
          </w:p>
        </w:tc>
        <w:tc>
          <w:tcPr>
            <w:tcW w:w="745"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印刷费</w:t>
            </w:r>
          </w:p>
        </w:tc>
        <w:tc>
          <w:tcPr>
            <w:tcW w:w="56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t>4.52</w:t>
            </w:r>
          </w:p>
        </w:tc>
      </w:tr>
      <w:tr w:rsidR="00DA03D7" w:rsidRPr="00DA03D7" w:rsidTr="00DA03D7">
        <w:trPr>
          <w:trHeight w:val="300"/>
        </w:trPr>
        <w:tc>
          <w:tcPr>
            <w:tcW w:w="835" w:type="pct"/>
            <w:tcBorders>
              <w:top w:val="nil"/>
              <w:left w:val="single" w:sz="8" w:space="0" w:color="auto"/>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30103</w:t>
            </w:r>
          </w:p>
        </w:tc>
        <w:tc>
          <w:tcPr>
            <w:tcW w:w="141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奖金</w:t>
            </w:r>
          </w:p>
        </w:tc>
        <w:tc>
          <w:tcPr>
            <w:tcW w:w="976"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t>1.72</w:t>
            </w:r>
          </w:p>
        </w:tc>
        <w:tc>
          <w:tcPr>
            <w:tcW w:w="468"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30203</w:t>
            </w:r>
          </w:p>
        </w:tc>
        <w:tc>
          <w:tcPr>
            <w:tcW w:w="745"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咨询费</w:t>
            </w:r>
          </w:p>
        </w:tc>
        <w:tc>
          <w:tcPr>
            <w:tcW w:w="56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t xml:space="preserve">　</w:t>
            </w:r>
          </w:p>
        </w:tc>
      </w:tr>
      <w:tr w:rsidR="00DA03D7" w:rsidRPr="00DA03D7" w:rsidTr="00DA03D7">
        <w:trPr>
          <w:trHeight w:val="300"/>
        </w:trPr>
        <w:tc>
          <w:tcPr>
            <w:tcW w:w="835" w:type="pct"/>
            <w:tcBorders>
              <w:top w:val="nil"/>
              <w:left w:val="single" w:sz="8" w:space="0" w:color="auto"/>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30104</w:t>
            </w:r>
          </w:p>
        </w:tc>
        <w:tc>
          <w:tcPr>
            <w:tcW w:w="141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其他社会保障缴费</w:t>
            </w:r>
          </w:p>
        </w:tc>
        <w:tc>
          <w:tcPr>
            <w:tcW w:w="976"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t>114.25</w:t>
            </w:r>
          </w:p>
        </w:tc>
        <w:tc>
          <w:tcPr>
            <w:tcW w:w="468"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30204</w:t>
            </w:r>
          </w:p>
        </w:tc>
        <w:tc>
          <w:tcPr>
            <w:tcW w:w="745"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手续费</w:t>
            </w:r>
          </w:p>
        </w:tc>
        <w:tc>
          <w:tcPr>
            <w:tcW w:w="56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t>0.82</w:t>
            </w:r>
          </w:p>
        </w:tc>
      </w:tr>
      <w:tr w:rsidR="00DA03D7" w:rsidRPr="00DA03D7" w:rsidTr="00DA03D7">
        <w:trPr>
          <w:trHeight w:val="300"/>
        </w:trPr>
        <w:tc>
          <w:tcPr>
            <w:tcW w:w="835" w:type="pct"/>
            <w:tcBorders>
              <w:top w:val="nil"/>
              <w:left w:val="single" w:sz="8" w:space="0" w:color="auto"/>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30106</w:t>
            </w:r>
          </w:p>
        </w:tc>
        <w:tc>
          <w:tcPr>
            <w:tcW w:w="141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伙食补助费</w:t>
            </w:r>
          </w:p>
        </w:tc>
        <w:tc>
          <w:tcPr>
            <w:tcW w:w="976"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t xml:space="preserve">　</w:t>
            </w:r>
          </w:p>
        </w:tc>
        <w:tc>
          <w:tcPr>
            <w:tcW w:w="468"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30205</w:t>
            </w:r>
          </w:p>
        </w:tc>
        <w:tc>
          <w:tcPr>
            <w:tcW w:w="745"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水费</w:t>
            </w:r>
          </w:p>
        </w:tc>
        <w:tc>
          <w:tcPr>
            <w:tcW w:w="56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t>3.75</w:t>
            </w:r>
          </w:p>
        </w:tc>
      </w:tr>
      <w:tr w:rsidR="00DA03D7" w:rsidRPr="00DA03D7" w:rsidTr="00DA03D7">
        <w:trPr>
          <w:trHeight w:val="300"/>
        </w:trPr>
        <w:tc>
          <w:tcPr>
            <w:tcW w:w="835" w:type="pct"/>
            <w:tcBorders>
              <w:top w:val="nil"/>
              <w:left w:val="single" w:sz="8" w:space="0" w:color="auto"/>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30107</w:t>
            </w:r>
          </w:p>
        </w:tc>
        <w:tc>
          <w:tcPr>
            <w:tcW w:w="141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绩效工资</w:t>
            </w:r>
          </w:p>
        </w:tc>
        <w:tc>
          <w:tcPr>
            <w:tcW w:w="976"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t xml:space="preserve">　</w:t>
            </w:r>
          </w:p>
        </w:tc>
        <w:tc>
          <w:tcPr>
            <w:tcW w:w="468"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30206</w:t>
            </w:r>
          </w:p>
        </w:tc>
        <w:tc>
          <w:tcPr>
            <w:tcW w:w="745"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电费</w:t>
            </w:r>
          </w:p>
        </w:tc>
        <w:tc>
          <w:tcPr>
            <w:tcW w:w="56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t>24.79</w:t>
            </w:r>
          </w:p>
        </w:tc>
      </w:tr>
      <w:tr w:rsidR="00DA03D7" w:rsidRPr="00DA03D7" w:rsidTr="00DA03D7">
        <w:trPr>
          <w:trHeight w:val="585"/>
        </w:trPr>
        <w:tc>
          <w:tcPr>
            <w:tcW w:w="835" w:type="pct"/>
            <w:tcBorders>
              <w:top w:val="nil"/>
              <w:left w:val="single" w:sz="8" w:space="0" w:color="auto"/>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30108</w:t>
            </w:r>
          </w:p>
        </w:tc>
        <w:tc>
          <w:tcPr>
            <w:tcW w:w="141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机关事业单位基本养老保险缴费</w:t>
            </w:r>
          </w:p>
        </w:tc>
        <w:tc>
          <w:tcPr>
            <w:tcW w:w="976"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t>136.77</w:t>
            </w:r>
          </w:p>
        </w:tc>
        <w:tc>
          <w:tcPr>
            <w:tcW w:w="468"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30207</w:t>
            </w:r>
          </w:p>
        </w:tc>
        <w:tc>
          <w:tcPr>
            <w:tcW w:w="745"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邮电费</w:t>
            </w:r>
          </w:p>
        </w:tc>
        <w:tc>
          <w:tcPr>
            <w:tcW w:w="56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t>12.04</w:t>
            </w:r>
          </w:p>
        </w:tc>
      </w:tr>
      <w:tr w:rsidR="00DA03D7" w:rsidRPr="00DA03D7" w:rsidTr="00DA03D7">
        <w:trPr>
          <w:trHeight w:val="300"/>
        </w:trPr>
        <w:tc>
          <w:tcPr>
            <w:tcW w:w="835" w:type="pct"/>
            <w:tcBorders>
              <w:top w:val="nil"/>
              <w:left w:val="single" w:sz="8" w:space="0" w:color="auto"/>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30109</w:t>
            </w:r>
          </w:p>
        </w:tc>
        <w:tc>
          <w:tcPr>
            <w:tcW w:w="141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职业年金缴费</w:t>
            </w:r>
          </w:p>
        </w:tc>
        <w:tc>
          <w:tcPr>
            <w:tcW w:w="976"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t xml:space="preserve">　</w:t>
            </w:r>
          </w:p>
        </w:tc>
        <w:tc>
          <w:tcPr>
            <w:tcW w:w="468"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30208</w:t>
            </w:r>
          </w:p>
        </w:tc>
        <w:tc>
          <w:tcPr>
            <w:tcW w:w="745"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取暖费</w:t>
            </w:r>
          </w:p>
        </w:tc>
        <w:tc>
          <w:tcPr>
            <w:tcW w:w="56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t xml:space="preserve">　</w:t>
            </w:r>
          </w:p>
        </w:tc>
      </w:tr>
      <w:tr w:rsidR="00DA03D7" w:rsidRPr="00DA03D7" w:rsidTr="00DA03D7">
        <w:trPr>
          <w:trHeight w:val="300"/>
        </w:trPr>
        <w:tc>
          <w:tcPr>
            <w:tcW w:w="835" w:type="pct"/>
            <w:tcBorders>
              <w:top w:val="nil"/>
              <w:left w:val="single" w:sz="8" w:space="0" w:color="auto"/>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30199</w:t>
            </w:r>
          </w:p>
        </w:tc>
        <w:tc>
          <w:tcPr>
            <w:tcW w:w="141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其他工资福利支出</w:t>
            </w:r>
          </w:p>
        </w:tc>
        <w:tc>
          <w:tcPr>
            <w:tcW w:w="976"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t>1138.89</w:t>
            </w:r>
          </w:p>
        </w:tc>
        <w:tc>
          <w:tcPr>
            <w:tcW w:w="468"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30209</w:t>
            </w:r>
          </w:p>
        </w:tc>
        <w:tc>
          <w:tcPr>
            <w:tcW w:w="745"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物业管理费</w:t>
            </w:r>
          </w:p>
        </w:tc>
        <w:tc>
          <w:tcPr>
            <w:tcW w:w="56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t xml:space="preserve">　</w:t>
            </w:r>
          </w:p>
        </w:tc>
      </w:tr>
      <w:tr w:rsidR="00DA03D7" w:rsidRPr="00DA03D7" w:rsidTr="00DA03D7">
        <w:trPr>
          <w:trHeight w:val="300"/>
        </w:trPr>
        <w:tc>
          <w:tcPr>
            <w:tcW w:w="835" w:type="pct"/>
            <w:tcBorders>
              <w:top w:val="nil"/>
              <w:left w:val="single" w:sz="8" w:space="0" w:color="auto"/>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303</w:t>
            </w:r>
          </w:p>
        </w:tc>
        <w:tc>
          <w:tcPr>
            <w:tcW w:w="141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对个人和家庭的补助</w:t>
            </w:r>
          </w:p>
        </w:tc>
        <w:tc>
          <w:tcPr>
            <w:tcW w:w="976"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t>878.23</w:t>
            </w:r>
          </w:p>
        </w:tc>
        <w:tc>
          <w:tcPr>
            <w:tcW w:w="468"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30211</w:t>
            </w:r>
          </w:p>
        </w:tc>
        <w:tc>
          <w:tcPr>
            <w:tcW w:w="745"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差旅费</w:t>
            </w:r>
          </w:p>
        </w:tc>
        <w:tc>
          <w:tcPr>
            <w:tcW w:w="56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t>1.81</w:t>
            </w:r>
          </w:p>
        </w:tc>
      </w:tr>
      <w:tr w:rsidR="00DA03D7" w:rsidRPr="00DA03D7" w:rsidTr="00DA03D7">
        <w:trPr>
          <w:trHeight w:val="585"/>
        </w:trPr>
        <w:tc>
          <w:tcPr>
            <w:tcW w:w="835" w:type="pct"/>
            <w:tcBorders>
              <w:top w:val="nil"/>
              <w:left w:val="single" w:sz="8" w:space="0" w:color="auto"/>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30301</w:t>
            </w:r>
          </w:p>
        </w:tc>
        <w:tc>
          <w:tcPr>
            <w:tcW w:w="141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离休费</w:t>
            </w:r>
          </w:p>
        </w:tc>
        <w:tc>
          <w:tcPr>
            <w:tcW w:w="976"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t xml:space="preserve">　</w:t>
            </w:r>
          </w:p>
        </w:tc>
        <w:tc>
          <w:tcPr>
            <w:tcW w:w="468"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30212</w:t>
            </w:r>
          </w:p>
        </w:tc>
        <w:tc>
          <w:tcPr>
            <w:tcW w:w="745"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因公出国（境）费用</w:t>
            </w:r>
          </w:p>
        </w:tc>
        <w:tc>
          <w:tcPr>
            <w:tcW w:w="56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t xml:space="preserve">　</w:t>
            </w:r>
          </w:p>
        </w:tc>
      </w:tr>
      <w:tr w:rsidR="00DA03D7" w:rsidRPr="00DA03D7" w:rsidTr="00DA03D7">
        <w:trPr>
          <w:trHeight w:val="300"/>
        </w:trPr>
        <w:tc>
          <w:tcPr>
            <w:tcW w:w="835" w:type="pct"/>
            <w:tcBorders>
              <w:top w:val="nil"/>
              <w:left w:val="single" w:sz="8" w:space="0" w:color="auto"/>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30302</w:t>
            </w:r>
          </w:p>
        </w:tc>
        <w:tc>
          <w:tcPr>
            <w:tcW w:w="141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退休费</w:t>
            </w:r>
          </w:p>
        </w:tc>
        <w:tc>
          <w:tcPr>
            <w:tcW w:w="976"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t>458.28</w:t>
            </w:r>
          </w:p>
        </w:tc>
        <w:tc>
          <w:tcPr>
            <w:tcW w:w="468"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30213</w:t>
            </w:r>
          </w:p>
        </w:tc>
        <w:tc>
          <w:tcPr>
            <w:tcW w:w="745"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维修(护)费</w:t>
            </w:r>
          </w:p>
        </w:tc>
        <w:tc>
          <w:tcPr>
            <w:tcW w:w="56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t>1.85</w:t>
            </w:r>
          </w:p>
        </w:tc>
      </w:tr>
      <w:tr w:rsidR="00DA03D7" w:rsidRPr="00DA03D7" w:rsidTr="00DA03D7">
        <w:trPr>
          <w:trHeight w:val="300"/>
        </w:trPr>
        <w:tc>
          <w:tcPr>
            <w:tcW w:w="835" w:type="pct"/>
            <w:tcBorders>
              <w:top w:val="nil"/>
              <w:left w:val="single" w:sz="8" w:space="0" w:color="auto"/>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30303</w:t>
            </w:r>
          </w:p>
        </w:tc>
        <w:tc>
          <w:tcPr>
            <w:tcW w:w="141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退职（役）费</w:t>
            </w:r>
          </w:p>
        </w:tc>
        <w:tc>
          <w:tcPr>
            <w:tcW w:w="976"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t xml:space="preserve">　</w:t>
            </w:r>
          </w:p>
        </w:tc>
        <w:tc>
          <w:tcPr>
            <w:tcW w:w="468"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30214</w:t>
            </w:r>
          </w:p>
        </w:tc>
        <w:tc>
          <w:tcPr>
            <w:tcW w:w="745"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租赁费</w:t>
            </w:r>
          </w:p>
        </w:tc>
        <w:tc>
          <w:tcPr>
            <w:tcW w:w="56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t>1.49</w:t>
            </w:r>
          </w:p>
        </w:tc>
      </w:tr>
      <w:tr w:rsidR="00DA03D7" w:rsidRPr="00DA03D7" w:rsidTr="00DA03D7">
        <w:trPr>
          <w:trHeight w:val="300"/>
        </w:trPr>
        <w:tc>
          <w:tcPr>
            <w:tcW w:w="835" w:type="pct"/>
            <w:tcBorders>
              <w:top w:val="nil"/>
              <w:left w:val="single" w:sz="8" w:space="0" w:color="auto"/>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30304</w:t>
            </w:r>
          </w:p>
        </w:tc>
        <w:tc>
          <w:tcPr>
            <w:tcW w:w="141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抚恤金</w:t>
            </w:r>
          </w:p>
        </w:tc>
        <w:tc>
          <w:tcPr>
            <w:tcW w:w="976"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t>37.95</w:t>
            </w:r>
          </w:p>
        </w:tc>
        <w:tc>
          <w:tcPr>
            <w:tcW w:w="468"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30215</w:t>
            </w:r>
          </w:p>
        </w:tc>
        <w:tc>
          <w:tcPr>
            <w:tcW w:w="745"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会议费</w:t>
            </w:r>
          </w:p>
        </w:tc>
        <w:tc>
          <w:tcPr>
            <w:tcW w:w="56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t>25.7</w:t>
            </w:r>
          </w:p>
        </w:tc>
      </w:tr>
      <w:tr w:rsidR="00DA03D7" w:rsidRPr="00DA03D7" w:rsidTr="00DA03D7">
        <w:trPr>
          <w:trHeight w:val="300"/>
        </w:trPr>
        <w:tc>
          <w:tcPr>
            <w:tcW w:w="835" w:type="pct"/>
            <w:tcBorders>
              <w:top w:val="nil"/>
              <w:left w:val="single" w:sz="8" w:space="0" w:color="auto"/>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30305</w:t>
            </w:r>
          </w:p>
        </w:tc>
        <w:tc>
          <w:tcPr>
            <w:tcW w:w="141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生活补助</w:t>
            </w:r>
          </w:p>
        </w:tc>
        <w:tc>
          <w:tcPr>
            <w:tcW w:w="976"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t>242.87</w:t>
            </w:r>
          </w:p>
        </w:tc>
        <w:tc>
          <w:tcPr>
            <w:tcW w:w="468"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30216</w:t>
            </w:r>
          </w:p>
        </w:tc>
        <w:tc>
          <w:tcPr>
            <w:tcW w:w="745"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培训费</w:t>
            </w:r>
          </w:p>
        </w:tc>
        <w:tc>
          <w:tcPr>
            <w:tcW w:w="56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t>1.54</w:t>
            </w:r>
          </w:p>
        </w:tc>
      </w:tr>
      <w:tr w:rsidR="00DA03D7" w:rsidRPr="00DA03D7" w:rsidTr="00DA03D7">
        <w:trPr>
          <w:trHeight w:val="300"/>
        </w:trPr>
        <w:tc>
          <w:tcPr>
            <w:tcW w:w="835" w:type="pct"/>
            <w:tcBorders>
              <w:top w:val="nil"/>
              <w:left w:val="single" w:sz="8" w:space="0" w:color="auto"/>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30306</w:t>
            </w:r>
          </w:p>
        </w:tc>
        <w:tc>
          <w:tcPr>
            <w:tcW w:w="141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救济费</w:t>
            </w:r>
          </w:p>
        </w:tc>
        <w:tc>
          <w:tcPr>
            <w:tcW w:w="976"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t>1.3</w:t>
            </w:r>
          </w:p>
        </w:tc>
        <w:tc>
          <w:tcPr>
            <w:tcW w:w="468"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30217</w:t>
            </w:r>
          </w:p>
        </w:tc>
        <w:tc>
          <w:tcPr>
            <w:tcW w:w="745"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公务接</w:t>
            </w:r>
            <w:r w:rsidRPr="00DA03D7">
              <w:rPr>
                <w:rFonts w:cs="宋体" w:hint="eastAsia"/>
                <w:color w:val="000000"/>
                <w:kern w:val="0"/>
                <w:sz w:val="24"/>
                <w:szCs w:val="24"/>
              </w:rPr>
              <w:lastRenderedPageBreak/>
              <w:t>待费</w:t>
            </w:r>
          </w:p>
        </w:tc>
        <w:tc>
          <w:tcPr>
            <w:tcW w:w="56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lastRenderedPageBreak/>
              <w:t>61.47</w:t>
            </w:r>
          </w:p>
        </w:tc>
      </w:tr>
      <w:tr w:rsidR="00DA03D7" w:rsidRPr="00DA03D7" w:rsidTr="00DA03D7">
        <w:trPr>
          <w:trHeight w:val="300"/>
        </w:trPr>
        <w:tc>
          <w:tcPr>
            <w:tcW w:w="835" w:type="pct"/>
            <w:tcBorders>
              <w:top w:val="nil"/>
              <w:left w:val="single" w:sz="8" w:space="0" w:color="auto"/>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lastRenderedPageBreak/>
              <w:t>30307</w:t>
            </w:r>
          </w:p>
        </w:tc>
        <w:tc>
          <w:tcPr>
            <w:tcW w:w="141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医疗费</w:t>
            </w:r>
          </w:p>
        </w:tc>
        <w:tc>
          <w:tcPr>
            <w:tcW w:w="976"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t>8.69</w:t>
            </w:r>
          </w:p>
        </w:tc>
        <w:tc>
          <w:tcPr>
            <w:tcW w:w="468"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30218</w:t>
            </w:r>
          </w:p>
        </w:tc>
        <w:tc>
          <w:tcPr>
            <w:tcW w:w="745"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专用材料费</w:t>
            </w:r>
          </w:p>
        </w:tc>
        <w:tc>
          <w:tcPr>
            <w:tcW w:w="56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t xml:space="preserve">　</w:t>
            </w:r>
          </w:p>
        </w:tc>
      </w:tr>
      <w:tr w:rsidR="00DA03D7" w:rsidRPr="00DA03D7" w:rsidTr="00DA03D7">
        <w:trPr>
          <w:trHeight w:val="300"/>
        </w:trPr>
        <w:tc>
          <w:tcPr>
            <w:tcW w:w="835" w:type="pct"/>
            <w:tcBorders>
              <w:top w:val="nil"/>
              <w:left w:val="single" w:sz="8" w:space="0" w:color="auto"/>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30308</w:t>
            </w:r>
          </w:p>
        </w:tc>
        <w:tc>
          <w:tcPr>
            <w:tcW w:w="141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助学金</w:t>
            </w:r>
          </w:p>
        </w:tc>
        <w:tc>
          <w:tcPr>
            <w:tcW w:w="976"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t xml:space="preserve">　</w:t>
            </w:r>
          </w:p>
        </w:tc>
        <w:tc>
          <w:tcPr>
            <w:tcW w:w="468"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30224</w:t>
            </w:r>
          </w:p>
        </w:tc>
        <w:tc>
          <w:tcPr>
            <w:tcW w:w="745"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被装购置费</w:t>
            </w:r>
          </w:p>
        </w:tc>
        <w:tc>
          <w:tcPr>
            <w:tcW w:w="56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t xml:space="preserve">　</w:t>
            </w:r>
          </w:p>
        </w:tc>
      </w:tr>
      <w:tr w:rsidR="00DA03D7" w:rsidRPr="00DA03D7" w:rsidTr="00DA03D7">
        <w:trPr>
          <w:trHeight w:val="300"/>
        </w:trPr>
        <w:tc>
          <w:tcPr>
            <w:tcW w:w="835" w:type="pct"/>
            <w:tcBorders>
              <w:top w:val="nil"/>
              <w:left w:val="single" w:sz="8" w:space="0" w:color="auto"/>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30309</w:t>
            </w:r>
          </w:p>
        </w:tc>
        <w:tc>
          <w:tcPr>
            <w:tcW w:w="141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奖励金</w:t>
            </w:r>
          </w:p>
        </w:tc>
        <w:tc>
          <w:tcPr>
            <w:tcW w:w="976"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t>114.48</w:t>
            </w:r>
          </w:p>
        </w:tc>
        <w:tc>
          <w:tcPr>
            <w:tcW w:w="468"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30225</w:t>
            </w:r>
          </w:p>
        </w:tc>
        <w:tc>
          <w:tcPr>
            <w:tcW w:w="745"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专用燃料费</w:t>
            </w:r>
          </w:p>
        </w:tc>
        <w:tc>
          <w:tcPr>
            <w:tcW w:w="56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t xml:space="preserve">　</w:t>
            </w:r>
          </w:p>
        </w:tc>
      </w:tr>
      <w:tr w:rsidR="00DA03D7" w:rsidRPr="00DA03D7" w:rsidTr="00DA03D7">
        <w:trPr>
          <w:trHeight w:val="300"/>
        </w:trPr>
        <w:tc>
          <w:tcPr>
            <w:tcW w:w="835" w:type="pct"/>
            <w:tcBorders>
              <w:top w:val="nil"/>
              <w:left w:val="single" w:sz="8" w:space="0" w:color="auto"/>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30310</w:t>
            </w:r>
          </w:p>
        </w:tc>
        <w:tc>
          <w:tcPr>
            <w:tcW w:w="141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生产补贴</w:t>
            </w:r>
          </w:p>
        </w:tc>
        <w:tc>
          <w:tcPr>
            <w:tcW w:w="976"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t xml:space="preserve">　</w:t>
            </w:r>
          </w:p>
        </w:tc>
        <w:tc>
          <w:tcPr>
            <w:tcW w:w="468"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30226</w:t>
            </w:r>
          </w:p>
        </w:tc>
        <w:tc>
          <w:tcPr>
            <w:tcW w:w="745"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劳务费</w:t>
            </w:r>
          </w:p>
        </w:tc>
        <w:tc>
          <w:tcPr>
            <w:tcW w:w="56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t xml:space="preserve">　</w:t>
            </w:r>
          </w:p>
        </w:tc>
      </w:tr>
      <w:tr w:rsidR="00DA03D7" w:rsidRPr="00DA03D7" w:rsidTr="00DA03D7">
        <w:trPr>
          <w:trHeight w:val="300"/>
        </w:trPr>
        <w:tc>
          <w:tcPr>
            <w:tcW w:w="835" w:type="pct"/>
            <w:tcBorders>
              <w:top w:val="nil"/>
              <w:left w:val="single" w:sz="8" w:space="0" w:color="auto"/>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30311</w:t>
            </w:r>
          </w:p>
        </w:tc>
        <w:tc>
          <w:tcPr>
            <w:tcW w:w="141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住房公积金</w:t>
            </w:r>
          </w:p>
        </w:tc>
        <w:tc>
          <w:tcPr>
            <w:tcW w:w="976"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t xml:space="preserve">　</w:t>
            </w:r>
          </w:p>
        </w:tc>
        <w:tc>
          <w:tcPr>
            <w:tcW w:w="468"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30227</w:t>
            </w:r>
          </w:p>
        </w:tc>
        <w:tc>
          <w:tcPr>
            <w:tcW w:w="745"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委托业务费</w:t>
            </w:r>
          </w:p>
        </w:tc>
        <w:tc>
          <w:tcPr>
            <w:tcW w:w="56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t>286.35</w:t>
            </w:r>
          </w:p>
        </w:tc>
      </w:tr>
      <w:tr w:rsidR="00DA03D7" w:rsidRPr="00DA03D7" w:rsidTr="00DA03D7">
        <w:trPr>
          <w:trHeight w:val="300"/>
        </w:trPr>
        <w:tc>
          <w:tcPr>
            <w:tcW w:w="835" w:type="pct"/>
            <w:tcBorders>
              <w:top w:val="nil"/>
              <w:left w:val="single" w:sz="8" w:space="0" w:color="auto"/>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30312</w:t>
            </w:r>
          </w:p>
        </w:tc>
        <w:tc>
          <w:tcPr>
            <w:tcW w:w="141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提租补贴</w:t>
            </w:r>
          </w:p>
        </w:tc>
        <w:tc>
          <w:tcPr>
            <w:tcW w:w="976"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t xml:space="preserve">　</w:t>
            </w:r>
          </w:p>
        </w:tc>
        <w:tc>
          <w:tcPr>
            <w:tcW w:w="468"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30228</w:t>
            </w:r>
          </w:p>
        </w:tc>
        <w:tc>
          <w:tcPr>
            <w:tcW w:w="745"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工会经费</w:t>
            </w:r>
          </w:p>
        </w:tc>
        <w:tc>
          <w:tcPr>
            <w:tcW w:w="56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t xml:space="preserve">　</w:t>
            </w:r>
          </w:p>
        </w:tc>
      </w:tr>
      <w:tr w:rsidR="00DA03D7" w:rsidRPr="00DA03D7" w:rsidTr="00DA03D7">
        <w:trPr>
          <w:trHeight w:val="300"/>
        </w:trPr>
        <w:tc>
          <w:tcPr>
            <w:tcW w:w="835" w:type="pct"/>
            <w:tcBorders>
              <w:top w:val="nil"/>
              <w:left w:val="single" w:sz="8" w:space="0" w:color="auto"/>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30313</w:t>
            </w:r>
          </w:p>
        </w:tc>
        <w:tc>
          <w:tcPr>
            <w:tcW w:w="141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购房补贴</w:t>
            </w:r>
          </w:p>
        </w:tc>
        <w:tc>
          <w:tcPr>
            <w:tcW w:w="976"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t xml:space="preserve">　</w:t>
            </w:r>
          </w:p>
        </w:tc>
        <w:tc>
          <w:tcPr>
            <w:tcW w:w="468"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30229</w:t>
            </w:r>
          </w:p>
        </w:tc>
        <w:tc>
          <w:tcPr>
            <w:tcW w:w="745"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福利费</w:t>
            </w:r>
          </w:p>
        </w:tc>
        <w:tc>
          <w:tcPr>
            <w:tcW w:w="56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t xml:space="preserve">　</w:t>
            </w:r>
          </w:p>
        </w:tc>
      </w:tr>
      <w:tr w:rsidR="00DA03D7" w:rsidRPr="00DA03D7" w:rsidTr="00DA03D7">
        <w:trPr>
          <w:trHeight w:val="585"/>
        </w:trPr>
        <w:tc>
          <w:tcPr>
            <w:tcW w:w="835" w:type="pct"/>
            <w:tcBorders>
              <w:top w:val="nil"/>
              <w:left w:val="single" w:sz="8" w:space="0" w:color="auto"/>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30314</w:t>
            </w:r>
          </w:p>
        </w:tc>
        <w:tc>
          <w:tcPr>
            <w:tcW w:w="141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采暖补贴</w:t>
            </w:r>
          </w:p>
        </w:tc>
        <w:tc>
          <w:tcPr>
            <w:tcW w:w="976"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t xml:space="preserve">　</w:t>
            </w:r>
          </w:p>
        </w:tc>
        <w:tc>
          <w:tcPr>
            <w:tcW w:w="468"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30231</w:t>
            </w:r>
          </w:p>
        </w:tc>
        <w:tc>
          <w:tcPr>
            <w:tcW w:w="745"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公务用车运行维护费</w:t>
            </w:r>
          </w:p>
        </w:tc>
        <w:tc>
          <w:tcPr>
            <w:tcW w:w="56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t>38.86</w:t>
            </w:r>
          </w:p>
        </w:tc>
      </w:tr>
      <w:tr w:rsidR="00DA03D7" w:rsidRPr="00DA03D7" w:rsidTr="00DA03D7">
        <w:trPr>
          <w:trHeight w:val="300"/>
        </w:trPr>
        <w:tc>
          <w:tcPr>
            <w:tcW w:w="835" w:type="pct"/>
            <w:tcBorders>
              <w:top w:val="nil"/>
              <w:left w:val="single" w:sz="8" w:space="0" w:color="auto"/>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30315</w:t>
            </w:r>
          </w:p>
        </w:tc>
        <w:tc>
          <w:tcPr>
            <w:tcW w:w="141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物业服务补贴</w:t>
            </w:r>
          </w:p>
        </w:tc>
        <w:tc>
          <w:tcPr>
            <w:tcW w:w="976"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t xml:space="preserve">　</w:t>
            </w:r>
          </w:p>
        </w:tc>
        <w:tc>
          <w:tcPr>
            <w:tcW w:w="468"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30239</w:t>
            </w:r>
          </w:p>
        </w:tc>
        <w:tc>
          <w:tcPr>
            <w:tcW w:w="745"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其他交通费用</w:t>
            </w:r>
          </w:p>
        </w:tc>
        <w:tc>
          <w:tcPr>
            <w:tcW w:w="56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t xml:space="preserve">　</w:t>
            </w:r>
          </w:p>
        </w:tc>
      </w:tr>
      <w:tr w:rsidR="00DA03D7" w:rsidRPr="00DA03D7" w:rsidTr="00DA03D7">
        <w:trPr>
          <w:trHeight w:val="585"/>
        </w:trPr>
        <w:tc>
          <w:tcPr>
            <w:tcW w:w="835" w:type="pct"/>
            <w:tcBorders>
              <w:top w:val="nil"/>
              <w:left w:val="single" w:sz="8" w:space="0" w:color="auto"/>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30399</w:t>
            </w:r>
          </w:p>
        </w:tc>
        <w:tc>
          <w:tcPr>
            <w:tcW w:w="141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其他对个人和家庭的补助支出</w:t>
            </w:r>
          </w:p>
        </w:tc>
        <w:tc>
          <w:tcPr>
            <w:tcW w:w="976"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t>15.95</w:t>
            </w:r>
          </w:p>
        </w:tc>
        <w:tc>
          <w:tcPr>
            <w:tcW w:w="468"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30240</w:t>
            </w:r>
          </w:p>
        </w:tc>
        <w:tc>
          <w:tcPr>
            <w:tcW w:w="745"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税金及附加费用</w:t>
            </w:r>
          </w:p>
        </w:tc>
        <w:tc>
          <w:tcPr>
            <w:tcW w:w="56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t xml:space="preserve">　</w:t>
            </w:r>
          </w:p>
        </w:tc>
      </w:tr>
      <w:tr w:rsidR="00DA03D7" w:rsidRPr="00DA03D7" w:rsidTr="00DA03D7">
        <w:trPr>
          <w:trHeight w:val="585"/>
        </w:trPr>
        <w:tc>
          <w:tcPr>
            <w:tcW w:w="835" w:type="pct"/>
            <w:tcBorders>
              <w:top w:val="nil"/>
              <w:left w:val="single" w:sz="8" w:space="0" w:color="auto"/>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w:t>
            </w:r>
          </w:p>
        </w:tc>
        <w:tc>
          <w:tcPr>
            <w:tcW w:w="141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w:t>
            </w:r>
          </w:p>
        </w:tc>
        <w:tc>
          <w:tcPr>
            <w:tcW w:w="976"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t xml:space="preserve">　</w:t>
            </w:r>
          </w:p>
        </w:tc>
        <w:tc>
          <w:tcPr>
            <w:tcW w:w="468"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30299</w:t>
            </w:r>
          </w:p>
        </w:tc>
        <w:tc>
          <w:tcPr>
            <w:tcW w:w="745"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其他商品和服务支出</w:t>
            </w:r>
          </w:p>
        </w:tc>
        <w:tc>
          <w:tcPr>
            <w:tcW w:w="56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t xml:space="preserve">　</w:t>
            </w:r>
          </w:p>
        </w:tc>
      </w:tr>
      <w:tr w:rsidR="00DA03D7" w:rsidRPr="00DA03D7" w:rsidTr="00DA03D7">
        <w:trPr>
          <w:trHeight w:val="300"/>
        </w:trPr>
        <w:tc>
          <w:tcPr>
            <w:tcW w:w="835" w:type="pct"/>
            <w:tcBorders>
              <w:top w:val="nil"/>
              <w:left w:val="single" w:sz="8" w:space="0" w:color="auto"/>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w:t>
            </w:r>
          </w:p>
        </w:tc>
        <w:tc>
          <w:tcPr>
            <w:tcW w:w="141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w:t>
            </w:r>
          </w:p>
        </w:tc>
        <w:tc>
          <w:tcPr>
            <w:tcW w:w="976"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t xml:space="preserve">　</w:t>
            </w:r>
          </w:p>
        </w:tc>
        <w:tc>
          <w:tcPr>
            <w:tcW w:w="468"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310</w:t>
            </w:r>
          </w:p>
        </w:tc>
        <w:tc>
          <w:tcPr>
            <w:tcW w:w="745"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其他资本</w:t>
            </w:r>
            <w:r w:rsidRPr="00DA03D7">
              <w:rPr>
                <w:rFonts w:cs="宋体" w:hint="eastAsia"/>
                <w:color w:val="000000"/>
                <w:kern w:val="0"/>
                <w:sz w:val="24"/>
                <w:szCs w:val="24"/>
              </w:rPr>
              <w:lastRenderedPageBreak/>
              <w:t>性支出</w:t>
            </w:r>
          </w:p>
        </w:tc>
        <w:tc>
          <w:tcPr>
            <w:tcW w:w="56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lastRenderedPageBreak/>
              <w:t xml:space="preserve">　</w:t>
            </w:r>
          </w:p>
        </w:tc>
      </w:tr>
      <w:tr w:rsidR="00DA03D7" w:rsidRPr="00DA03D7" w:rsidTr="00DA03D7">
        <w:trPr>
          <w:trHeight w:val="300"/>
        </w:trPr>
        <w:tc>
          <w:tcPr>
            <w:tcW w:w="835" w:type="pct"/>
            <w:tcBorders>
              <w:top w:val="nil"/>
              <w:left w:val="single" w:sz="8" w:space="0" w:color="auto"/>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lastRenderedPageBreak/>
              <w:t xml:space="preserve">　</w:t>
            </w:r>
          </w:p>
        </w:tc>
        <w:tc>
          <w:tcPr>
            <w:tcW w:w="141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w:t>
            </w:r>
          </w:p>
        </w:tc>
        <w:tc>
          <w:tcPr>
            <w:tcW w:w="976"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t xml:space="preserve">　</w:t>
            </w:r>
          </w:p>
        </w:tc>
        <w:tc>
          <w:tcPr>
            <w:tcW w:w="468"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31001</w:t>
            </w:r>
          </w:p>
        </w:tc>
        <w:tc>
          <w:tcPr>
            <w:tcW w:w="745"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房屋建筑物购建</w:t>
            </w:r>
          </w:p>
        </w:tc>
        <w:tc>
          <w:tcPr>
            <w:tcW w:w="56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t xml:space="preserve">　</w:t>
            </w:r>
          </w:p>
        </w:tc>
      </w:tr>
      <w:tr w:rsidR="00DA03D7" w:rsidRPr="00DA03D7" w:rsidTr="00DA03D7">
        <w:trPr>
          <w:trHeight w:val="300"/>
        </w:trPr>
        <w:tc>
          <w:tcPr>
            <w:tcW w:w="835" w:type="pct"/>
            <w:tcBorders>
              <w:top w:val="nil"/>
              <w:left w:val="single" w:sz="8" w:space="0" w:color="auto"/>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w:t>
            </w:r>
          </w:p>
        </w:tc>
        <w:tc>
          <w:tcPr>
            <w:tcW w:w="141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w:t>
            </w:r>
          </w:p>
        </w:tc>
        <w:tc>
          <w:tcPr>
            <w:tcW w:w="976"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t xml:space="preserve">　</w:t>
            </w:r>
          </w:p>
        </w:tc>
        <w:tc>
          <w:tcPr>
            <w:tcW w:w="468"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31002</w:t>
            </w:r>
          </w:p>
        </w:tc>
        <w:tc>
          <w:tcPr>
            <w:tcW w:w="745"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办公设备购置</w:t>
            </w:r>
          </w:p>
        </w:tc>
        <w:tc>
          <w:tcPr>
            <w:tcW w:w="56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t xml:space="preserve">　</w:t>
            </w:r>
          </w:p>
        </w:tc>
      </w:tr>
      <w:tr w:rsidR="00DA03D7" w:rsidRPr="00DA03D7" w:rsidTr="00DA03D7">
        <w:trPr>
          <w:trHeight w:val="300"/>
        </w:trPr>
        <w:tc>
          <w:tcPr>
            <w:tcW w:w="835" w:type="pct"/>
            <w:tcBorders>
              <w:top w:val="nil"/>
              <w:left w:val="single" w:sz="8" w:space="0" w:color="auto"/>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w:t>
            </w:r>
          </w:p>
        </w:tc>
        <w:tc>
          <w:tcPr>
            <w:tcW w:w="141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w:t>
            </w:r>
          </w:p>
        </w:tc>
        <w:tc>
          <w:tcPr>
            <w:tcW w:w="976"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t xml:space="preserve">　</w:t>
            </w:r>
          </w:p>
        </w:tc>
        <w:tc>
          <w:tcPr>
            <w:tcW w:w="468"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31003</w:t>
            </w:r>
          </w:p>
        </w:tc>
        <w:tc>
          <w:tcPr>
            <w:tcW w:w="745"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专用设备购置</w:t>
            </w:r>
          </w:p>
        </w:tc>
        <w:tc>
          <w:tcPr>
            <w:tcW w:w="56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t xml:space="preserve">　</w:t>
            </w:r>
          </w:p>
        </w:tc>
      </w:tr>
      <w:tr w:rsidR="00DA03D7" w:rsidRPr="00DA03D7" w:rsidTr="00DA03D7">
        <w:trPr>
          <w:trHeight w:val="300"/>
        </w:trPr>
        <w:tc>
          <w:tcPr>
            <w:tcW w:w="835" w:type="pct"/>
            <w:tcBorders>
              <w:top w:val="nil"/>
              <w:left w:val="single" w:sz="8" w:space="0" w:color="auto"/>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w:t>
            </w:r>
          </w:p>
        </w:tc>
        <w:tc>
          <w:tcPr>
            <w:tcW w:w="141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w:t>
            </w:r>
          </w:p>
        </w:tc>
        <w:tc>
          <w:tcPr>
            <w:tcW w:w="976"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t xml:space="preserve">　</w:t>
            </w:r>
          </w:p>
        </w:tc>
        <w:tc>
          <w:tcPr>
            <w:tcW w:w="468"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31005</w:t>
            </w:r>
          </w:p>
        </w:tc>
        <w:tc>
          <w:tcPr>
            <w:tcW w:w="745"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基础设施建设</w:t>
            </w:r>
          </w:p>
        </w:tc>
        <w:tc>
          <w:tcPr>
            <w:tcW w:w="56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t xml:space="preserve">　</w:t>
            </w:r>
          </w:p>
        </w:tc>
      </w:tr>
      <w:tr w:rsidR="00DA03D7" w:rsidRPr="00DA03D7" w:rsidTr="00DA03D7">
        <w:trPr>
          <w:trHeight w:val="300"/>
        </w:trPr>
        <w:tc>
          <w:tcPr>
            <w:tcW w:w="835" w:type="pct"/>
            <w:tcBorders>
              <w:top w:val="nil"/>
              <w:left w:val="single" w:sz="8" w:space="0" w:color="auto"/>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w:t>
            </w:r>
          </w:p>
        </w:tc>
        <w:tc>
          <w:tcPr>
            <w:tcW w:w="141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w:t>
            </w:r>
          </w:p>
        </w:tc>
        <w:tc>
          <w:tcPr>
            <w:tcW w:w="976"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t xml:space="preserve">　</w:t>
            </w:r>
          </w:p>
        </w:tc>
        <w:tc>
          <w:tcPr>
            <w:tcW w:w="468"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31006</w:t>
            </w:r>
          </w:p>
        </w:tc>
        <w:tc>
          <w:tcPr>
            <w:tcW w:w="745"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大型修缮</w:t>
            </w:r>
          </w:p>
        </w:tc>
        <w:tc>
          <w:tcPr>
            <w:tcW w:w="56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t xml:space="preserve">　</w:t>
            </w:r>
          </w:p>
        </w:tc>
      </w:tr>
      <w:tr w:rsidR="00DA03D7" w:rsidRPr="00DA03D7" w:rsidTr="00DA03D7">
        <w:trPr>
          <w:trHeight w:val="585"/>
        </w:trPr>
        <w:tc>
          <w:tcPr>
            <w:tcW w:w="835" w:type="pct"/>
            <w:tcBorders>
              <w:top w:val="nil"/>
              <w:left w:val="single" w:sz="8" w:space="0" w:color="auto"/>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w:t>
            </w:r>
          </w:p>
        </w:tc>
        <w:tc>
          <w:tcPr>
            <w:tcW w:w="141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w:t>
            </w:r>
          </w:p>
        </w:tc>
        <w:tc>
          <w:tcPr>
            <w:tcW w:w="976"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t xml:space="preserve">　</w:t>
            </w:r>
          </w:p>
        </w:tc>
        <w:tc>
          <w:tcPr>
            <w:tcW w:w="468"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31007</w:t>
            </w:r>
          </w:p>
        </w:tc>
        <w:tc>
          <w:tcPr>
            <w:tcW w:w="745"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信息网络及软件购置更新</w:t>
            </w:r>
          </w:p>
        </w:tc>
        <w:tc>
          <w:tcPr>
            <w:tcW w:w="56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t xml:space="preserve">　</w:t>
            </w:r>
          </w:p>
        </w:tc>
      </w:tr>
      <w:tr w:rsidR="00DA03D7" w:rsidRPr="00DA03D7" w:rsidTr="00DA03D7">
        <w:trPr>
          <w:trHeight w:val="300"/>
        </w:trPr>
        <w:tc>
          <w:tcPr>
            <w:tcW w:w="835" w:type="pct"/>
            <w:tcBorders>
              <w:top w:val="nil"/>
              <w:left w:val="single" w:sz="8" w:space="0" w:color="auto"/>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w:t>
            </w:r>
          </w:p>
        </w:tc>
        <w:tc>
          <w:tcPr>
            <w:tcW w:w="141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w:t>
            </w:r>
          </w:p>
        </w:tc>
        <w:tc>
          <w:tcPr>
            <w:tcW w:w="976"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t xml:space="preserve">　</w:t>
            </w:r>
          </w:p>
        </w:tc>
        <w:tc>
          <w:tcPr>
            <w:tcW w:w="468"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31008</w:t>
            </w:r>
          </w:p>
        </w:tc>
        <w:tc>
          <w:tcPr>
            <w:tcW w:w="745"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物资储备</w:t>
            </w:r>
          </w:p>
        </w:tc>
        <w:tc>
          <w:tcPr>
            <w:tcW w:w="56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t xml:space="preserve">　</w:t>
            </w:r>
          </w:p>
        </w:tc>
      </w:tr>
      <w:tr w:rsidR="00DA03D7" w:rsidRPr="00DA03D7" w:rsidTr="00DA03D7">
        <w:trPr>
          <w:trHeight w:val="300"/>
        </w:trPr>
        <w:tc>
          <w:tcPr>
            <w:tcW w:w="835" w:type="pct"/>
            <w:tcBorders>
              <w:top w:val="nil"/>
              <w:left w:val="single" w:sz="8" w:space="0" w:color="auto"/>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w:t>
            </w:r>
          </w:p>
        </w:tc>
        <w:tc>
          <w:tcPr>
            <w:tcW w:w="141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w:t>
            </w:r>
          </w:p>
        </w:tc>
        <w:tc>
          <w:tcPr>
            <w:tcW w:w="976"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t xml:space="preserve">　</w:t>
            </w:r>
          </w:p>
        </w:tc>
        <w:tc>
          <w:tcPr>
            <w:tcW w:w="468"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31009</w:t>
            </w:r>
          </w:p>
        </w:tc>
        <w:tc>
          <w:tcPr>
            <w:tcW w:w="745"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土地补偿</w:t>
            </w:r>
          </w:p>
        </w:tc>
        <w:tc>
          <w:tcPr>
            <w:tcW w:w="56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t xml:space="preserve">　</w:t>
            </w:r>
          </w:p>
        </w:tc>
      </w:tr>
      <w:tr w:rsidR="00DA03D7" w:rsidRPr="00DA03D7" w:rsidTr="00DA03D7">
        <w:trPr>
          <w:trHeight w:val="300"/>
        </w:trPr>
        <w:tc>
          <w:tcPr>
            <w:tcW w:w="835" w:type="pct"/>
            <w:tcBorders>
              <w:top w:val="nil"/>
              <w:left w:val="single" w:sz="8" w:space="0" w:color="auto"/>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w:t>
            </w:r>
          </w:p>
        </w:tc>
        <w:tc>
          <w:tcPr>
            <w:tcW w:w="141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w:t>
            </w:r>
          </w:p>
        </w:tc>
        <w:tc>
          <w:tcPr>
            <w:tcW w:w="976"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t xml:space="preserve">　</w:t>
            </w:r>
          </w:p>
        </w:tc>
        <w:tc>
          <w:tcPr>
            <w:tcW w:w="468"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31010</w:t>
            </w:r>
          </w:p>
        </w:tc>
        <w:tc>
          <w:tcPr>
            <w:tcW w:w="745"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安置补助</w:t>
            </w:r>
          </w:p>
        </w:tc>
        <w:tc>
          <w:tcPr>
            <w:tcW w:w="56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t xml:space="preserve">　</w:t>
            </w:r>
          </w:p>
        </w:tc>
      </w:tr>
      <w:tr w:rsidR="00DA03D7" w:rsidRPr="00DA03D7" w:rsidTr="00DA03D7">
        <w:trPr>
          <w:trHeight w:val="585"/>
        </w:trPr>
        <w:tc>
          <w:tcPr>
            <w:tcW w:w="835" w:type="pct"/>
            <w:tcBorders>
              <w:top w:val="nil"/>
              <w:left w:val="single" w:sz="8" w:space="0" w:color="auto"/>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w:t>
            </w:r>
          </w:p>
        </w:tc>
        <w:tc>
          <w:tcPr>
            <w:tcW w:w="141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w:t>
            </w:r>
          </w:p>
        </w:tc>
        <w:tc>
          <w:tcPr>
            <w:tcW w:w="976"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t xml:space="preserve">　</w:t>
            </w:r>
          </w:p>
        </w:tc>
        <w:tc>
          <w:tcPr>
            <w:tcW w:w="468"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31011</w:t>
            </w:r>
          </w:p>
        </w:tc>
        <w:tc>
          <w:tcPr>
            <w:tcW w:w="745"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地上附着物和青苗补</w:t>
            </w:r>
            <w:r w:rsidRPr="00DA03D7">
              <w:rPr>
                <w:rFonts w:cs="宋体" w:hint="eastAsia"/>
                <w:color w:val="000000"/>
                <w:kern w:val="0"/>
                <w:sz w:val="24"/>
                <w:szCs w:val="24"/>
              </w:rPr>
              <w:lastRenderedPageBreak/>
              <w:t>偿</w:t>
            </w:r>
          </w:p>
        </w:tc>
        <w:tc>
          <w:tcPr>
            <w:tcW w:w="56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lastRenderedPageBreak/>
              <w:t xml:space="preserve">　</w:t>
            </w:r>
          </w:p>
        </w:tc>
      </w:tr>
      <w:tr w:rsidR="00DA03D7" w:rsidRPr="00DA03D7" w:rsidTr="00DA03D7">
        <w:trPr>
          <w:trHeight w:val="300"/>
        </w:trPr>
        <w:tc>
          <w:tcPr>
            <w:tcW w:w="835" w:type="pct"/>
            <w:tcBorders>
              <w:top w:val="nil"/>
              <w:left w:val="single" w:sz="8" w:space="0" w:color="auto"/>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lastRenderedPageBreak/>
              <w:t xml:space="preserve">　</w:t>
            </w:r>
          </w:p>
        </w:tc>
        <w:tc>
          <w:tcPr>
            <w:tcW w:w="141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w:t>
            </w:r>
          </w:p>
        </w:tc>
        <w:tc>
          <w:tcPr>
            <w:tcW w:w="976"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t xml:space="preserve">　</w:t>
            </w:r>
          </w:p>
        </w:tc>
        <w:tc>
          <w:tcPr>
            <w:tcW w:w="468"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31012</w:t>
            </w:r>
          </w:p>
        </w:tc>
        <w:tc>
          <w:tcPr>
            <w:tcW w:w="745"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拆迁补偿</w:t>
            </w:r>
          </w:p>
        </w:tc>
        <w:tc>
          <w:tcPr>
            <w:tcW w:w="56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t xml:space="preserve">　</w:t>
            </w:r>
          </w:p>
        </w:tc>
      </w:tr>
      <w:tr w:rsidR="00DA03D7" w:rsidRPr="00DA03D7" w:rsidTr="00DA03D7">
        <w:trPr>
          <w:trHeight w:val="300"/>
        </w:trPr>
        <w:tc>
          <w:tcPr>
            <w:tcW w:w="835" w:type="pct"/>
            <w:tcBorders>
              <w:top w:val="nil"/>
              <w:left w:val="single" w:sz="8" w:space="0" w:color="auto"/>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w:t>
            </w:r>
          </w:p>
        </w:tc>
        <w:tc>
          <w:tcPr>
            <w:tcW w:w="141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w:t>
            </w:r>
          </w:p>
        </w:tc>
        <w:tc>
          <w:tcPr>
            <w:tcW w:w="976"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t xml:space="preserve">　</w:t>
            </w:r>
          </w:p>
        </w:tc>
        <w:tc>
          <w:tcPr>
            <w:tcW w:w="468"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31013</w:t>
            </w:r>
          </w:p>
        </w:tc>
        <w:tc>
          <w:tcPr>
            <w:tcW w:w="745"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公务用车购置</w:t>
            </w:r>
          </w:p>
        </w:tc>
        <w:tc>
          <w:tcPr>
            <w:tcW w:w="56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t xml:space="preserve">　</w:t>
            </w:r>
          </w:p>
        </w:tc>
      </w:tr>
      <w:tr w:rsidR="00DA03D7" w:rsidRPr="00DA03D7" w:rsidTr="00DA03D7">
        <w:trPr>
          <w:trHeight w:val="585"/>
        </w:trPr>
        <w:tc>
          <w:tcPr>
            <w:tcW w:w="835" w:type="pct"/>
            <w:tcBorders>
              <w:top w:val="nil"/>
              <w:left w:val="single" w:sz="8" w:space="0" w:color="auto"/>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w:t>
            </w:r>
          </w:p>
        </w:tc>
        <w:tc>
          <w:tcPr>
            <w:tcW w:w="141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w:t>
            </w:r>
          </w:p>
        </w:tc>
        <w:tc>
          <w:tcPr>
            <w:tcW w:w="976"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t xml:space="preserve">　</w:t>
            </w:r>
          </w:p>
        </w:tc>
        <w:tc>
          <w:tcPr>
            <w:tcW w:w="468"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31019</w:t>
            </w:r>
          </w:p>
        </w:tc>
        <w:tc>
          <w:tcPr>
            <w:tcW w:w="745"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其他交通工具购置</w:t>
            </w:r>
          </w:p>
        </w:tc>
        <w:tc>
          <w:tcPr>
            <w:tcW w:w="56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t xml:space="preserve">　</w:t>
            </w:r>
          </w:p>
        </w:tc>
      </w:tr>
      <w:tr w:rsidR="00DA03D7" w:rsidRPr="00DA03D7" w:rsidTr="00DA03D7">
        <w:trPr>
          <w:trHeight w:val="300"/>
        </w:trPr>
        <w:tc>
          <w:tcPr>
            <w:tcW w:w="835" w:type="pct"/>
            <w:tcBorders>
              <w:top w:val="nil"/>
              <w:left w:val="single" w:sz="8" w:space="0" w:color="auto"/>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w:t>
            </w:r>
          </w:p>
        </w:tc>
        <w:tc>
          <w:tcPr>
            <w:tcW w:w="141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w:t>
            </w:r>
          </w:p>
        </w:tc>
        <w:tc>
          <w:tcPr>
            <w:tcW w:w="976"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t xml:space="preserve">　</w:t>
            </w:r>
          </w:p>
        </w:tc>
        <w:tc>
          <w:tcPr>
            <w:tcW w:w="468"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31020</w:t>
            </w:r>
          </w:p>
        </w:tc>
        <w:tc>
          <w:tcPr>
            <w:tcW w:w="745"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产权参股</w:t>
            </w:r>
          </w:p>
        </w:tc>
        <w:tc>
          <w:tcPr>
            <w:tcW w:w="56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t xml:space="preserve">　</w:t>
            </w:r>
          </w:p>
        </w:tc>
      </w:tr>
      <w:tr w:rsidR="00DA03D7" w:rsidRPr="00DA03D7" w:rsidTr="00DA03D7">
        <w:trPr>
          <w:trHeight w:val="585"/>
        </w:trPr>
        <w:tc>
          <w:tcPr>
            <w:tcW w:w="835" w:type="pct"/>
            <w:tcBorders>
              <w:top w:val="nil"/>
              <w:left w:val="single" w:sz="8" w:space="0" w:color="auto"/>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w:t>
            </w:r>
          </w:p>
        </w:tc>
        <w:tc>
          <w:tcPr>
            <w:tcW w:w="141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w:t>
            </w:r>
          </w:p>
        </w:tc>
        <w:tc>
          <w:tcPr>
            <w:tcW w:w="976"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t xml:space="preserve">　</w:t>
            </w:r>
          </w:p>
        </w:tc>
        <w:tc>
          <w:tcPr>
            <w:tcW w:w="468"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31099</w:t>
            </w:r>
          </w:p>
        </w:tc>
        <w:tc>
          <w:tcPr>
            <w:tcW w:w="745"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其他资本性支出</w:t>
            </w:r>
          </w:p>
        </w:tc>
        <w:tc>
          <w:tcPr>
            <w:tcW w:w="56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t xml:space="preserve">　</w:t>
            </w:r>
          </w:p>
        </w:tc>
      </w:tr>
      <w:tr w:rsidR="00DA03D7" w:rsidRPr="00DA03D7" w:rsidTr="00DA03D7">
        <w:trPr>
          <w:trHeight w:val="585"/>
        </w:trPr>
        <w:tc>
          <w:tcPr>
            <w:tcW w:w="835" w:type="pct"/>
            <w:tcBorders>
              <w:top w:val="nil"/>
              <w:left w:val="single" w:sz="8" w:space="0" w:color="auto"/>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w:t>
            </w:r>
          </w:p>
        </w:tc>
        <w:tc>
          <w:tcPr>
            <w:tcW w:w="141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w:t>
            </w:r>
          </w:p>
        </w:tc>
        <w:tc>
          <w:tcPr>
            <w:tcW w:w="976"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t xml:space="preserve">　</w:t>
            </w:r>
          </w:p>
        </w:tc>
        <w:tc>
          <w:tcPr>
            <w:tcW w:w="468"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304</w:t>
            </w:r>
          </w:p>
        </w:tc>
        <w:tc>
          <w:tcPr>
            <w:tcW w:w="745"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对企事业单位的补贴</w:t>
            </w:r>
          </w:p>
        </w:tc>
        <w:tc>
          <w:tcPr>
            <w:tcW w:w="56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t xml:space="preserve">　</w:t>
            </w:r>
          </w:p>
        </w:tc>
      </w:tr>
      <w:tr w:rsidR="00DA03D7" w:rsidRPr="00DA03D7" w:rsidTr="00DA03D7">
        <w:trPr>
          <w:trHeight w:val="585"/>
        </w:trPr>
        <w:tc>
          <w:tcPr>
            <w:tcW w:w="835" w:type="pct"/>
            <w:tcBorders>
              <w:top w:val="nil"/>
              <w:left w:val="single" w:sz="8" w:space="0" w:color="auto"/>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w:t>
            </w:r>
          </w:p>
        </w:tc>
        <w:tc>
          <w:tcPr>
            <w:tcW w:w="141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w:t>
            </w:r>
          </w:p>
        </w:tc>
        <w:tc>
          <w:tcPr>
            <w:tcW w:w="976"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t xml:space="preserve">　</w:t>
            </w:r>
          </w:p>
        </w:tc>
        <w:tc>
          <w:tcPr>
            <w:tcW w:w="468"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30401</w:t>
            </w:r>
          </w:p>
        </w:tc>
        <w:tc>
          <w:tcPr>
            <w:tcW w:w="745"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企业政策性补贴</w:t>
            </w:r>
          </w:p>
        </w:tc>
        <w:tc>
          <w:tcPr>
            <w:tcW w:w="56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t xml:space="preserve">　</w:t>
            </w:r>
          </w:p>
        </w:tc>
      </w:tr>
      <w:tr w:rsidR="00DA03D7" w:rsidRPr="00DA03D7" w:rsidTr="00DA03D7">
        <w:trPr>
          <w:trHeight w:val="300"/>
        </w:trPr>
        <w:tc>
          <w:tcPr>
            <w:tcW w:w="835" w:type="pct"/>
            <w:tcBorders>
              <w:top w:val="nil"/>
              <w:left w:val="single" w:sz="8" w:space="0" w:color="auto"/>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w:t>
            </w:r>
          </w:p>
        </w:tc>
        <w:tc>
          <w:tcPr>
            <w:tcW w:w="141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w:t>
            </w:r>
          </w:p>
        </w:tc>
        <w:tc>
          <w:tcPr>
            <w:tcW w:w="976"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t xml:space="preserve">　</w:t>
            </w:r>
          </w:p>
        </w:tc>
        <w:tc>
          <w:tcPr>
            <w:tcW w:w="468"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30402</w:t>
            </w:r>
          </w:p>
        </w:tc>
        <w:tc>
          <w:tcPr>
            <w:tcW w:w="745"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事业单位补贴</w:t>
            </w:r>
          </w:p>
        </w:tc>
        <w:tc>
          <w:tcPr>
            <w:tcW w:w="56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t xml:space="preserve">　</w:t>
            </w:r>
          </w:p>
        </w:tc>
      </w:tr>
      <w:tr w:rsidR="00DA03D7" w:rsidRPr="00DA03D7" w:rsidTr="00DA03D7">
        <w:trPr>
          <w:trHeight w:val="300"/>
        </w:trPr>
        <w:tc>
          <w:tcPr>
            <w:tcW w:w="835" w:type="pct"/>
            <w:tcBorders>
              <w:top w:val="nil"/>
              <w:left w:val="single" w:sz="8" w:space="0" w:color="auto"/>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w:t>
            </w:r>
          </w:p>
        </w:tc>
        <w:tc>
          <w:tcPr>
            <w:tcW w:w="141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w:t>
            </w:r>
          </w:p>
        </w:tc>
        <w:tc>
          <w:tcPr>
            <w:tcW w:w="976"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t xml:space="preserve">　</w:t>
            </w:r>
          </w:p>
        </w:tc>
        <w:tc>
          <w:tcPr>
            <w:tcW w:w="468"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30403</w:t>
            </w:r>
          </w:p>
        </w:tc>
        <w:tc>
          <w:tcPr>
            <w:tcW w:w="745"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财政贴息</w:t>
            </w:r>
          </w:p>
        </w:tc>
        <w:tc>
          <w:tcPr>
            <w:tcW w:w="56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t xml:space="preserve">　</w:t>
            </w:r>
          </w:p>
        </w:tc>
      </w:tr>
      <w:tr w:rsidR="00DA03D7" w:rsidRPr="00DA03D7" w:rsidTr="00DA03D7">
        <w:trPr>
          <w:trHeight w:val="585"/>
        </w:trPr>
        <w:tc>
          <w:tcPr>
            <w:tcW w:w="835" w:type="pct"/>
            <w:tcBorders>
              <w:top w:val="nil"/>
              <w:left w:val="single" w:sz="8" w:space="0" w:color="auto"/>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w:t>
            </w:r>
          </w:p>
        </w:tc>
        <w:tc>
          <w:tcPr>
            <w:tcW w:w="141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w:t>
            </w:r>
          </w:p>
        </w:tc>
        <w:tc>
          <w:tcPr>
            <w:tcW w:w="976"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t xml:space="preserve">　</w:t>
            </w:r>
          </w:p>
        </w:tc>
        <w:tc>
          <w:tcPr>
            <w:tcW w:w="468"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30499</w:t>
            </w:r>
          </w:p>
        </w:tc>
        <w:tc>
          <w:tcPr>
            <w:tcW w:w="745"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其他对企事业单</w:t>
            </w:r>
            <w:r w:rsidRPr="00DA03D7">
              <w:rPr>
                <w:rFonts w:cs="宋体" w:hint="eastAsia"/>
                <w:color w:val="000000"/>
                <w:kern w:val="0"/>
                <w:sz w:val="24"/>
                <w:szCs w:val="24"/>
              </w:rPr>
              <w:lastRenderedPageBreak/>
              <w:t>位的补贴</w:t>
            </w:r>
          </w:p>
        </w:tc>
        <w:tc>
          <w:tcPr>
            <w:tcW w:w="56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lastRenderedPageBreak/>
              <w:t xml:space="preserve">　</w:t>
            </w:r>
          </w:p>
        </w:tc>
      </w:tr>
      <w:tr w:rsidR="00DA03D7" w:rsidRPr="00DA03D7" w:rsidTr="00DA03D7">
        <w:trPr>
          <w:trHeight w:val="300"/>
        </w:trPr>
        <w:tc>
          <w:tcPr>
            <w:tcW w:w="835" w:type="pct"/>
            <w:tcBorders>
              <w:top w:val="nil"/>
              <w:left w:val="single" w:sz="8" w:space="0" w:color="auto"/>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lastRenderedPageBreak/>
              <w:t xml:space="preserve">　</w:t>
            </w:r>
          </w:p>
        </w:tc>
        <w:tc>
          <w:tcPr>
            <w:tcW w:w="141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w:t>
            </w:r>
          </w:p>
        </w:tc>
        <w:tc>
          <w:tcPr>
            <w:tcW w:w="976"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t xml:space="preserve">　</w:t>
            </w:r>
          </w:p>
        </w:tc>
        <w:tc>
          <w:tcPr>
            <w:tcW w:w="468"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307</w:t>
            </w:r>
          </w:p>
        </w:tc>
        <w:tc>
          <w:tcPr>
            <w:tcW w:w="745"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债务利息支出</w:t>
            </w:r>
          </w:p>
        </w:tc>
        <w:tc>
          <w:tcPr>
            <w:tcW w:w="56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t xml:space="preserve">　</w:t>
            </w:r>
          </w:p>
        </w:tc>
      </w:tr>
      <w:tr w:rsidR="00DA03D7" w:rsidRPr="00DA03D7" w:rsidTr="00DA03D7">
        <w:trPr>
          <w:trHeight w:val="300"/>
        </w:trPr>
        <w:tc>
          <w:tcPr>
            <w:tcW w:w="835" w:type="pct"/>
            <w:tcBorders>
              <w:top w:val="nil"/>
              <w:left w:val="single" w:sz="8" w:space="0" w:color="auto"/>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w:t>
            </w:r>
          </w:p>
        </w:tc>
        <w:tc>
          <w:tcPr>
            <w:tcW w:w="141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w:t>
            </w:r>
          </w:p>
        </w:tc>
        <w:tc>
          <w:tcPr>
            <w:tcW w:w="976"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t xml:space="preserve">　</w:t>
            </w:r>
          </w:p>
        </w:tc>
        <w:tc>
          <w:tcPr>
            <w:tcW w:w="468"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30701</w:t>
            </w:r>
          </w:p>
        </w:tc>
        <w:tc>
          <w:tcPr>
            <w:tcW w:w="745"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国内债务付息</w:t>
            </w:r>
          </w:p>
        </w:tc>
        <w:tc>
          <w:tcPr>
            <w:tcW w:w="56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t xml:space="preserve">　</w:t>
            </w:r>
          </w:p>
        </w:tc>
      </w:tr>
      <w:tr w:rsidR="00DA03D7" w:rsidRPr="00DA03D7" w:rsidTr="00DA03D7">
        <w:trPr>
          <w:trHeight w:val="300"/>
        </w:trPr>
        <w:tc>
          <w:tcPr>
            <w:tcW w:w="835" w:type="pct"/>
            <w:tcBorders>
              <w:top w:val="nil"/>
              <w:left w:val="single" w:sz="8" w:space="0" w:color="auto"/>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w:t>
            </w:r>
          </w:p>
        </w:tc>
        <w:tc>
          <w:tcPr>
            <w:tcW w:w="141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w:t>
            </w:r>
          </w:p>
        </w:tc>
        <w:tc>
          <w:tcPr>
            <w:tcW w:w="976"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t xml:space="preserve">　</w:t>
            </w:r>
          </w:p>
        </w:tc>
        <w:tc>
          <w:tcPr>
            <w:tcW w:w="468"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30707</w:t>
            </w:r>
          </w:p>
        </w:tc>
        <w:tc>
          <w:tcPr>
            <w:tcW w:w="745"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国外债务付息</w:t>
            </w:r>
          </w:p>
        </w:tc>
        <w:tc>
          <w:tcPr>
            <w:tcW w:w="56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t xml:space="preserve">　</w:t>
            </w:r>
          </w:p>
        </w:tc>
      </w:tr>
      <w:tr w:rsidR="00DA03D7" w:rsidRPr="00DA03D7" w:rsidTr="00DA03D7">
        <w:trPr>
          <w:trHeight w:val="300"/>
        </w:trPr>
        <w:tc>
          <w:tcPr>
            <w:tcW w:w="835" w:type="pct"/>
            <w:tcBorders>
              <w:top w:val="nil"/>
              <w:left w:val="single" w:sz="8" w:space="0" w:color="auto"/>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w:t>
            </w:r>
          </w:p>
        </w:tc>
        <w:tc>
          <w:tcPr>
            <w:tcW w:w="141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w:t>
            </w:r>
          </w:p>
        </w:tc>
        <w:tc>
          <w:tcPr>
            <w:tcW w:w="976"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t xml:space="preserve">　</w:t>
            </w:r>
          </w:p>
        </w:tc>
        <w:tc>
          <w:tcPr>
            <w:tcW w:w="468"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399</w:t>
            </w:r>
          </w:p>
        </w:tc>
        <w:tc>
          <w:tcPr>
            <w:tcW w:w="745"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其他支出</w:t>
            </w:r>
          </w:p>
        </w:tc>
        <w:tc>
          <w:tcPr>
            <w:tcW w:w="56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t xml:space="preserve">　</w:t>
            </w:r>
          </w:p>
        </w:tc>
      </w:tr>
      <w:tr w:rsidR="00DA03D7" w:rsidRPr="00DA03D7" w:rsidTr="00DA03D7">
        <w:trPr>
          <w:trHeight w:val="300"/>
        </w:trPr>
        <w:tc>
          <w:tcPr>
            <w:tcW w:w="835" w:type="pct"/>
            <w:tcBorders>
              <w:top w:val="nil"/>
              <w:left w:val="single" w:sz="8" w:space="0" w:color="auto"/>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w:t>
            </w:r>
          </w:p>
        </w:tc>
        <w:tc>
          <w:tcPr>
            <w:tcW w:w="141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w:t>
            </w:r>
          </w:p>
        </w:tc>
        <w:tc>
          <w:tcPr>
            <w:tcW w:w="976"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t xml:space="preserve">　</w:t>
            </w:r>
          </w:p>
        </w:tc>
        <w:tc>
          <w:tcPr>
            <w:tcW w:w="468"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39906</w:t>
            </w:r>
          </w:p>
        </w:tc>
        <w:tc>
          <w:tcPr>
            <w:tcW w:w="745"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left"/>
              <w:rPr>
                <w:rFonts w:cs="宋体"/>
                <w:color w:val="000000"/>
                <w:kern w:val="0"/>
                <w:sz w:val="24"/>
                <w:szCs w:val="24"/>
              </w:rPr>
            </w:pPr>
            <w:r w:rsidRPr="00DA03D7">
              <w:rPr>
                <w:rFonts w:cs="宋体" w:hint="eastAsia"/>
                <w:color w:val="000000"/>
                <w:kern w:val="0"/>
                <w:sz w:val="24"/>
                <w:szCs w:val="24"/>
              </w:rPr>
              <w:t xml:space="preserve">  赠与</w:t>
            </w:r>
          </w:p>
        </w:tc>
        <w:tc>
          <w:tcPr>
            <w:tcW w:w="563"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cs="宋体"/>
                <w:color w:val="000000"/>
                <w:kern w:val="0"/>
                <w:sz w:val="24"/>
                <w:szCs w:val="24"/>
              </w:rPr>
            </w:pPr>
            <w:r w:rsidRPr="00DA03D7">
              <w:rPr>
                <w:rFonts w:cs="宋体" w:hint="eastAsia"/>
                <w:color w:val="000000"/>
                <w:kern w:val="0"/>
                <w:sz w:val="24"/>
                <w:szCs w:val="24"/>
              </w:rPr>
              <w:t xml:space="preserve">　</w:t>
            </w:r>
          </w:p>
        </w:tc>
      </w:tr>
      <w:tr w:rsidR="00DA03D7" w:rsidRPr="00DA03D7" w:rsidTr="00DA03D7">
        <w:trPr>
          <w:trHeight w:val="300"/>
        </w:trPr>
        <w:tc>
          <w:tcPr>
            <w:tcW w:w="2247"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DA03D7" w:rsidRPr="00DA03D7" w:rsidRDefault="00DA03D7" w:rsidP="00DA03D7">
            <w:pPr>
              <w:widowControl/>
              <w:spacing w:line="240" w:lineRule="auto"/>
              <w:ind w:firstLine="0"/>
              <w:jc w:val="center"/>
              <w:rPr>
                <w:rFonts w:ascii="宋体" w:eastAsia="宋体" w:hAnsi="宋体" w:cs="宋体"/>
                <w:color w:val="000000"/>
                <w:kern w:val="0"/>
                <w:sz w:val="24"/>
                <w:szCs w:val="24"/>
              </w:rPr>
            </w:pPr>
            <w:r w:rsidRPr="00DA03D7">
              <w:rPr>
                <w:rFonts w:ascii="宋体" w:eastAsia="宋体" w:hAnsi="宋体" w:cs="宋体" w:hint="eastAsia"/>
                <w:color w:val="000000"/>
                <w:kern w:val="0"/>
                <w:sz w:val="24"/>
                <w:szCs w:val="24"/>
              </w:rPr>
              <w:t>人员经费合计</w:t>
            </w:r>
          </w:p>
        </w:tc>
        <w:tc>
          <w:tcPr>
            <w:tcW w:w="976" w:type="pct"/>
            <w:tcBorders>
              <w:top w:val="nil"/>
              <w:left w:val="nil"/>
              <w:bottom w:val="single" w:sz="8" w:space="0" w:color="auto"/>
              <w:right w:val="single" w:sz="8" w:space="0" w:color="auto"/>
            </w:tcBorders>
            <w:shd w:val="clear" w:color="auto" w:fill="auto"/>
            <w:vAlign w:val="center"/>
            <w:hideMark/>
          </w:tcPr>
          <w:p w:rsidR="00DA03D7" w:rsidRPr="00DA03D7" w:rsidRDefault="00DA03D7" w:rsidP="00DA03D7">
            <w:pPr>
              <w:widowControl/>
              <w:spacing w:line="240" w:lineRule="auto"/>
              <w:ind w:firstLine="0"/>
              <w:jc w:val="right"/>
              <w:rPr>
                <w:rFonts w:ascii="宋体" w:eastAsia="宋体" w:hAnsi="宋体" w:cs="宋体"/>
                <w:color w:val="000000"/>
                <w:kern w:val="0"/>
                <w:sz w:val="24"/>
                <w:szCs w:val="24"/>
              </w:rPr>
            </w:pPr>
            <w:r w:rsidRPr="00DA03D7">
              <w:rPr>
                <w:rFonts w:ascii="宋体" w:eastAsia="宋体" w:hAnsi="宋体" w:cs="宋体" w:hint="eastAsia"/>
                <w:color w:val="000000"/>
                <w:kern w:val="0"/>
                <w:sz w:val="24"/>
                <w:szCs w:val="24"/>
              </w:rPr>
              <w:t>3124.77</w:t>
            </w:r>
          </w:p>
        </w:tc>
        <w:tc>
          <w:tcPr>
            <w:tcW w:w="1776" w:type="pct"/>
            <w:gridSpan w:val="3"/>
            <w:tcBorders>
              <w:top w:val="single" w:sz="8" w:space="0" w:color="auto"/>
              <w:left w:val="nil"/>
              <w:bottom w:val="single" w:sz="8" w:space="0" w:color="auto"/>
              <w:right w:val="single" w:sz="8" w:space="0" w:color="000000"/>
            </w:tcBorders>
            <w:shd w:val="clear" w:color="auto" w:fill="auto"/>
            <w:vAlign w:val="center"/>
            <w:hideMark/>
          </w:tcPr>
          <w:p w:rsidR="00DA03D7" w:rsidRPr="00DA03D7" w:rsidRDefault="00DA03D7" w:rsidP="00DA03D7">
            <w:pPr>
              <w:widowControl/>
              <w:spacing w:line="240" w:lineRule="auto"/>
              <w:ind w:firstLine="0"/>
              <w:jc w:val="center"/>
              <w:rPr>
                <w:rFonts w:ascii="宋体" w:eastAsia="宋体" w:hAnsi="宋体" w:cs="宋体"/>
                <w:color w:val="000000"/>
                <w:kern w:val="0"/>
                <w:sz w:val="24"/>
                <w:szCs w:val="24"/>
              </w:rPr>
            </w:pPr>
            <w:r w:rsidRPr="00DA03D7">
              <w:rPr>
                <w:rFonts w:ascii="宋体" w:eastAsia="宋体" w:hAnsi="宋体" w:cs="宋体" w:hint="eastAsia"/>
                <w:color w:val="000000"/>
                <w:kern w:val="0"/>
                <w:sz w:val="24"/>
                <w:szCs w:val="24"/>
              </w:rPr>
              <w:t>公用经费合计513.34</w:t>
            </w:r>
          </w:p>
        </w:tc>
      </w:tr>
    </w:tbl>
    <w:p w:rsidR="0018787F" w:rsidRPr="008853A8" w:rsidRDefault="0018787F" w:rsidP="008853A8">
      <w:pPr>
        <w:spacing w:line="400" w:lineRule="exact"/>
        <w:rPr>
          <w:rFonts w:eastAsia="宋体"/>
          <w:sz w:val="24"/>
        </w:rPr>
      </w:pPr>
      <w:r w:rsidRPr="008853A8">
        <w:rPr>
          <w:rFonts w:eastAsia="宋体" w:hint="eastAsia"/>
          <w:sz w:val="24"/>
        </w:rPr>
        <w:t>注：本表反映部门本年度一般公共预算财政拨款基本支出明细情况。有关填表说明：</w:t>
      </w:r>
    </w:p>
    <w:p w:rsidR="0018787F" w:rsidRPr="008853A8" w:rsidRDefault="0018787F" w:rsidP="008853A8">
      <w:pPr>
        <w:spacing w:line="400" w:lineRule="exact"/>
        <w:rPr>
          <w:rFonts w:eastAsia="宋体"/>
          <w:sz w:val="24"/>
        </w:rPr>
      </w:pPr>
      <w:r w:rsidRPr="008853A8">
        <w:rPr>
          <w:rFonts w:eastAsia="宋体" w:hint="eastAsia"/>
          <w:sz w:val="24"/>
        </w:rPr>
        <w:t>（</w:t>
      </w:r>
      <w:r w:rsidRPr="008853A8">
        <w:rPr>
          <w:rFonts w:eastAsia="宋体" w:hint="eastAsia"/>
          <w:sz w:val="24"/>
        </w:rPr>
        <w:t>1</w:t>
      </w:r>
      <w:r w:rsidRPr="008853A8">
        <w:rPr>
          <w:rFonts w:eastAsia="宋体" w:hint="eastAsia"/>
          <w:sz w:val="24"/>
        </w:rPr>
        <w:t>）本表数据填列当年决算数，以“万元”为金额单位，保留两位小数。</w:t>
      </w:r>
    </w:p>
    <w:p w:rsidR="0018787F" w:rsidRPr="008853A8" w:rsidRDefault="0018787F" w:rsidP="008853A8">
      <w:pPr>
        <w:spacing w:line="400" w:lineRule="exact"/>
        <w:rPr>
          <w:rFonts w:eastAsia="宋体"/>
          <w:sz w:val="24"/>
        </w:rPr>
      </w:pPr>
      <w:r w:rsidRPr="008853A8">
        <w:rPr>
          <w:rFonts w:eastAsia="宋体" w:hAnsi="宋体" w:hint="eastAsia"/>
          <w:sz w:val="24"/>
        </w:rPr>
        <w:t>（</w:t>
      </w:r>
      <w:r w:rsidRPr="008853A8">
        <w:rPr>
          <w:rFonts w:eastAsia="宋体" w:hAnsi="宋体" w:hint="eastAsia"/>
          <w:sz w:val="24"/>
        </w:rPr>
        <w:t>2</w:t>
      </w:r>
      <w:r w:rsidRPr="008853A8">
        <w:rPr>
          <w:rFonts w:eastAsia="宋体" w:hAnsi="宋体" w:hint="eastAsia"/>
          <w:sz w:val="24"/>
        </w:rPr>
        <w:t>）</w:t>
      </w:r>
      <w:r w:rsidRPr="008853A8">
        <w:rPr>
          <w:rFonts w:eastAsia="宋体" w:hint="eastAsia"/>
          <w:sz w:val="24"/>
        </w:rPr>
        <w:t>本表经济分类科目填列到款级支出科目，没有发生数的支出科目不用填列。</w:t>
      </w:r>
    </w:p>
    <w:p w:rsidR="0018787F" w:rsidRPr="008853A8" w:rsidRDefault="0018787F" w:rsidP="008853A8">
      <w:pPr>
        <w:spacing w:line="400" w:lineRule="exact"/>
        <w:rPr>
          <w:rFonts w:eastAsia="宋体"/>
          <w:sz w:val="24"/>
        </w:rPr>
      </w:pPr>
      <w:r w:rsidRPr="008853A8">
        <w:rPr>
          <w:rFonts w:eastAsia="宋体" w:hAnsi="宋体" w:hint="eastAsia"/>
          <w:sz w:val="24"/>
        </w:rPr>
        <w:t>（</w:t>
      </w:r>
      <w:r w:rsidRPr="008853A8">
        <w:rPr>
          <w:rFonts w:eastAsia="宋体" w:hAnsi="宋体" w:hint="eastAsia"/>
          <w:sz w:val="24"/>
        </w:rPr>
        <w:t>3</w:t>
      </w:r>
      <w:r w:rsidRPr="008853A8">
        <w:rPr>
          <w:rFonts w:eastAsia="宋体" w:hAnsi="宋体" w:hint="eastAsia"/>
          <w:sz w:val="24"/>
        </w:rPr>
        <w:t>）</w:t>
      </w:r>
      <w:r w:rsidRPr="008853A8">
        <w:rPr>
          <w:rFonts w:eastAsia="宋体" w:hint="eastAsia"/>
          <w:sz w:val="24"/>
        </w:rPr>
        <w:t>此表没有发生数据的，在合计行填“</w:t>
      </w:r>
      <w:r w:rsidRPr="008853A8">
        <w:rPr>
          <w:rFonts w:eastAsia="宋体" w:hint="eastAsia"/>
          <w:sz w:val="24"/>
        </w:rPr>
        <w:t>0</w:t>
      </w:r>
      <w:r w:rsidRPr="008853A8">
        <w:rPr>
          <w:rFonts w:eastAsia="宋体" w:hint="eastAsia"/>
          <w:sz w:val="24"/>
        </w:rPr>
        <w:t>”，并在该表下方附简要说明。</w:t>
      </w:r>
    </w:p>
    <w:p w:rsidR="0018787F" w:rsidRPr="008853A8" w:rsidRDefault="0018787F" w:rsidP="008853A8">
      <w:pPr>
        <w:spacing w:line="400" w:lineRule="exact"/>
        <w:rPr>
          <w:rFonts w:eastAsia="宋体"/>
          <w:sz w:val="24"/>
        </w:rPr>
      </w:pPr>
      <w:r w:rsidRPr="008853A8">
        <w:rPr>
          <w:rFonts w:eastAsia="宋体" w:hint="eastAsia"/>
          <w:sz w:val="24"/>
        </w:rPr>
        <w:t>（</w:t>
      </w:r>
      <w:r w:rsidRPr="008853A8">
        <w:rPr>
          <w:rFonts w:eastAsia="宋体" w:hint="eastAsia"/>
          <w:sz w:val="24"/>
        </w:rPr>
        <w:t>4</w:t>
      </w:r>
      <w:r w:rsidRPr="008853A8">
        <w:rPr>
          <w:rFonts w:eastAsia="宋体" w:hint="eastAsia"/>
          <w:sz w:val="24"/>
        </w:rPr>
        <w:t>）该表数据来源于部门决算报表中的《一般公共预算财政拨款基本支出决算明细表》（财决</w:t>
      </w:r>
      <w:r w:rsidRPr="008853A8">
        <w:rPr>
          <w:rFonts w:eastAsia="宋体" w:hint="eastAsia"/>
          <w:sz w:val="24"/>
        </w:rPr>
        <w:t>08-1</w:t>
      </w:r>
      <w:r w:rsidRPr="008853A8">
        <w:rPr>
          <w:rFonts w:eastAsia="宋体" w:hint="eastAsia"/>
          <w:sz w:val="24"/>
        </w:rPr>
        <w:t>表）。</w:t>
      </w:r>
    </w:p>
    <w:p w:rsidR="0018787F" w:rsidRPr="008853A8" w:rsidRDefault="0018787F" w:rsidP="008853A8">
      <w:pPr>
        <w:spacing w:line="400" w:lineRule="exact"/>
        <w:rPr>
          <w:rFonts w:eastAsia="宋体"/>
          <w:kern w:val="0"/>
          <w:sz w:val="24"/>
        </w:rPr>
      </w:pPr>
    </w:p>
    <w:tbl>
      <w:tblPr>
        <w:tblW w:w="5000" w:type="pct"/>
        <w:tblLook w:val="04A0"/>
      </w:tblPr>
      <w:tblGrid>
        <w:gridCol w:w="751"/>
        <w:gridCol w:w="235"/>
        <w:gridCol w:w="542"/>
        <w:gridCol w:w="334"/>
        <w:gridCol w:w="484"/>
        <w:gridCol w:w="484"/>
        <w:gridCol w:w="482"/>
        <w:gridCol w:w="337"/>
        <w:gridCol w:w="577"/>
        <w:gridCol w:w="190"/>
        <w:gridCol w:w="585"/>
        <w:gridCol w:w="291"/>
        <w:gridCol w:w="604"/>
        <w:gridCol w:w="272"/>
        <w:gridCol w:w="766"/>
        <w:gridCol w:w="485"/>
        <w:gridCol w:w="108"/>
        <w:gridCol w:w="538"/>
        <w:gridCol w:w="229"/>
        <w:gridCol w:w="766"/>
      </w:tblGrid>
      <w:tr w:rsidR="00CC0292" w:rsidRPr="00CC0292" w:rsidTr="00CC0292">
        <w:trPr>
          <w:trHeight w:val="405"/>
        </w:trPr>
        <w:tc>
          <w:tcPr>
            <w:tcW w:w="5000" w:type="pct"/>
            <w:gridSpan w:val="20"/>
            <w:tcBorders>
              <w:top w:val="nil"/>
              <w:left w:val="nil"/>
              <w:bottom w:val="nil"/>
              <w:right w:val="nil"/>
            </w:tcBorders>
            <w:shd w:val="clear" w:color="000000" w:fill="FFFFFF"/>
            <w:vAlign w:val="center"/>
            <w:hideMark/>
          </w:tcPr>
          <w:p w:rsidR="00CC0292" w:rsidRPr="00CC0292" w:rsidRDefault="00CC0292" w:rsidP="00CC0292">
            <w:pPr>
              <w:widowControl/>
              <w:spacing w:line="240" w:lineRule="auto"/>
              <w:ind w:firstLine="0"/>
              <w:jc w:val="center"/>
              <w:rPr>
                <w:rFonts w:ascii="黑体" w:eastAsia="黑体" w:hAnsi="黑体" w:cs="宋体"/>
                <w:b/>
                <w:bCs/>
                <w:color w:val="000000"/>
                <w:kern w:val="0"/>
                <w:sz w:val="32"/>
                <w:szCs w:val="32"/>
              </w:rPr>
            </w:pPr>
            <w:r w:rsidRPr="00CC0292">
              <w:rPr>
                <w:rFonts w:ascii="黑体" w:eastAsia="黑体" w:hAnsi="黑体" w:cs="宋体" w:hint="eastAsia"/>
                <w:b/>
                <w:bCs/>
                <w:color w:val="000000"/>
                <w:kern w:val="0"/>
                <w:sz w:val="32"/>
                <w:szCs w:val="32"/>
              </w:rPr>
              <w:t>一般公共预算财政拨款“三公”经费支出决算表</w:t>
            </w:r>
          </w:p>
        </w:tc>
      </w:tr>
      <w:tr w:rsidR="00CC0292" w:rsidRPr="00CC0292" w:rsidTr="00CC0292">
        <w:trPr>
          <w:trHeight w:val="270"/>
        </w:trPr>
        <w:tc>
          <w:tcPr>
            <w:tcW w:w="337" w:type="pct"/>
            <w:tcBorders>
              <w:top w:val="nil"/>
              <w:left w:val="nil"/>
              <w:bottom w:val="nil"/>
              <w:right w:val="nil"/>
            </w:tcBorders>
            <w:shd w:val="clear" w:color="auto" w:fill="auto"/>
            <w:vAlign w:val="center"/>
            <w:hideMark/>
          </w:tcPr>
          <w:p w:rsidR="00CC0292" w:rsidRPr="00CC0292" w:rsidRDefault="00CC0292" w:rsidP="00CC0292">
            <w:pPr>
              <w:widowControl/>
              <w:spacing w:line="240" w:lineRule="auto"/>
              <w:ind w:firstLine="0"/>
              <w:rPr>
                <w:rFonts w:ascii="Times New Roman" w:eastAsia="宋体" w:hAnsi="Times New Roman"/>
                <w:color w:val="000000"/>
                <w:kern w:val="0"/>
                <w:sz w:val="21"/>
                <w:szCs w:val="21"/>
              </w:rPr>
            </w:pPr>
          </w:p>
        </w:tc>
        <w:tc>
          <w:tcPr>
            <w:tcW w:w="337" w:type="pct"/>
            <w:gridSpan w:val="2"/>
            <w:tcBorders>
              <w:top w:val="nil"/>
              <w:left w:val="nil"/>
              <w:bottom w:val="nil"/>
              <w:right w:val="nil"/>
            </w:tcBorders>
            <w:shd w:val="clear" w:color="000000" w:fill="FFFFFF"/>
            <w:vAlign w:val="center"/>
            <w:hideMark/>
          </w:tcPr>
          <w:p w:rsidR="00CC0292" w:rsidRPr="00CC0292" w:rsidRDefault="00CC0292" w:rsidP="00CC0292">
            <w:pPr>
              <w:widowControl/>
              <w:spacing w:line="240" w:lineRule="auto"/>
              <w:ind w:firstLine="0"/>
              <w:jc w:val="center"/>
              <w:rPr>
                <w:rFonts w:ascii="宋体" w:eastAsia="宋体" w:hAnsi="宋体" w:cs="宋体"/>
                <w:color w:val="000000"/>
                <w:kern w:val="0"/>
                <w:sz w:val="20"/>
                <w:szCs w:val="20"/>
              </w:rPr>
            </w:pPr>
            <w:r w:rsidRPr="00CC0292">
              <w:rPr>
                <w:rFonts w:ascii="宋体" w:eastAsia="宋体" w:hAnsi="宋体" w:cs="宋体" w:hint="eastAsia"/>
                <w:color w:val="000000"/>
                <w:kern w:val="0"/>
                <w:sz w:val="20"/>
                <w:szCs w:val="20"/>
              </w:rPr>
              <w:t xml:space="preserve">　</w:t>
            </w:r>
          </w:p>
        </w:tc>
        <w:tc>
          <w:tcPr>
            <w:tcW w:w="143" w:type="pct"/>
            <w:tcBorders>
              <w:top w:val="nil"/>
              <w:left w:val="nil"/>
              <w:bottom w:val="nil"/>
              <w:right w:val="nil"/>
            </w:tcBorders>
            <w:shd w:val="clear" w:color="000000" w:fill="FFFFFF"/>
            <w:vAlign w:val="center"/>
            <w:hideMark/>
          </w:tcPr>
          <w:p w:rsidR="00CC0292" w:rsidRPr="00CC0292" w:rsidRDefault="00CC0292" w:rsidP="00CC0292">
            <w:pPr>
              <w:widowControl/>
              <w:spacing w:line="240" w:lineRule="auto"/>
              <w:ind w:firstLine="0"/>
              <w:jc w:val="center"/>
              <w:rPr>
                <w:rFonts w:ascii="宋体" w:eastAsia="宋体" w:hAnsi="宋体" w:cs="宋体"/>
                <w:color w:val="000000"/>
                <w:kern w:val="0"/>
                <w:sz w:val="20"/>
                <w:szCs w:val="20"/>
              </w:rPr>
            </w:pPr>
            <w:r w:rsidRPr="00CC0292">
              <w:rPr>
                <w:rFonts w:ascii="宋体" w:eastAsia="宋体" w:hAnsi="宋体" w:cs="宋体" w:hint="eastAsia"/>
                <w:color w:val="000000"/>
                <w:kern w:val="0"/>
                <w:sz w:val="20"/>
                <w:szCs w:val="20"/>
              </w:rPr>
              <w:t xml:space="preserve">　</w:t>
            </w:r>
          </w:p>
        </w:tc>
        <w:tc>
          <w:tcPr>
            <w:tcW w:w="1010" w:type="pct"/>
            <w:gridSpan w:val="3"/>
            <w:tcBorders>
              <w:top w:val="nil"/>
              <w:left w:val="nil"/>
              <w:bottom w:val="nil"/>
              <w:right w:val="nil"/>
            </w:tcBorders>
            <w:shd w:val="clear" w:color="000000" w:fill="FFFFFF"/>
            <w:vAlign w:val="center"/>
            <w:hideMark/>
          </w:tcPr>
          <w:p w:rsidR="00CC0292" w:rsidRPr="00CC0292" w:rsidRDefault="00CC0292" w:rsidP="00CC0292">
            <w:pPr>
              <w:widowControl/>
              <w:spacing w:line="240" w:lineRule="auto"/>
              <w:ind w:firstLine="0"/>
              <w:jc w:val="center"/>
              <w:rPr>
                <w:rFonts w:ascii="宋体" w:eastAsia="宋体" w:hAnsi="宋体" w:cs="宋体"/>
                <w:color w:val="000000"/>
                <w:kern w:val="0"/>
                <w:sz w:val="20"/>
                <w:szCs w:val="20"/>
              </w:rPr>
            </w:pPr>
            <w:r w:rsidRPr="00CC0292">
              <w:rPr>
                <w:rFonts w:ascii="宋体" w:eastAsia="宋体" w:hAnsi="宋体" w:cs="宋体" w:hint="eastAsia"/>
                <w:color w:val="000000"/>
                <w:kern w:val="0"/>
                <w:sz w:val="20"/>
                <w:szCs w:val="20"/>
              </w:rPr>
              <w:t xml:space="preserve">　</w:t>
            </w:r>
          </w:p>
        </w:tc>
        <w:tc>
          <w:tcPr>
            <w:tcW w:w="561" w:type="pct"/>
            <w:gridSpan w:val="2"/>
            <w:tcBorders>
              <w:top w:val="nil"/>
              <w:left w:val="nil"/>
              <w:bottom w:val="nil"/>
              <w:right w:val="nil"/>
            </w:tcBorders>
            <w:shd w:val="clear" w:color="000000" w:fill="FFFFFF"/>
            <w:vAlign w:val="center"/>
            <w:hideMark/>
          </w:tcPr>
          <w:p w:rsidR="00CC0292" w:rsidRPr="00CC0292" w:rsidRDefault="00CC0292" w:rsidP="00CC0292">
            <w:pPr>
              <w:widowControl/>
              <w:spacing w:line="240" w:lineRule="auto"/>
              <w:ind w:firstLine="0"/>
              <w:jc w:val="left"/>
              <w:rPr>
                <w:rFonts w:ascii="宋体" w:eastAsia="宋体" w:hAnsi="宋体" w:cs="宋体"/>
                <w:color w:val="000000"/>
                <w:kern w:val="0"/>
                <w:sz w:val="20"/>
                <w:szCs w:val="20"/>
              </w:rPr>
            </w:pPr>
            <w:r w:rsidRPr="00CC0292">
              <w:rPr>
                <w:rFonts w:ascii="宋体" w:eastAsia="宋体" w:hAnsi="宋体" w:cs="宋体" w:hint="eastAsia"/>
                <w:color w:val="000000"/>
                <w:kern w:val="0"/>
                <w:sz w:val="20"/>
                <w:szCs w:val="20"/>
              </w:rPr>
              <w:t xml:space="preserve">　</w:t>
            </w:r>
          </w:p>
        </w:tc>
        <w:tc>
          <w:tcPr>
            <w:tcW w:w="387" w:type="pct"/>
            <w:gridSpan w:val="2"/>
            <w:tcBorders>
              <w:top w:val="nil"/>
              <w:left w:val="nil"/>
              <w:bottom w:val="nil"/>
              <w:right w:val="nil"/>
            </w:tcBorders>
            <w:shd w:val="clear" w:color="000000" w:fill="FFFFFF"/>
            <w:vAlign w:val="center"/>
            <w:hideMark/>
          </w:tcPr>
          <w:p w:rsidR="00CC0292" w:rsidRPr="00CC0292" w:rsidRDefault="00CC0292" w:rsidP="00CC0292">
            <w:pPr>
              <w:widowControl/>
              <w:spacing w:line="240" w:lineRule="auto"/>
              <w:ind w:firstLine="0"/>
              <w:jc w:val="left"/>
              <w:rPr>
                <w:rFonts w:ascii="宋体" w:eastAsia="宋体" w:hAnsi="宋体" w:cs="宋体"/>
                <w:color w:val="000000"/>
                <w:kern w:val="0"/>
                <w:sz w:val="20"/>
                <w:szCs w:val="20"/>
              </w:rPr>
            </w:pPr>
            <w:r w:rsidRPr="00CC0292">
              <w:rPr>
                <w:rFonts w:ascii="宋体" w:eastAsia="宋体" w:hAnsi="宋体" w:cs="宋体" w:hint="eastAsia"/>
                <w:color w:val="000000"/>
                <w:kern w:val="0"/>
                <w:sz w:val="20"/>
                <w:szCs w:val="20"/>
              </w:rPr>
              <w:t xml:space="preserve">　</w:t>
            </w:r>
          </w:p>
        </w:tc>
        <w:tc>
          <w:tcPr>
            <w:tcW w:w="418" w:type="pct"/>
            <w:gridSpan w:val="2"/>
            <w:tcBorders>
              <w:top w:val="nil"/>
              <w:left w:val="nil"/>
              <w:bottom w:val="nil"/>
              <w:right w:val="nil"/>
            </w:tcBorders>
            <w:shd w:val="clear" w:color="000000" w:fill="FFFFFF"/>
            <w:vAlign w:val="center"/>
            <w:hideMark/>
          </w:tcPr>
          <w:p w:rsidR="00CC0292" w:rsidRPr="00CC0292" w:rsidRDefault="00CC0292" w:rsidP="00CC0292">
            <w:pPr>
              <w:widowControl/>
              <w:spacing w:line="240" w:lineRule="auto"/>
              <w:ind w:firstLine="0"/>
              <w:jc w:val="left"/>
              <w:rPr>
                <w:rFonts w:ascii="宋体" w:eastAsia="宋体" w:hAnsi="宋体" w:cs="宋体"/>
                <w:color w:val="000000"/>
                <w:kern w:val="0"/>
                <w:sz w:val="20"/>
                <w:szCs w:val="20"/>
              </w:rPr>
            </w:pPr>
            <w:r w:rsidRPr="00CC0292">
              <w:rPr>
                <w:rFonts w:ascii="宋体" w:eastAsia="宋体" w:hAnsi="宋体" w:cs="宋体" w:hint="eastAsia"/>
                <w:color w:val="000000"/>
                <w:kern w:val="0"/>
                <w:sz w:val="20"/>
                <w:szCs w:val="20"/>
              </w:rPr>
              <w:t xml:space="preserve">　</w:t>
            </w:r>
          </w:p>
        </w:tc>
        <w:tc>
          <w:tcPr>
            <w:tcW w:w="798" w:type="pct"/>
            <w:gridSpan w:val="3"/>
            <w:tcBorders>
              <w:top w:val="nil"/>
              <w:left w:val="nil"/>
              <w:bottom w:val="nil"/>
              <w:right w:val="nil"/>
            </w:tcBorders>
            <w:shd w:val="clear" w:color="000000" w:fill="FFFFFF"/>
            <w:vAlign w:val="center"/>
            <w:hideMark/>
          </w:tcPr>
          <w:p w:rsidR="00CC0292" w:rsidRPr="00CC0292" w:rsidRDefault="00CC0292" w:rsidP="00CC0292">
            <w:pPr>
              <w:widowControl/>
              <w:spacing w:line="240" w:lineRule="auto"/>
              <w:ind w:firstLine="0"/>
              <w:jc w:val="left"/>
              <w:rPr>
                <w:rFonts w:ascii="宋体" w:eastAsia="宋体" w:hAnsi="宋体" w:cs="宋体"/>
                <w:color w:val="000000"/>
                <w:kern w:val="0"/>
                <w:sz w:val="20"/>
                <w:szCs w:val="20"/>
              </w:rPr>
            </w:pPr>
            <w:r w:rsidRPr="00CC0292">
              <w:rPr>
                <w:rFonts w:ascii="宋体" w:eastAsia="宋体" w:hAnsi="宋体" w:cs="宋体" w:hint="eastAsia"/>
                <w:color w:val="000000"/>
                <w:kern w:val="0"/>
                <w:sz w:val="20"/>
                <w:szCs w:val="20"/>
              </w:rPr>
              <w:t xml:space="preserve">　</w:t>
            </w:r>
          </w:p>
        </w:tc>
        <w:tc>
          <w:tcPr>
            <w:tcW w:w="449" w:type="pct"/>
            <w:gridSpan w:val="2"/>
            <w:tcBorders>
              <w:top w:val="nil"/>
              <w:left w:val="nil"/>
              <w:bottom w:val="nil"/>
              <w:right w:val="nil"/>
            </w:tcBorders>
            <w:shd w:val="clear" w:color="000000" w:fill="FFFFFF"/>
            <w:vAlign w:val="center"/>
            <w:hideMark/>
          </w:tcPr>
          <w:p w:rsidR="00CC0292" w:rsidRPr="00CC0292" w:rsidRDefault="00CC0292" w:rsidP="00CC0292">
            <w:pPr>
              <w:widowControl/>
              <w:spacing w:line="240" w:lineRule="auto"/>
              <w:ind w:firstLine="0"/>
              <w:jc w:val="left"/>
              <w:rPr>
                <w:rFonts w:ascii="宋体" w:eastAsia="宋体" w:hAnsi="宋体" w:cs="宋体"/>
                <w:color w:val="000000"/>
                <w:kern w:val="0"/>
                <w:sz w:val="20"/>
                <w:szCs w:val="20"/>
              </w:rPr>
            </w:pPr>
            <w:r w:rsidRPr="00CC0292">
              <w:rPr>
                <w:rFonts w:ascii="宋体" w:eastAsia="宋体" w:hAnsi="宋体" w:cs="宋体" w:hint="eastAsia"/>
                <w:color w:val="000000"/>
                <w:kern w:val="0"/>
                <w:sz w:val="20"/>
                <w:szCs w:val="20"/>
              </w:rPr>
              <w:t xml:space="preserve">　</w:t>
            </w:r>
          </w:p>
        </w:tc>
        <w:tc>
          <w:tcPr>
            <w:tcW w:w="561" w:type="pct"/>
            <w:gridSpan w:val="2"/>
            <w:tcBorders>
              <w:top w:val="nil"/>
              <w:left w:val="nil"/>
              <w:bottom w:val="nil"/>
              <w:right w:val="nil"/>
            </w:tcBorders>
            <w:shd w:val="clear" w:color="000000" w:fill="FFFFFF"/>
            <w:vAlign w:val="center"/>
            <w:hideMark/>
          </w:tcPr>
          <w:p w:rsidR="00CC0292" w:rsidRPr="00CC0292" w:rsidRDefault="00CC0292" w:rsidP="00CC0292">
            <w:pPr>
              <w:widowControl/>
              <w:spacing w:line="240" w:lineRule="auto"/>
              <w:ind w:firstLine="0"/>
              <w:jc w:val="right"/>
              <w:rPr>
                <w:rFonts w:ascii="宋体" w:eastAsia="宋体" w:hAnsi="宋体" w:cs="宋体"/>
                <w:color w:val="000000"/>
                <w:kern w:val="0"/>
                <w:sz w:val="20"/>
                <w:szCs w:val="20"/>
              </w:rPr>
            </w:pPr>
            <w:r w:rsidRPr="00CC0292">
              <w:rPr>
                <w:rFonts w:ascii="宋体" w:eastAsia="宋体" w:hAnsi="宋体" w:cs="宋体" w:hint="eastAsia"/>
                <w:color w:val="000000"/>
                <w:kern w:val="0"/>
                <w:sz w:val="20"/>
                <w:szCs w:val="20"/>
              </w:rPr>
              <w:t>公开07表</w:t>
            </w:r>
          </w:p>
        </w:tc>
      </w:tr>
      <w:tr w:rsidR="00CC0292" w:rsidRPr="00CC0292" w:rsidTr="00CC0292">
        <w:trPr>
          <w:trHeight w:val="270"/>
        </w:trPr>
        <w:tc>
          <w:tcPr>
            <w:tcW w:w="817" w:type="pct"/>
            <w:gridSpan w:val="4"/>
            <w:tcBorders>
              <w:top w:val="nil"/>
              <w:left w:val="nil"/>
              <w:bottom w:val="single" w:sz="4" w:space="0" w:color="auto"/>
              <w:right w:val="nil"/>
            </w:tcBorders>
            <w:shd w:val="clear" w:color="000000" w:fill="FFFFFF"/>
            <w:vAlign w:val="center"/>
            <w:hideMark/>
          </w:tcPr>
          <w:p w:rsidR="00CC0292" w:rsidRPr="00CC0292" w:rsidRDefault="00CC0292" w:rsidP="00CC0292">
            <w:pPr>
              <w:widowControl/>
              <w:spacing w:line="240" w:lineRule="auto"/>
              <w:ind w:firstLine="0"/>
              <w:jc w:val="left"/>
              <w:rPr>
                <w:rFonts w:ascii="宋体" w:eastAsia="宋体" w:hAnsi="宋体" w:cs="宋体"/>
                <w:color w:val="000000"/>
                <w:kern w:val="0"/>
                <w:sz w:val="20"/>
                <w:szCs w:val="20"/>
              </w:rPr>
            </w:pPr>
            <w:r w:rsidRPr="00CC0292">
              <w:rPr>
                <w:rFonts w:ascii="宋体" w:eastAsia="宋体" w:hAnsi="宋体" w:cs="宋体" w:hint="eastAsia"/>
                <w:color w:val="000000"/>
                <w:kern w:val="0"/>
                <w:sz w:val="20"/>
                <w:szCs w:val="20"/>
              </w:rPr>
              <w:t>部门：</w:t>
            </w:r>
          </w:p>
        </w:tc>
        <w:tc>
          <w:tcPr>
            <w:tcW w:w="1010" w:type="pct"/>
            <w:gridSpan w:val="3"/>
            <w:tcBorders>
              <w:top w:val="nil"/>
              <w:left w:val="nil"/>
              <w:bottom w:val="nil"/>
              <w:right w:val="nil"/>
            </w:tcBorders>
            <w:shd w:val="clear" w:color="000000" w:fill="FFFFFF"/>
            <w:vAlign w:val="center"/>
            <w:hideMark/>
          </w:tcPr>
          <w:p w:rsidR="00CC0292" w:rsidRPr="00CC0292" w:rsidRDefault="00CC0292" w:rsidP="00CC0292">
            <w:pPr>
              <w:widowControl/>
              <w:spacing w:line="240" w:lineRule="auto"/>
              <w:ind w:firstLine="0"/>
              <w:jc w:val="center"/>
              <w:rPr>
                <w:rFonts w:ascii="宋体" w:eastAsia="宋体" w:hAnsi="宋体" w:cs="宋体"/>
                <w:color w:val="000000"/>
                <w:kern w:val="0"/>
                <w:sz w:val="20"/>
                <w:szCs w:val="20"/>
              </w:rPr>
            </w:pPr>
            <w:r w:rsidRPr="00CC0292">
              <w:rPr>
                <w:rFonts w:ascii="宋体" w:eastAsia="宋体" w:hAnsi="宋体" w:cs="宋体" w:hint="eastAsia"/>
                <w:color w:val="000000"/>
                <w:kern w:val="0"/>
                <w:sz w:val="20"/>
                <w:szCs w:val="20"/>
              </w:rPr>
              <w:t xml:space="preserve">　</w:t>
            </w:r>
          </w:p>
        </w:tc>
        <w:tc>
          <w:tcPr>
            <w:tcW w:w="561" w:type="pct"/>
            <w:gridSpan w:val="2"/>
            <w:tcBorders>
              <w:top w:val="nil"/>
              <w:left w:val="nil"/>
              <w:bottom w:val="nil"/>
              <w:right w:val="nil"/>
            </w:tcBorders>
            <w:shd w:val="clear" w:color="000000" w:fill="FFFFFF"/>
            <w:vAlign w:val="center"/>
            <w:hideMark/>
          </w:tcPr>
          <w:p w:rsidR="00CC0292" w:rsidRPr="00CC0292" w:rsidRDefault="00CC0292" w:rsidP="00CC0292">
            <w:pPr>
              <w:widowControl/>
              <w:spacing w:line="240" w:lineRule="auto"/>
              <w:ind w:firstLine="0"/>
              <w:jc w:val="left"/>
              <w:rPr>
                <w:rFonts w:ascii="宋体" w:eastAsia="宋体" w:hAnsi="宋体" w:cs="宋体"/>
                <w:color w:val="000000"/>
                <w:kern w:val="0"/>
                <w:sz w:val="20"/>
                <w:szCs w:val="20"/>
              </w:rPr>
            </w:pPr>
            <w:r w:rsidRPr="00CC0292">
              <w:rPr>
                <w:rFonts w:ascii="宋体" w:eastAsia="宋体" w:hAnsi="宋体" w:cs="宋体" w:hint="eastAsia"/>
                <w:color w:val="000000"/>
                <w:kern w:val="0"/>
                <w:sz w:val="20"/>
                <w:szCs w:val="20"/>
              </w:rPr>
              <w:t xml:space="preserve">　</w:t>
            </w:r>
          </w:p>
        </w:tc>
        <w:tc>
          <w:tcPr>
            <w:tcW w:w="387" w:type="pct"/>
            <w:gridSpan w:val="2"/>
            <w:tcBorders>
              <w:top w:val="nil"/>
              <w:left w:val="nil"/>
              <w:bottom w:val="nil"/>
              <w:right w:val="nil"/>
            </w:tcBorders>
            <w:shd w:val="clear" w:color="000000" w:fill="FFFFFF"/>
            <w:vAlign w:val="center"/>
            <w:hideMark/>
          </w:tcPr>
          <w:p w:rsidR="00CC0292" w:rsidRPr="00CC0292" w:rsidRDefault="00CC0292" w:rsidP="00CC0292">
            <w:pPr>
              <w:widowControl/>
              <w:spacing w:line="240" w:lineRule="auto"/>
              <w:ind w:firstLine="0"/>
              <w:jc w:val="left"/>
              <w:rPr>
                <w:rFonts w:ascii="宋体" w:eastAsia="宋体" w:hAnsi="宋体" w:cs="宋体"/>
                <w:color w:val="000000"/>
                <w:kern w:val="0"/>
                <w:sz w:val="20"/>
                <w:szCs w:val="20"/>
              </w:rPr>
            </w:pPr>
            <w:r w:rsidRPr="00CC0292">
              <w:rPr>
                <w:rFonts w:ascii="宋体" w:eastAsia="宋体" w:hAnsi="宋体" w:cs="宋体" w:hint="eastAsia"/>
                <w:color w:val="000000"/>
                <w:kern w:val="0"/>
                <w:sz w:val="20"/>
                <w:szCs w:val="20"/>
              </w:rPr>
              <w:t xml:space="preserve">　</w:t>
            </w:r>
          </w:p>
        </w:tc>
        <w:tc>
          <w:tcPr>
            <w:tcW w:w="418" w:type="pct"/>
            <w:gridSpan w:val="2"/>
            <w:tcBorders>
              <w:top w:val="nil"/>
              <w:left w:val="nil"/>
              <w:bottom w:val="nil"/>
              <w:right w:val="nil"/>
            </w:tcBorders>
            <w:shd w:val="clear" w:color="000000" w:fill="FFFFFF"/>
            <w:vAlign w:val="center"/>
            <w:hideMark/>
          </w:tcPr>
          <w:p w:rsidR="00CC0292" w:rsidRPr="00CC0292" w:rsidRDefault="00CC0292" w:rsidP="00CC0292">
            <w:pPr>
              <w:widowControl/>
              <w:spacing w:line="240" w:lineRule="auto"/>
              <w:ind w:firstLine="0"/>
              <w:jc w:val="left"/>
              <w:rPr>
                <w:rFonts w:ascii="宋体" w:eastAsia="宋体" w:hAnsi="宋体" w:cs="宋体"/>
                <w:color w:val="000000"/>
                <w:kern w:val="0"/>
                <w:sz w:val="20"/>
                <w:szCs w:val="20"/>
              </w:rPr>
            </w:pPr>
            <w:r w:rsidRPr="00CC0292">
              <w:rPr>
                <w:rFonts w:ascii="宋体" w:eastAsia="宋体" w:hAnsi="宋体" w:cs="宋体" w:hint="eastAsia"/>
                <w:color w:val="000000"/>
                <w:kern w:val="0"/>
                <w:sz w:val="20"/>
                <w:szCs w:val="20"/>
              </w:rPr>
              <w:t xml:space="preserve">　</w:t>
            </w:r>
          </w:p>
        </w:tc>
        <w:tc>
          <w:tcPr>
            <w:tcW w:w="798" w:type="pct"/>
            <w:gridSpan w:val="3"/>
            <w:tcBorders>
              <w:top w:val="nil"/>
              <w:left w:val="nil"/>
              <w:bottom w:val="nil"/>
              <w:right w:val="nil"/>
            </w:tcBorders>
            <w:shd w:val="clear" w:color="000000" w:fill="FFFFFF"/>
            <w:vAlign w:val="center"/>
            <w:hideMark/>
          </w:tcPr>
          <w:p w:rsidR="00CC0292" w:rsidRPr="00CC0292" w:rsidRDefault="00CC0292" w:rsidP="00CC0292">
            <w:pPr>
              <w:widowControl/>
              <w:spacing w:line="240" w:lineRule="auto"/>
              <w:ind w:firstLine="0"/>
              <w:jc w:val="left"/>
              <w:rPr>
                <w:rFonts w:ascii="宋体" w:eastAsia="宋体" w:hAnsi="宋体" w:cs="宋体"/>
                <w:color w:val="000000"/>
                <w:kern w:val="0"/>
                <w:sz w:val="20"/>
                <w:szCs w:val="20"/>
              </w:rPr>
            </w:pPr>
            <w:r w:rsidRPr="00CC0292">
              <w:rPr>
                <w:rFonts w:ascii="宋体" w:eastAsia="宋体" w:hAnsi="宋体" w:cs="宋体" w:hint="eastAsia"/>
                <w:color w:val="000000"/>
                <w:kern w:val="0"/>
                <w:sz w:val="20"/>
                <w:szCs w:val="20"/>
              </w:rPr>
              <w:t xml:space="preserve">　</w:t>
            </w:r>
          </w:p>
        </w:tc>
        <w:tc>
          <w:tcPr>
            <w:tcW w:w="449" w:type="pct"/>
            <w:gridSpan w:val="2"/>
            <w:tcBorders>
              <w:top w:val="nil"/>
              <w:left w:val="nil"/>
              <w:bottom w:val="nil"/>
              <w:right w:val="nil"/>
            </w:tcBorders>
            <w:shd w:val="clear" w:color="000000" w:fill="FFFFFF"/>
            <w:vAlign w:val="center"/>
            <w:hideMark/>
          </w:tcPr>
          <w:p w:rsidR="00CC0292" w:rsidRPr="00CC0292" w:rsidRDefault="00CC0292" w:rsidP="00CC0292">
            <w:pPr>
              <w:widowControl/>
              <w:spacing w:line="240" w:lineRule="auto"/>
              <w:ind w:firstLine="0"/>
              <w:jc w:val="left"/>
              <w:rPr>
                <w:rFonts w:ascii="宋体" w:eastAsia="宋体" w:hAnsi="宋体" w:cs="宋体"/>
                <w:color w:val="000000"/>
                <w:kern w:val="0"/>
                <w:sz w:val="20"/>
                <w:szCs w:val="20"/>
              </w:rPr>
            </w:pPr>
            <w:r w:rsidRPr="00CC0292">
              <w:rPr>
                <w:rFonts w:ascii="宋体" w:eastAsia="宋体" w:hAnsi="宋体" w:cs="宋体" w:hint="eastAsia"/>
                <w:color w:val="000000"/>
                <w:kern w:val="0"/>
                <w:sz w:val="20"/>
                <w:szCs w:val="20"/>
              </w:rPr>
              <w:t xml:space="preserve">　</w:t>
            </w:r>
          </w:p>
        </w:tc>
        <w:tc>
          <w:tcPr>
            <w:tcW w:w="561" w:type="pct"/>
            <w:gridSpan w:val="2"/>
            <w:tcBorders>
              <w:top w:val="nil"/>
              <w:left w:val="nil"/>
              <w:bottom w:val="single" w:sz="4" w:space="0" w:color="auto"/>
              <w:right w:val="nil"/>
            </w:tcBorders>
            <w:shd w:val="clear" w:color="000000" w:fill="FFFFFF"/>
            <w:vAlign w:val="center"/>
            <w:hideMark/>
          </w:tcPr>
          <w:p w:rsidR="00CC0292" w:rsidRPr="00CC0292" w:rsidRDefault="00CC0292" w:rsidP="00CC0292">
            <w:pPr>
              <w:widowControl/>
              <w:spacing w:line="240" w:lineRule="auto"/>
              <w:ind w:firstLine="0"/>
              <w:jc w:val="right"/>
              <w:rPr>
                <w:rFonts w:ascii="宋体" w:eastAsia="宋体" w:hAnsi="宋体" w:cs="宋体"/>
                <w:color w:val="000000"/>
                <w:kern w:val="0"/>
                <w:sz w:val="20"/>
                <w:szCs w:val="20"/>
              </w:rPr>
            </w:pPr>
            <w:r w:rsidRPr="00CC0292">
              <w:rPr>
                <w:rFonts w:ascii="宋体" w:eastAsia="宋体" w:hAnsi="宋体" w:cs="宋体" w:hint="eastAsia"/>
                <w:color w:val="000000"/>
                <w:kern w:val="0"/>
                <w:sz w:val="20"/>
                <w:szCs w:val="20"/>
              </w:rPr>
              <w:t>单位：万元</w:t>
            </w:r>
          </w:p>
        </w:tc>
      </w:tr>
      <w:tr w:rsidR="00CC0292" w:rsidRPr="00CC0292" w:rsidTr="00CC0292">
        <w:trPr>
          <w:trHeight w:val="270"/>
        </w:trPr>
        <w:tc>
          <w:tcPr>
            <w:tcW w:w="2488" w:type="pct"/>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CC0292" w:rsidRPr="00CC0292" w:rsidRDefault="00CC0292" w:rsidP="00CC0292">
            <w:pPr>
              <w:widowControl/>
              <w:spacing w:line="240" w:lineRule="auto"/>
              <w:ind w:firstLine="0"/>
              <w:jc w:val="center"/>
              <w:rPr>
                <w:rFonts w:ascii="宋体" w:eastAsia="宋体" w:hAnsi="宋体" w:cs="宋体"/>
                <w:color w:val="000000"/>
                <w:kern w:val="0"/>
                <w:sz w:val="22"/>
                <w:szCs w:val="22"/>
              </w:rPr>
            </w:pPr>
            <w:r w:rsidRPr="00CC0292">
              <w:rPr>
                <w:rFonts w:ascii="宋体" w:eastAsia="宋体" w:hAnsi="宋体" w:cs="宋体" w:hint="eastAsia"/>
                <w:color w:val="000000"/>
                <w:kern w:val="0"/>
                <w:sz w:val="22"/>
                <w:szCs w:val="22"/>
              </w:rPr>
              <w:t>2016年度预算数</w:t>
            </w:r>
          </w:p>
        </w:tc>
        <w:tc>
          <w:tcPr>
            <w:tcW w:w="2512" w:type="pct"/>
            <w:gridSpan w:val="10"/>
            <w:tcBorders>
              <w:top w:val="single" w:sz="4" w:space="0" w:color="auto"/>
              <w:left w:val="nil"/>
              <w:bottom w:val="single" w:sz="4" w:space="0" w:color="auto"/>
              <w:right w:val="single" w:sz="4" w:space="0" w:color="auto"/>
            </w:tcBorders>
            <w:shd w:val="clear" w:color="auto" w:fill="auto"/>
            <w:vAlign w:val="center"/>
            <w:hideMark/>
          </w:tcPr>
          <w:p w:rsidR="00CC0292" w:rsidRPr="00CC0292" w:rsidRDefault="00CC0292" w:rsidP="00CC0292">
            <w:pPr>
              <w:widowControl/>
              <w:spacing w:line="240" w:lineRule="auto"/>
              <w:ind w:firstLine="0"/>
              <w:jc w:val="center"/>
              <w:rPr>
                <w:rFonts w:ascii="宋体" w:eastAsia="宋体" w:hAnsi="宋体" w:cs="宋体"/>
                <w:color w:val="000000"/>
                <w:kern w:val="0"/>
                <w:sz w:val="22"/>
                <w:szCs w:val="22"/>
              </w:rPr>
            </w:pPr>
            <w:r w:rsidRPr="00CC0292">
              <w:rPr>
                <w:rFonts w:ascii="宋体" w:eastAsia="宋体" w:hAnsi="宋体" w:cs="宋体" w:hint="eastAsia"/>
                <w:color w:val="000000"/>
                <w:kern w:val="0"/>
                <w:sz w:val="22"/>
                <w:szCs w:val="22"/>
              </w:rPr>
              <w:t>2016年度决算数</w:t>
            </w:r>
          </w:p>
        </w:tc>
      </w:tr>
      <w:tr w:rsidR="00CC0292" w:rsidRPr="00CC0292" w:rsidTr="00CC0292">
        <w:trPr>
          <w:trHeight w:val="270"/>
        </w:trPr>
        <w:tc>
          <w:tcPr>
            <w:tcW w:w="443"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0292" w:rsidRPr="00CC0292" w:rsidRDefault="00CC0292" w:rsidP="00CC0292">
            <w:pPr>
              <w:widowControl/>
              <w:spacing w:line="240" w:lineRule="auto"/>
              <w:ind w:firstLine="0"/>
              <w:jc w:val="center"/>
              <w:rPr>
                <w:rFonts w:ascii="宋体" w:eastAsia="宋体" w:hAnsi="宋体" w:cs="宋体"/>
                <w:color w:val="000000"/>
                <w:kern w:val="0"/>
                <w:sz w:val="22"/>
                <w:szCs w:val="22"/>
              </w:rPr>
            </w:pPr>
            <w:r w:rsidRPr="00CC0292">
              <w:rPr>
                <w:rFonts w:ascii="宋体" w:eastAsia="宋体" w:hAnsi="宋体" w:cs="宋体" w:hint="eastAsia"/>
                <w:color w:val="000000"/>
                <w:kern w:val="0"/>
                <w:sz w:val="22"/>
                <w:szCs w:val="22"/>
              </w:rPr>
              <w:t>合计</w:t>
            </w:r>
          </w:p>
        </w:tc>
        <w:tc>
          <w:tcPr>
            <w:tcW w:w="374"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0292" w:rsidRPr="00CC0292" w:rsidRDefault="00CC0292" w:rsidP="00CC0292">
            <w:pPr>
              <w:widowControl/>
              <w:spacing w:line="240" w:lineRule="auto"/>
              <w:ind w:firstLine="0"/>
              <w:jc w:val="center"/>
              <w:rPr>
                <w:rFonts w:ascii="宋体" w:eastAsia="宋体" w:hAnsi="宋体" w:cs="宋体"/>
                <w:color w:val="000000"/>
                <w:kern w:val="0"/>
                <w:sz w:val="22"/>
                <w:szCs w:val="22"/>
              </w:rPr>
            </w:pPr>
            <w:r w:rsidRPr="00CC0292">
              <w:rPr>
                <w:rFonts w:ascii="宋体" w:eastAsia="宋体" w:hAnsi="宋体" w:cs="宋体" w:hint="eastAsia"/>
                <w:color w:val="000000"/>
                <w:kern w:val="0"/>
                <w:sz w:val="22"/>
                <w:szCs w:val="22"/>
              </w:rPr>
              <w:t>因公出国（境）费</w:t>
            </w:r>
          </w:p>
        </w:tc>
        <w:tc>
          <w:tcPr>
            <w:tcW w:w="1266" w:type="pct"/>
            <w:gridSpan w:val="4"/>
            <w:tcBorders>
              <w:top w:val="single" w:sz="4" w:space="0" w:color="auto"/>
              <w:left w:val="nil"/>
              <w:bottom w:val="single" w:sz="4" w:space="0" w:color="auto"/>
              <w:right w:val="single" w:sz="4" w:space="0" w:color="auto"/>
            </w:tcBorders>
            <w:shd w:val="clear" w:color="auto" w:fill="auto"/>
            <w:vAlign w:val="center"/>
            <w:hideMark/>
          </w:tcPr>
          <w:p w:rsidR="00CC0292" w:rsidRPr="00CC0292" w:rsidRDefault="00CC0292" w:rsidP="00CC0292">
            <w:pPr>
              <w:widowControl/>
              <w:spacing w:line="240" w:lineRule="auto"/>
              <w:ind w:firstLine="0"/>
              <w:jc w:val="center"/>
              <w:rPr>
                <w:rFonts w:ascii="宋体" w:eastAsia="宋体" w:hAnsi="宋体" w:cs="宋体"/>
                <w:color w:val="000000"/>
                <w:kern w:val="0"/>
                <w:sz w:val="22"/>
                <w:szCs w:val="22"/>
              </w:rPr>
            </w:pPr>
            <w:r w:rsidRPr="00CC0292">
              <w:rPr>
                <w:rFonts w:ascii="宋体" w:eastAsia="宋体" w:hAnsi="宋体" w:cs="宋体" w:hint="eastAsia"/>
                <w:color w:val="000000"/>
                <w:kern w:val="0"/>
                <w:sz w:val="22"/>
                <w:szCs w:val="22"/>
              </w:rPr>
              <w:t>公务用车购置及运行费</w:t>
            </w:r>
          </w:p>
        </w:tc>
        <w:tc>
          <w:tcPr>
            <w:tcW w:w="405"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0292" w:rsidRPr="00CC0292" w:rsidRDefault="00CC0292" w:rsidP="00CC0292">
            <w:pPr>
              <w:widowControl/>
              <w:spacing w:line="240" w:lineRule="auto"/>
              <w:ind w:firstLine="0"/>
              <w:jc w:val="center"/>
              <w:rPr>
                <w:rFonts w:ascii="宋体" w:eastAsia="宋体" w:hAnsi="宋体" w:cs="宋体"/>
                <w:color w:val="000000"/>
                <w:kern w:val="0"/>
                <w:sz w:val="22"/>
                <w:szCs w:val="22"/>
              </w:rPr>
            </w:pPr>
            <w:r w:rsidRPr="00CC0292">
              <w:rPr>
                <w:rFonts w:ascii="宋体" w:eastAsia="宋体" w:hAnsi="宋体" w:cs="宋体" w:hint="eastAsia"/>
                <w:color w:val="000000"/>
                <w:kern w:val="0"/>
                <w:sz w:val="22"/>
                <w:szCs w:val="22"/>
              </w:rPr>
              <w:t>公务接待费</w:t>
            </w:r>
          </w:p>
        </w:tc>
        <w:tc>
          <w:tcPr>
            <w:tcW w:w="43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0292" w:rsidRPr="00CC0292" w:rsidRDefault="00CC0292" w:rsidP="00CC0292">
            <w:pPr>
              <w:widowControl/>
              <w:spacing w:line="240" w:lineRule="auto"/>
              <w:ind w:firstLine="0"/>
              <w:jc w:val="center"/>
              <w:rPr>
                <w:rFonts w:ascii="宋体" w:eastAsia="宋体" w:hAnsi="宋体" w:cs="宋体"/>
                <w:color w:val="000000"/>
                <w:kern w:val="0"/>
                <w:sz w:val="22"/>
                <w:szCs w:val="22"/>
              </w:rPr>
            </w:pPr>
            <w:r w:rsidRPr="00CC0292">
              <w:rPr>
                <w:rFonts w:ascii="宋体" w:eastAsia="宋体" w:hAnsi="宋体" w:cs="宋体" w:hint="eastAsia"/>
                <w:color w:val="000000"/>
                <w:kern w:val="0"/>
                <w:sz w:val="22"/>
                <w:szCs w:val="22"/>
              </w:rPr>
              <w:t>合计</w:t>
            </w:r>
          </w:p>
        </w:tc>
        <w:tc>
          <w:tcPr>
            <w:tcW w:w="399"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0292" w:rsidRPr="00CC0292" w:rsidRDefault="00CC0292" w:rsidP="00CC0292">
            <w:pPr>
              <w:widowControl/>
              <w:spacing w:line="240" w:lineRule="auto"/>
              <w:ind w:firstLine="0"/>
              <w:jc w:val="center"/>
              <w:rPr>
                <w:rFonts w:ascii="宋体" w:eastAsia="宋体" w:hAnsi="宋体" w:cs="宋体"/>
                <w:color w:val="000000"/>
                <w:kern w:val="0"/>
                <w:sz w:val="22"/>
                <w:szCs w:val="22"/>
              </w:rPr>
            </w:pPr>
            <w:r w:rsidRPr="00CC0292">
              <w:rPr>
                <w:rFonts w:ascii="宋体" w:eastAsia="宋体" w:hAnsi="宋体" w:cs="宋体" w:hint="eastAsia"/>
                <w:color w:val="000000"/>
                <w:kern w:val="0"/>
                <w:sz w:val="22"/>
                <w:szCs w:val="22"/>
              </w:rPr>
              <w:t>因公出国（境）费</w:t>
            </w:r>
          </w:p>
        </w:tc>
        <w:tc>
          <w:tcPr>
            <w:tcW w:w="1266" w:type="pct"/>
            <w:gridSpan w:val="5"/>
            <w:tcBorders>
              <w:top w:val="single" w:sz="4" w:space="0" w:color="auto"/>
              <w:left w:val="nil"/>
              <w:bottom w:val="single" w:sz="4" w:space="0" w:color="auto"/>
              <w:right w:val="single" w:sz="4" w:space="0" w:color="auto"/>
            </w:tcBorders>
            <w:shd w:val="clear" w:color="auto" w:fill="auto"/>
            <w:vAlign w:val="center"/>
            <w:hideMark/>
          </w:tcPr>
          <w:p w:rsidR="00CC0292" w:rsidRPr="00CC0292" w:rsidRDefault="00CC0292" w:rsidP="00CC0292">
            <w:pPr>
              <w:widowControl/>
              <w:spacing w:line="240" w:lineRule="auto"/>
              <w:ind w:firstLine="0"/>
              <w:jc w:val="center"/>
              <w:rPr>
                <w:rFonts w:ascii="宋体" w:eastAsia="宋体" w:hAnsi="宋体" w:cs="宋体"/>
                <w:color w:val="000000"/>
                <w:kern w:val="0"/>
                <w:sz w:val="22"/>
                <w:szCs w:val="22"/>
              </w:rPr>
            </w:pPr>
            <w:r w:rsidRPr="00CC0292">
              <w:rPr>
                <w:rFonts w:ascii="宋体" w:eastAsia="宋体" w:hAnsi="宋体" w:cs="宋体" w:hint="eastAsia"/>
                <w:color w:val="000000"/>
                <w:kern w:val="0"/>
                <w:sz w:val="22"/>
                <w:szCs w:val="22"/>
              </w:rPr>
              <w:t>公务用车购置及运行费</w:t>
            </w:r>
          </w:p>
        </w:tc>
        <w:tc>
          <w:tcPr>
            <w:tcW w:w="41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0292" w:rsidRPr="00CC0292" w:rsidRDefault="00CC0292" w:rsidP="00CC0292">
            <w:pPr>
              <w:widowControl/>
              <w:spacing w:line="240" w:lineRule="auto"/>
              <w:ind w:firstLine="0"/>
              <w:jc w:val="center"/>
              <w:rPr>
                <w:rFonts w:ascii="宋体" w:eastAsia="宋体" w:hAnsi="宋体" w:cs="宋体"/>
                <w:color w:val="000000"/>
                <w:kern w:val="0"/>
                <w:sz w:val="22"/>
                <w:szCs w:val="22"/>
              </w:rPr>
            </w:pPr>
            <w:r w:rsidRPr="00CC0292">
              <w:rPr>
                <w:rFonts w:ascii="宋体" w:eastAsia="宋体" w:hAnsi="宋体" w:cs="宋体" w:hint="eastAsia"/>
                <w:color w:val="000000"/>
                <w:kern w:val="0"/>
                <w:sz w:val="22"/>
                <w:szCs w:val="22"/>
              </w:rPr>
              <w:t>公务接待费</w:t>
            </w:r>
          </w:p>
        </w:tc>
      </w:tr>
      <w:tr w:rsidR="00CC0292" w:rsidRPr="00CC0292" w:rsidTr="00CC0292">
        <w:trPr>
          <w:trHeight w:val="270"/>
        </w:trPr>
        <w:tc>
          <w:tcPr>
            <w:tcW w:w="443" w:type="pct"/>
            <w:gridSpan w:val="2"/>
            <w:vMerge/>
            <w:tcBorders>
              <w:top w:val="single" w:sz="4" w:space="0" w:color="auto"/>
              <w:left w:val="single" w:sz="4" w:space="0" w:color="auto"/>
              <w:bottom w:val="single" w:sz="4" w:space="0" w:color="auto"/>
              <w:right w:val="single" w:sz="4" w:space="0" w:color="auto"/>
            </w:tcBorders>
            <w:vAlign w:val="center"/>
            <w:hideMark/>
          </w:tcPr>
          <w:p w:rsidR="00CC0292" w:rsidRPr="00CC0292" w:rsidRDefault="00CC0292" w:rsidP="00CC0292">
            <w:pPr>
              <w:widowControl/>
              <w:spacing w:line="240" w:lineRule="auto"/>
              <w:ind w:firstLine="0"/>
              <w:jc w:val="left"/>
              <w:rPr>
                <w:rFonts w:ascii="宋体" w:eastAsia="宋体" w:hAnsi="宋体" w:cs="宋体"/>
                <w:color w:val="000000"/>
                <w:kern w:val="0"/>
                <w:sz w:val="22"/>
                <w:szCs w:val="22"/>
              </w:rPr>
            </w:pPr>
          </w:p>
        </w:tc>
        <w:tc>
          <w:tcPr>
            <w:tcW w:w="374" w:type="pct"/>
            <w:gridSpan w:val="2"/>
            <w:vMerge/>
            <w:tcBorders>
              <w:top w:val="single" w:sz="4" w:space="0" w:color="auto"/>
              <w:left w:val="single" w:sz="4" w:space="0" w:color="auto"/>
              <w:bottom w:val="single" w:sz="4" w:space="0" w:color="auto"/>
              <w:right w:val="single" w:sz="4" w:space="0" w:color="auto"/>
            </w:tcBorders>
            <w:vAlign w:val="center"/>
            <w:hideMark/>
          </w:tcPr>
          <w:p w:rsidR="00CC0292" w:rsidRPr="00CC0292" w:rsidRDefault="00CC0292" w:rsidP="00CC0292">
            <w:pPr>
              <w:widowControl/>
              <w:spacing w:line="240" w:lineRule="auto"/>
              <w:ind w:firstLine="0"/>
              <w:jc w:val="left"/>
              <w:rPr>
                <w:rFonts w:ascii="宋体" w:eastAsia="宋体" w:hAnsi="宋体" w:cs="宋体"/>
                <w:color w:val="000000"/>
                <w:kern w:val="0"/>
                <w:sz w:val="22"/>
                <w:szCs w:val="22"/>
              </w:rPr>
            </w:pPr>
          </w:p>
        </w:tc>
        <w:tc>
          <w:tcPr>
            <w:tcW w:w="337" w:type="pct"/>
            <w:vMerge w:val="restart"/>
            <w:tcBorders>
              <w:top w:val="nil"/>
              <w:left w:val="single" w:sz="4" w:space="0" w:color="auto"/>
              <w:bottom w:val="single" w:sz="4" w:space="0" w:color="auto"/>
              <w:right w:val="single" w:sz="4" w:space="0" w:color="auto"/>
            </w:tcBorders>
            <w:shd w:val="clear" w:color="auto" w:fill="auto"/>
            <w:vAlign w:val="center"/>
            <w:hideMark/>
          </w:tcPr>
          <w:p w:rsidR="00CC0292" w:rsidRPr="00CC0292" w:rsidRDefault="00CC0292" w:rsidP="00CC0292">
            <w:pPr>
              <w:widowControl/>
              <w:spacing w:line="240" w:lineRule="auto"/>
              <w:ind w:firstLine="0"/>
              <w:jc w:val="center"/>
              <w:rPr>
                <w:rFonts w:ascii="宋体" w:eastAsia="宋体" w:hAnsi="宋体" w:cs="宋体"/>
                <w:color w:val="000000"/>
                <w:kern w:val="0"/>
                <w:sz w:val="22"/>
                <w:szCs w:val="22"/>
              </w:rPr>
            </w:pPr>
            <w:r w:rsidRPr="00CC0292">
              <w:rPr>
                <w:rFonts w:ascii="宋体" w:eastAsia="宋体" w:hAnsi="宋体" w:cs="宋体" w:hint="eastAsia"/>
                <w:color w:val="000000"/>
                <w:kern w:val="0"/>
                <w:sz w:val="22"/>
                <w:szCs w:val="22"/>
              </w:rPr>
              <w:t>小计</w:t>
            </w:r>
          </w:p>
        </w:tc>
        <w:tc>
          <w:tcPr>
            <w:tcW w:w="337" w:type="pct"/>
            <w:tcBorders>
              <w:top w:val="nil"/>
              <w:left w:val="nil"/>
              <w:bottom w:val="single" w:sz="4" w:space="0" w:color="auto"/>
              <w:right w:val="single" w:sz="4" w:space="0" w:color="auto"/>
            </w:tcBorders>
            <w:shd w:val="clear" w:color="auto" w:fill="auto"/>
            <w:vAlign w:val="center"/>
            <w:hideMark/>
          </w:tcPr>
          <w:p w:rsidR="00CC0292" w:rsidRPr="00CC0292" w:rsidRDefault="00CC0292" w:rsidP="00CC0292">
            <w:pPr>
              <w:widowControl/>
              <w:spacing w:line="240" w:lineRule="auto"/>
              <w:ind w:firstLine="0"/>
              <w:jc w:val="center"/>
              <w:rPr>
                <w:rFonts w:ascii="宋体" w:eastAsia="宋体" w:hAnsi="宋体" w:cs="宋体"/>
                <w:color w:val="000000"/>
                <w:kern w:val="0"/>
                <w:sz w:val="22"/>
                <w:szCs w:val="22"/>
              </w:rPr>
            </w:pPr>
            <w:r w:rsidRPr="00CC0292">
              <w:rPr>
                <w:rFonts w:ascii="宋体" w:eastAsia="宋体" w:hAnsi="宋体" w:cs="宋体" w:hint="eastAsia"/>
                <w:color w:val="000000"/>
                <w:kern w:val="0"/>
                <w:sz w:val="22"/>
                <w:szCs w:val="22"/>
              </w:rPr>
              <w:t>公务</w:t>
            </w:r>
            <w:r w:rsidRPr="00CC0292">
              <w:rPr>
                <w:rFonts w:ascii="宋体" w:eastAsia="宋体" w:hAnsi="宋体" w:cs="宋体" w:hint="eastAsia"/>
                <w:color w:val="000000"/>
                <w:kern w:val="0"/>
                <w:sz w:val="22"/>
                <w:szCs w:val="22"/>
              </w:rPr>
              <w:lastRenderedPageBreak/>
              <w:t>用车</w:t>
            </w:r>
          </w:p>
        </w:tc>
        <w:tc>
          <w:tcPr>
            <w:tcW w:w="592" w:type="pct"/>
            <w:gridSpan w:val="2"/>
            <w:tcBorders>
              <w:top w:val="single" w:sz="4" w:space="0" w:color="auto"/>
              <w:left w:val="nil"/>
              <w:bottom w:val="single" w:sz="4" w:space="0" w:color="auto"/>
              <w:right w:val="single" w:sz="4" w:space="0" w:color="auto"/>
            </w:tcBorders>
            <w:shd w:val="clear" w:color="auto" w:fill="auto"/>
            <w:vAlign w:val="center"/>
            <w:hideMark/>
          </w:tcPr>
          <w:p w:rsidR="00CC0292" w:rsidRPr="00CC0292" w:rsidRDefault="00CC0292" w:rsidP="00CC0292">
            <w:pPr>
              <w:widowControl/>
              <w:spacing w:line="240" w:lineRule="auto"/>
              <w:ind w:firstLine="0"/>
              <w:jc w:val="center"/>
              <w:rPr>
                <w:rFonts w:ascii="宋体" w:eastAsia="宋体" w:hAnsi="宋体" w:cs="宋体"/>
                <w:color w:val="000000"/>
                <w:kern w:val="0"/>
                <w:sz w:val="22"/>
                <w:szCs w:val="22"/>
              </w:rPr>
            </w:pPr>
            <w:r w:rsidRPr="00CC0292">
              <w:rPr>
                <w:rFonts w:ascii="宋体" w:eastAsia="宋体" w:hAnsi="宋体" w:cs="宋体" w:hint="eastAsia"/>
                <w:color w:val="000000"/>
                <w:kern w:val="0"/>
                <w:sz w:val="22"/>
                <w:szCs w:val="22"/>
              </w:rPr>
              <w:lastRenderedPageBreak/>
              <w:t>公务用车</w:t>
            </w:r>
          </w:p>
        </w:tc>
        <w:tc>
          <w:tcPr>
            <w:tcW w:w="405" w:type="pct"/>
            <w:gridSpan w:val="2"/>
            <w:vMerge/>
            <w:tcBorders>
              <w:top w:val="single" w:sz="4" w:space="0" w:color="auto"/>
              <w:left w:val="single" w:sz="4" w:space="0" w:color="auto"/>
              <w:bottom w:val="single" w:sz="4" w:space="0" w:color="auto"/>
              <w:right w:val="single" w:sz="4" w:space="0" w:color="auto"/>
            </w:tcBorders>
            <w:vAlign w:val="center"/>
            <w:hideMark/>
          </w:tcPr>
          <w:p w:rsidR="00CC0292" w:rsidRPr="00CC0292" w:rsidRDefault="00CC0292" w:rsidP="00CC0292">
            <w:pPr>
              <w:widowControl/>
              <w:spacing w:line="240" w:lineRule="auto"/>
              <w:ind w:firstLine="0"/>
              <w:jc w:val="left"/>
              <w:rPr>
                <w:rFonts w:ascii="宋体" w:eastAsia="宋体" w:hAnsi="宋体" w:cs="宋体"/>
                <w:color w:val="000000"/>
                <w:kern w:val="0"/>
                <w:sz w:val="22"/>
                <w:szCs w:val="22"/>
              </w:rPr>
            </w:pPr>
          </w:p>
        </w:tc>
        <w:tc>
          <w:tcPr>
            <w:tcW w:w="430" w:type="pct"/>
            <w:gridSpan w:val="2"/>
            <w:vMerge/>
            <w:tcBorders>
              <w:top w:val="single" w:sz="4" w:space="0" w:color="auto"/>
              <w:left w:val="single" w:sz="4" w:space="0" w:color="auto"/>
              <w:bottom w:val="single" w:sz="4" w:space="0" w:color="auto"/>
              <w:right w:val="single" w:sz="4" w:space="0" w:color="auto"/>
            </w:tcBorders>
            <w:vAlign w:val="center"/>
            <w:hideMark/>
          </w:tcPr>
          <w:p w:rsidR="00CC0292" w:rsidRPr="00CC0292" w:rsidRDefault="00CC0292" w:rsidP="00CC0292">
            <w:pPr>
              <w:widowControl/>
              <w:spacing w:line="240" w:lineRule="auto"/>
              <w:ind w:firstLine="0"/>
              <w:jc w:val="left"/>
              <w:rPr>
                <w:rFonts w:ascii="宋体" w:eastAsia="宋体" w:hAnsi="宋体" w:cs="宋体"/>
                <w:color w:val="000000"/>
                <w:kern w:val="0"/>
                <w:sz w:val="22"/>
                <w:szCs w:val="22"/>
              </w:rPr>
            </w:pPr>
          </w:p>
        </w:tc>
        <w:tc>
          <w:tcPr>
            <w:tcW w:w="399" w:type="pct"/>
            <w:gridSpan w:val="2"/>
            <w:vMerge/>
            <w:tcBorders>
              <w:top w:val="single" w:sz="4" w:space="0" w:color="auto"/>
              <w:left w:val="single" w:sz="4" w:space="0" w:color="auto"/>
              <w:bottom w:val="single" w:sz="4" w:space="0" w:color="auto"/>
              <w:right w:val="single" w:sz="4" w:space="0" w:color="auto"/>
            </w:tcBorders>
            <w:vAlign w:val="center"/>
            <w:hideMark/>
          </w:tcPr>
          <w:p w:rsidR="00CC0292" w:rsidRPr="00CC0292" w:rsidRDefault="00CC0292" w:rsidP="00CC0292">
            <w:pPr>
              <w:widowControl/>
              <w:spacing w:line="240" w:lineRule="auto"/>
              <w:ind w:firstLine="0"/>
              <w:jc w:val="left"/>
              <w:rPr>
                <w:rFonts w:ascii="宋体" w:eastAsia="宋体" w:hAnsi="宋体" w:cs="宋体"/>
                <w:color w:val="000000"/>
                <w:kern w:val="0"/>
                <w:sz w:val="22"/>
                <w:szCs w:val="22"/>
              </w:rPr>
            </w:pPr>
          </w:p>
        </w:tc>
        <w:tc>
          <w:tcPr>
            <w:tcW w:w="337" w:type="pct"/>
            <w:vMerge w:val="restart"/>
            <w:tcBorders>
              <w:top w:val="nil"/>
              <w:left w:val="single" w:sz="4" w:space="0" w:color="auto"/>
              <w:bottom w:val="single" w:sz="4" w:space="0" w:color="auto"/>
              <w:right w:val="single" w:sz="4" w:space="0" w:color="auto"/>
            </w:tcBorders>
            <w:shd w:val="clear" w:color="auto" w:fill="auto"/>
            <w:vAlign w:val="center"/>
            <w:hideMark/>
          </w:tcPr>
          <w:p w:rsidR="00CC0292" w:rsidRPr="00CC0292" w:rsidRDefault="00CC0292" w:rsidP="00CC0292">
            <w:pPr>
              <w:widowControl/>
              <w:spacing w:line="240" w:lineRule="auto"/>
              <w:ind w:firstLine="0"/>
              <w:jc w:val="center"/>
              <w:rPr>
                <w:rFonts w:ascii="宋体" w:eastAsia="宋体" w:hAnsi="宋体" w:cs="宋体"/>
                <w:color w:val="000000"/>
                <w:kern w:val="0"/>
                <w:sz w:val="22"/>
                <w:szCs w:val="22"/>
              </w:rPr>
            </w:pPr>
            <w:r w:rsidRPr="00CC0292">
              <w:rPr>
                <w:rFonts w:ascii="宋体" w:eastAsia="宋体" w:hAnsi="宋体" w:cs="宋体" w:hint="eastAsia"/>
                <w:color w:val="000000"/>
                <w:kern w:val="0"/>
                <w:sz w:val="22"/>
                <w:szCs w:val="22"/>
              </w:rPr>
              <w:t>小计</w:t>
            </w:r>
          </w:p>
        </w:tc>
        <w:tc>
          <w:tcPr>
            <w:tcW w:w="449" w:type="pct"/>
            <w:gridSpan w:val="2"/>
            <w:tcBorders>
              <w:top w:val="single" w:sz="4" w:space="0" w:color="auto"/>
              <w:left w:val="nil"/>
              <w:bottom w:val="single" w:sz="4" w:space="0" w:color="auto"/>
              <w:right w:val="single" w:sz="4" w:space="0" w:color="auto"/>
            </w:tcBorders>
            <w:shd w:val="clear" w:color="auto" w:fill="auto"/>
            <w:vAlign w:val="center"/>
            <w:hideMark/>
          </w:tcPr>
          <w:p w:rsidR="00CC0292" w:rsidRPr="00CC0292" w:rsidRDefault="00CC0292" w:rsidP="00CC0292">
            <w:pPr>
              <w:widowControl/>
              <w:spacing w:line="240" w:lineRule="auto"/>
              <w:ind w:firstLine="0"/>
              <w:jc w:val="center"/>
              <w:rPr>
                <w:rFonts w:ascii="宋体" w:eastAsia="宋体" w:hAnsi="宋体" w:cs="宋体"/>
                <w:color w:val="000000"/>
                <w:kern w:val="0"/>
                <w:sz w:val="22"/>
                <w:szCs w:val="22"/>
              </w:rPr>
            </w:pPr>
            <w:r w:rsidRPr="00CC0292">
              <w:rPr>
                <w:rFonts w:ascii="宋体" w:eastAsia="宋体" w:hAnsi="宋体" w:cs="宋体" w:hint="eastAsia"/>
                <w:color w:val="000000"/>
                <w:kern w:val="0"/>
                <w:sz w:val="22"/>
                <w:szCs w:val="22"/>
              </w:rPr>
              <w:t>公务</w:t>
            </w:r>
            <w:r w:rsidRPr="00CC0292">
              <w:rPr>
                <w:rFonts w:ascii="宋体" w:eastAsia="宋体" w:hAnsi="宋体" w:cs="宋体" w:hint="eastAsia"/>
                <w:color w:val="000000"/>
                <w:kern w:val="0"/>
                <w:sz w:val="22"/>
                <w:szCs w:val="22"/>
              </w:rPr>
              <w:lastRenderedPageBreak/>
              <w:t>用车</w:t>
            </w:r>
          </w:p>
        </w:tc>
        <w:tc>
          <w:tcPr>
            <w:tcW w:w="480" w:type="pct"/>
            <w:gridSpan w:val="2"/>
            <w:tcBorders>
              <w:top w:val="single" w:sz="4" w:space="0" w:color="auto"/>
              <w:left w:val="nil"/>
              <w:bottom w:val="single" w:sz="4" w:space="0" w:color="auto"/>
              <w:right w:val="single" w:sz="4" w:space="0" w:color="auto"/>
            </w:tcBorders>
            <w:shd w:val="clear" w:color="auto" w:fill="auto"/>
            <w:vAlign w:val="center"/>
            <w:hideMark/>
          </w:tcPr>
          <w:p w:rsidR="00CC0292" w:rsidRPr="00CC0292" w:rsidRDefault="00CC0292" w:rsidP="00CC0292">
            <w:pPr>
              <w:widowControl/>
              <w:spacing w:line="240" w:lineRule="auto"/>
              <w:ind w:firstLine="0"/>
              <w:jc w:val="center"/>
              <w:rPr>
                <w:rFonts w:ascii="宋体" w:eastAsia="宋体" w:hAnsi="宋体" w:cs="宋体"/>
                <w:color w:val="000000"/>
                <w:kern w:val="0"/>
                <w:sz w:val="22"/>
                <w:szCs w:val="22"/>
              </w:rPr>
            </w:pPr>
            <w:r w:rsidRPr="00CC0292">
              <w:rPr>
                <w:rFonts w:ascii="宋体" w:eastAsia="宋体" w:hAnsi="宋体" w:cs="宋体" w:hint="eastAsia"/>
                <w:color w:val="000000"/>
                <w:kern w:val="0"/>
                <w:sz w:val="22"/>
                <w:szCs w:val="22"/>
              </w:rPr>
              <w:lastRenderedPageBreak/>
              <w:t>公务用车</w:t>
            </w:r>
          </w:p>
        </w:tc>
        <w:tc>
          <w:tcPr>
            <w:tcW w:w="418" w:type="pct"/>
            <w:vMerge/>
            <w:tcBorders>
              <w:top w:val="single" w:sz="4" w:space="0" w:color="auto"/>
              <w:left w:val="single" w:sz="4" w:space="0" w:color="auto"/>
              <w:bottom w:val="single" w:sz="4" w:space="0" w:color="auto"/>
              <w:right w:val="single" w:sz="4" w:space="0" w:color="auto"/>
            </w:tcBorders>
            <w:vAlign w:val="center"/>
            <w:hideMark/>
          </w:tcPr>
          <w:p w:rsidR="00CC0292" w:rsidRPr="00CC0292" w:rsidRDefault="00CC0292" w:rsidP="00CC0292">
            <w:pPr>
              <w:widowControl/>
              <w:spacing w:line="240" w:lineRule="auto"/>
              <w:ind w:firstLine="0"/>
              <w:jc w:val="left"/>
              <w:rPr>
                <w:rFonts w:ascii="宋体" w:eastAsia="宋体" w:hAnsi="宋体" w:cs="宋体"/>
                <w:color w:val="000000"/>
                <w:kern w:val="0"/>
                <w:sz w:val="22"/>
                <w:szCs w:val="22"/>
              </w:rPr>
            </w:pPr>
          </w:p>
        </w:tc>
      </w:tr>
      <w:tr w:rsidR="00CC0292" w:rsidRPr="00CC0292" w:rsidTr="00CC0292">
        <w:trPr>
          <w:trHeight w:val="270"/>
        </w:trPr>
        <w:tc>
          <w:tcPr>
            <w:tcW w:w="443" w:type="pct"/>
            <w:gridSpan w:val="2"/>
            <w:vMerge/>
            <w:tcBorders>
              <w:top w:val="single" w:sz="4" w:space="0" w:color="auto"/>
              <w:left w:val="single" w:sz="4" w:space="0" w:color="auto"/>
              <w:bottom w:val="single" w:sz="4" w:space="0" w:color="auto"/>
              <w:right w:val="single" w:sz="4" w:space="0" w:color="auto"/>
            </w:tcBorders>
            <w:vAlign w:val="center"/>
            <w:hideMark/>
          </w:tcPr>
          <w:p w:rsidR="00CC0292" w:rsidRPr="00CC0292" w:rsidRDefault="00CC0292" w:rsidP="00CC0292">
            <w:pPr>
              <w:widowControl/>
              <w:spacing w:line="240" w:lineRule="auto"/>
              <w:ind w:firstLine="0"/>
              <w:jc w:val="left"/>
              <w:rPr>
                <w:rFonts w:ascii="宋体" w:eastAsia="宋体" w:hAnsi="宋体" w:cs="宋体"/>
                <w:color w:val="000000"/>
                <w:kern w:val="0"/>
                <w:sz w:val="22"/>
                <w:szCs w:val="22"/>
              </w:rPr>
            </w:pPr>
          </w:p>
        </w:tc>
        <w:tc>
          <w:tcPr>
            <w:tcW w:w="374" w:type="pct"/>
            <w:gridSpan w:val="2"/>
            <w:vMerge/>
            <w:tcBorders>
              <w:top w:val="single" w:sz="4" w:space="0" w:color="auto"/>
              <w:left w:val="single" w:sz="4" w:space="0" w:color="auto"/>
              <w:bottom w:val="single" w:sz="4" w:space="0" w:color="auto"/>
              <w:right w:val="single" w:sz="4" w:space="0" w:color="auto"/>
            </w:tcBorders>
            <w:vAlign w:val="center"/>
            <w:hideMark/>
          </w:tcPr>
          <w:p w:rsidR="00CC0292" w:rsidRPr="00CC0292" w:rsidRDefault="00CC0292" w:rsidP="00CC0292">
            <w:pPr>
              <w:widowControl/>
              <w:spacing w:line="240" w:lineRule="auto"/>
              <w:ind w:firstLine="0"/>
              <w:jc w:val="left"/>
              <w:rPr>
                <w:rFonts w:ascii="宋体" w:eastAsia="宋体" w:hAnsi="宋体" w:cs="宋体"/>
                <w:color w:val="000000"/>
                <w:kern w:val="0"/>
                <w:sz w:val="22"/>
                <w:szCs w:val="22"/>
              </w:rPr>
            </w:pPr>
          </w:p>
        </w:tc>
        <w:tc>
          <w:tcPr>
            <w:tcW w:w="337" w:type="pct"/>
            <w:vMerge/>
            <w:tcBorders>
              <w:top w:val="nil"/>
              <w:left w:val="single" w:sz="4" w:space="0" w:color="auto"/>
              <w:bottom w:val="single" w:sz="4" w:space="0" w:color="auto"/>
              <w:right w:val="single" w:sz="4" w:space="0" w:color="auto"/>
            </w:tcBorders>
            <w:vAlign w:val="center"/>
            <w:hideMark/>
          </w:tcPr>
          <w:p w:rsidR="00CC0292" w:rsidRPr="00CC0292" w:rsidRDefault="00CC0292" w:rsidP="00CC0292">
            <w:pPr>
              <w:widowControl/>
              <w:spacing w:line="240" w:lineRule="auto"/>
              <w:ind w:firstLine="0"/>
              <w:jc w:val="left"/>
              <w:rPr>
                <w:rFonts w:ascii="宋体" w:eastAsia="宋体" w:hAnsi="宋体" w:cs="宋体"/>
                <w:color w:val="000000"/>
                <w:kern w:val="0"/>
                <w:sz w:val="22"/>
                <w:szCs w:val="22"/>
              </w:rPr>
            </w:pPr>
          </w:p>
        </w:tc>
        <w:tc>
          <w:tcPr>
            <w:tcW w:w="337" w:type="pct"/>
            <w:tcBorders>
              <w:top w:val="nil"/>
              <w:left w:val="nil"/>
              <w:bottom w:val="single" w:sz="4" w:space="0" w:color="auto"/>
              <w:right w:val="single" w:sz="4" w:space="0" w:color="auto"/>
            </w:tcBorders>
            <w:shd w:val="clear" w:color="auto" w:fill="auto"/>
            <w:vAlign w:val="center"/>
            <w:hideMark/>
          </w:tcPr>
          <w:p w:rsidR="00CC0292" w:rsidRPr="00CC0292" w:rsidRDefault="00CC0292" w:rsidP="00CC0292">
            <w:pPr>
              <w:widowControl/>
              <w:spacing w:line="240" w:lineRule="auto"/>
              <w:ind w:firstLine="0"/>
              <w:jc w:val="center"/>
              <w:rPr>
                <w:rFonts w:ascii="宋体" w:eastAsia="宋体" w:hAnsi="宋体" w:cs="宋体"/>
                <w:color w:val="000000"/>
                <w:kern w:val="0"/>
                <w:sz w:val="22"/>
                <w:szCs w:val="22"/>
              </w:rPr>
            </w:pPr>
            <w:r w:rsidRPr="00CC0292">
              <w:rPr>
                <w:rFonts w:ascii="宋体" w:eastAsia="宋体" w:hAnsi="宋体" w:cs="宋体" w:hint="eastAsia"/>
                <w:color w:val="000000"/>
                <w:kern w:val="0"/>
                <w:sz w:val="22"/>
                <w:szCs w:val="22"/>
              </w:rPr>
              <w:t>购置费</w:t>
            </w:r>
          </w:p>
        </w:tc>
        <w:tc>
          <w:tcPr>
            <w:tcW w:w="592" w:type="pct"/>
            <w:gridSpan w:val="2"/>
            <w:tcBorders>
              <w:top w:val="single" w:sz="4" w:space="0" w:color="auto"/>
              <w:left w:val="nil"/>
              <w:bottom w:val="single" w:sz="4" w:space="0" w:color="auto"/>
              <w:right w:val="single" w:sz="4" w:space="0" w:color="auto"/>
            </w:tcBorders>
            <w:shd w:val="clear" w:color="auto" w:fill="auto"/>
            <w:vAlign w:val="center"/>
            <w:hideMark/>
          </w:tcPr>
          <w:p w:rsidR="00CC0292" w:rsidRPr="00CC0292" w:rsidRDefault="00CC0292" w:rsidP="00CC0292">
            <w:pPr>
              <w:widowControl/>
              <w:spacing w:line="240" w:lineRule="auto"/>
              <w:ind w:firstLine="0"/>
              <w:jc w:val="center"/>
              <w:rPr>
                <w:rFonts w:ascii="宋体" w:eastAsia="宋体" w:hAnsi="宋体" w:cs="宋体"/>
                <w:color w:val="000000"/>
                <w:kern w:val="0"/>
                <w:sz w:val="22"/>
                <w:szCs w:val="22"/>
              </w:rPr>
            </w:pPr>
            <w:r w:rsidRPr="00CC0292">
              <w:rPr>
                <w:rFonts w:ascii="宋体" w:eastAsia="宋体" w:hAnsi="宋体" w:cs="宋体" w:hint="eastAsia"/>
                <w:color w:val="000000"/>
                <w:kern w:val="0"/>
                <w:sz w:val="22"/>
                <w:szCs w:val="22"/>
              </w:rPr>
              <w:t>运行费</w:t>
            </w:r>
          </w:p>
        </w:tc>
        <w:tc>
          <w:tcPr>
            <w:tcW w:w="405" w:type="pct"/>
            <w:gridSpan w:val="2"/>
            <w:vMerge/>
            <w:tcBorders>
              <w:top w:val="single" w:sz="4" w:space="0" w:color="auto"/>
              <w:left w:val="single" w:sz="4" w:space="0" w:color="auto"/>
              <w:bottom w:val="single" w:sz="4" w:space="0" w:color="auto"/>
              <w:right w:val="single" w:sz="4" w:space="0" w:color="auto"/>
            </w:tcBorders>
            <w:vAlign w:val="center"/>
            <w:hideMark/>
          </w:tcPr>
          <w:p w:rsidR="00CC0292" w:rsidRPr="00CC0292" w:rsidRDefault="00CC0292" w:rsidP="00CC0292">
            <w:pPr>
              <w:widowControl/>
              <w:spacing w:line="240" w:lineRule="auto"/>
              <w:ind w:firstLine="0"/>
              <w:jc w:val="left"/>
              <w:rPr>
                <w:rFonts w:ascii="宋体" w:eastAsia="宋体" w:hAnsi="宋体" w:cs="宋体"/>
                <w:color w:val="000000"/>
                <w:kern w:val="0"/>
                <w:sz w:val="22"/>
                <w:szCs w:val="22"/>
              </w:rPr>
            </w:pPr>
          </w:p>
        </w:tc>
        <w:tc>
          <w:tcPr>
            <w:tcW w:w="430" w:type="pct"/>
            <w:gridSpan w:val="2"/>
            <w:vMerge/>
            <w:tcBorders>
              <w:top w:val="single" w:sz="4" w:space="0" w:color="auto"/>
              <w:left w:val="single" w:sz="4" w:space="0" w:color="auto"/>
              <w:bottom w:val="single" w:sz="4" w:space="0" w:color="auto"/>
              <w:right w:val="single" w:sz="4" w:space="0" w:color="auto"/>
            </w:tcBorders>
            <w:vAlign w:val="center"/>
            <w:hideMark/>
          </w:tcPr>
          <w:p w:rsidR="00CC0292" w:rsidRPr="00CC0292" w:rsidRDefault="00CC0292" w:rsidP="00CC0292">
            <w:pPr>
              <w:widowControl/>
              <w:spacing w:line="240" w:lineRule="auto"/>
              <w:ind w:firstLine="0"/>
              <w:jc w:val="left"/>
              <w:rPr>
                <w:rFonts w:ascii="宋体" w:eastAsia="宋体" w:hAnsi="宋体" w:cs="宋体"/>
                <w:color w:val="000000"/>
                <w:kern w:val="0"/>
                <w:sz w:val="22"/>
                <w:szCs w:val="22"/>
              </w:rPr>
            </w:pPr>
          </w:p>
        </w:tc>
        <w:tc>
          <w:tcPr>
            <w:tcW w:w="399" w:type="pct"/>
            <w:gridSpan w:val="2"/>
            <w:vMerge/>
            <w:tcBorders>
              <w:top w:val="single" w:sz="4" w:space="0" w:color="auto"/>
              <w:left w:val="single" w:sz="4" w:space="0" w:color="auto"/>
              <w:bottom w:val="single" w:sz="4" w:space="0" w:color="auto"/>
              <w:right w:val="single" w:sz="4" w:space="0" w:color="auto"/>
            </w:tcBorders>
            <w:vAlign w:val="center"/>
            <w:hideMark/>
          </w:tcPr>
          <w:p w:rsidR="00CC0292" w:rsidRPr="00CC0292" w:rsidRDefault="00CC0292" w:rsidP="00CC0292">
            <w:pPr>
              <w:widowControl/>
              <w:spacing w:line="240" w:lineRule="auto"/>
              <w:ind w:firstLine="0"/>
              <w:jc w:val="left"/>
              <w:rPr>
                <w:rFonts w:ascii="宋体" w:eastAsia="宋体" w:hAnsi="宋体" w:cs="宋体"/>
                <w:color w:val="000000"/>
                <w:kern w:val="0"/>
                <w:sz w:val="22"/>
                <w:szCs w:val="22"/>
              </w:rPr>
            </w:pPr>
          </w:p>
        </w:tc>
        <w:tc>
          <w:tcPr>
            <w:tcW w:w="337" w:type="pct"/>
            <w:vMerge/>
            <w:tcBorders>
              <w:top w:val="nil"/>
              <w:left w:val="single" w:sz="4" w:space="0" w:color="auto"/>
              <w:bottom w:val="single" w:sz="4" w:space="0" w:color="auto"/>
              <w:right w:val="single" w:sz="4" w:space="0" w:color="auto"/>
            </w:tcBorders>
            <w:vAlign w:val="center"/>
            <w:hideMark/>
          </w:tcPr>
          <w:p w:rsidR="00CC0292" w:rsidRPr="00CC0292" w:rsidRDefault="00CC0292" w:rsidP="00CC0292">
            <w:pPr>
              <w:widowControl/>
              <w:spacing w:line="240" w:lineRule="auto"/>
              <w:ind w:firstLine="0"/>
              <w:jc w:val="left"/>
              <w:rPr>
                <w:rFonts w:ascii="宋体" w:eastAsia="宋体" w:hAnsi="宋体" w:cs="宋体"/>
                <w:color w:val="000000"/>
                <w:kern w:val="0"/>
                <w:sz w:val="22"/>
                <w:szCs w:val="22"/>
              </w:rPr>
            </w:pPr>
          </w:p>
        </w:tc>
        <w:tc>
          <w:tcPr>
            <w:tcW w:w="449" w:type="pct"/>
            <w:gridSpan w:val="2"/>
            <w:tcBorders>
              <w:top w:val="single" w:sz="4" w:space="0" w:color="auto"/>
              <w:left w:val="nil"/>
              <w:bottom w:val="single" w:sz="4" w:space="0" w:color="auto"/>
              <w:right w:val="single" w:sz="4" w:space="0" w:color="auto"/>
            </w:tcBorders>
            <w:shd w:val="clear" w:color="auto" w:fill="auto"/>
            <w:vAlign w:val="center"/>
            <w:hideMark/>
          </w:tcPr>
          <w:p w:rsidR="00CC0292" w:rsidRPr="00CC0292" w:rsidRDefault="00CC0292" w:rsidP="00CC0292">
            <w:pPr>
              <w:widowControl/>
              <w:spacing w:line="240" w:lineRule="auto"/>
              <w:ind w:firstLine="0"/>
              <w:jc w:val="center"/>
              <w:rPr>
                <w:rFonts w:ascii="宋体" w:eastAsia="宋体" w:hAnsi="宋体" w:cs="宋体"/>
                <w:color w:val="000000"/>
                <w:kern w:val="0"/>
                <w:sz w:val="22"/>
                <w:szCs w:val="22"/>
              </w:rPr>
            </w:pPr>
            <w:r w:rsidRPr="00CC0292">
              <w:rPr>
                <w:rFonts w:ascii="宋体" w:eastAsia="宋体" w:hAnsi="宋体" w:cs="宋体" w:hint="eastAsia"/>
                <w:color w:val="000000"/>
                <w:kern w:val="0"/>
                <w:sz w:val="22"/>
                <w:szCs w:val="22"/>
              </w:rPr>
              <w:t>购置费</w:t>
            </w:r>
          </w:p>
        </w:tc>
        <w:tc>
          <w:tcPr>
            <w:tcW w:w="480" w:type="pct"/>
            <w:gridSpan w:val="2"/>
            <w:tcBorders>
              <w:top w:val="single" w:sz="4" w:space="0" w:color="auto"/>
              <w:left w:val="nil"/>
              <w:bottom w:val="single" w:sz="4" w:space="0" w:color="auto"/>
              <w:right w:val="single" w:sz="4" w:space="0" w:color="auto"/>
            </w:tcBorders>
            <w:shd w:val="clear" w:color="auto" w:fill="auto"/>
            <w:vAlign w:val="center"/>
            <w:hideMark/>
          </w:tcPr>
          <w:p w:rsidR="00CC0292" w:rsidRPr="00CC0292" w:rsidRDefault="00CC0292" w:rsidP="00CC0292">
            <w:pPr>
              <w:widowControl/>
              <w:spacing w:line="240" w:lineRule="auto"/>
              <w:ind w:firstLine="0"/>
              <w:jc w:val="center"/>
              <w:rPr>
                <w:rFonts w:ascii="宋体" w:eastAsia="宋体" w:hAnsi="宋体" w:cs="宋体"/>
                <w:color w:val="000000"/>
                <w:kern w:val="0"/>
                <w:sz w:val="22"/>
                <w:szCs w:val="22"/>
              </w:rPr>
            </w:pPr>
            <w:r w:rsidRPr="00CC0292">
              <w:rPr>
                <w:rFonts w:ascii="宋体" w:eastAsia="宋体" w:hAnsi="宋体" w:cs="宋体" w:hint="eastAsia"/>
                <w:color w:val="000000"/>
                <w:kern w:val="0"/>
                <w:sz w:val="22"/>
                <w:szCs w:val="22"/>
              </w:rPr>
              <w:t>运行费</w:t>
            </w:r>
          </w:p>
        </w:tc>
        <w:tc>
          <w:tcPr>
            <w:tcW w:w="418" w:type="pct"/>
            <w:vMerge/>
            <w:tcBorders>
              <w:top w:val="single" w:sz="4" w:space="0" w:color="auto"/>
              <w:left w:val="single" w:sz="4" w:space="0" w:color="auto"/>
              <w:bottom w:val="single" w:sz="4" w:space="0" w:color="auto"/>
              <w:right w:val="single" w:sz="4" w:space="0" w:color="auto"/>
            </w:tcBorders>
            <w:vAlign w:val="center"/>
            <w:hideMark/>
          </w:tcPr>
          <w:p w:rsidR="00CC0292" w:rsidRPr="00CC0292" w:rsidRDefault="00CC0292" w:rsidP="00CC0292">
            <w:pPr>
              <w:widowControl/>
              <w:spacing w:line="240" w:lineRule="auto"/>
              <w:ind w:firstLine="0"/>
              <w:jc w:val="left"/>
              <w:rPr>
                <w:rFonts w:ascii="宋体" w:eastAsia="宋体" w:hAnsi="宋体" w:cs="宋体"/>
                <w:color w:val="000000"/>
                <w:kern w:val="0"/>
                <w:sz w:val="22"/>
                <w:szCs w:val="22"/>
              </w:rPr>
            </w:pPr>
          </w:p>
        </w:tc>
      </w:tr>
      <w:tr w:rsidR="00CC0292" w:rsidRPr="00CC0292" w:rsidTr="00CC0292">
        <w:trPr>
          <w:trHeight w:val="270"/>
        </w:trPr>
        <w:tc>
          <w:tcPr>
            <w:tcW w:w="44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C0292" w:rsidRPr="00CC0292" w:rsidRDefault="00CC0292" w:rsidP="00CC0292">
            <w:pPr>
              <w:widowControl/>
              <w:spacing w:line="240" w:lineRule="auto"/>
              <w:ind w:firstLine="0"/>
              <w:jc w:val="center"/>
              <w:rPr>
                <w:rFonts w:ascii="宋体" w:eastAsia="宋体" w:hAnsi="宋体" w:cs="宋体"/>
                <w:color w:val="000000"/>
                <w:kern w:val="0"/>
                <w:sz w:val="22"/>
                <w:szCs w:val="22"/>
              </w:rPr>
            </w:pPr>
            <w:r w:rsidRPr="00CC0292">
              <w:rPr>
                <w:rFonts w:ascii="宋体" w:eastAsia="宋体" w:hAnsi="宋体" w:cs="宋体" w:hint="eastAsia"/>
                <w:color w:val="000000"/>
                <w:kern w:val="0"/>
                <w:sz w:val="22"/>
                <w:szCs w:val="22"/>
              </w:rPr>
              <w:t>1</w:t>
            </w:r>
          </w:p>
        </w:tc>
        <w:tc>
          <w:tcPr>
            <w:tcW w:w="374" w:type="pct"/>
            <w:gridSpan w:val="2"/>
            <w:tcBorders>
              <w:top w:val="single" w:sz="4" w:space="0" w:color="auto"/>
              <w:left w:val="nil"/>
              <w:bottom w:val="single" w:sz="4" w:space="0" w:color="auto"/>
              <w:right w:val="single" w:sz="4" w:space="0" w:color="auto"/>
            </w:tcBorders>
            <w:shd w:val="clear" w:color="auto" w:fill="auto"/>
            <w:vAlign w:val="center"/>
            <w:hideMark/>
          </w:tcPr>
          <w:p w:rsidR="00CC0292" w:rsidRPr="00CC0292" w:rsidRDefault="00CC0292" w:rsidP="00CC0292">
            <w:pPr>
              <w:widowControl/>
              <w:spacing w:line="240" w:lineRule="auto"/>
              <w:ind w:firstLine="0"/>
              <w:jc w:val="center"/>
              <w:rPr>
                <w:rFonts w:ascii="宋体" w:eastAsia="宋体" w:hAnsi="宋体" w:cs="宋体"/>
                <w:color w:val="000000"/>
                <w:kern w:val="0"/>
                <w:sz w:val="22"/>
                <w:szCs w:val="22"/>
              </w:rPr>
            </w:pPr>
            <w:r w:rsidRPr="00CC0292">
              <w:rPr>
                <w:rFonts w:ascii="宋体" w:eastAsia="宋体" w:hAnsi="宋体" w:cs="宋体" w:hint="eastAsia"/>
                <w:color w:val="000000"/>
                <w:kern w:val="0"/>
                <w:sz w:val="22"/>
                <w:szCs w:val="22"/>
              </w:rPr>
              <w:t>2</w:t>
            </w:r>
          </w:p>
        </w:tc>
        <w:tc>
          <w:tcPr>
            <w:tcW w:w="337" w:type="pct"/>
            <w:tcBorders>
              <w:top w:val="nil"/>
              <w:left w:val="nil"/>
              <w:bottom w:val="single" w:sz="4" w:space="0" w:color="auto"/>
              <w:right w:val="single" w:sz="4" w:space="0" w:color="auto"/>
            </w:tcBorders>
            <w:shd w:val="clear" w:color="auto" w:fill="auto"/>
            <w:vAlign w:val="center"/>
            <w:hideMark/>
          </w:tcPr>
          <w:p w:rsidR="00CC0292" w:rsidRPr="00CC0292" w:rsidRDefault="00CC0292" w:rsidP="00CC0292">
            <w:pPr>
              <w:widowControl/>
              <w:spacing w:line="240" w:lineRule="auto"/>
              <w:ind w:firstLine="0"/>
              <w:jc w:val="center"/>
              <w:rPr>
                <w:rFonts w:ascii="宋体" w:eastAsia="宋体" w:hAnsi="宋体" w:cs="宋体"/>
                <w:color w:val="000000"/>
                <w:kern w:val="0"/>
                <w:sz w:val="22"/>
                <w:szCs w:val="22"/>
              </w:rPr>
            </w:pPr>
            <w:r w:rsidRPr="00CC0292">
              <w:rPr>
                <w:rFonts w:ascii="宋体" w:eastAsia="宋体" w:hAnsi="宋体" w:cs="宋体" w:hint="eastAsia"/>
                <w:color w:val="000000"/>
                <w:kern w:val="0"/>
                <w:sz w:val="22"/>
                <w:szCs w:val="22"/>
              </w:rPr>
              <w:t>3</w:t>
            </w:r>
          </w:p>
        </w:tc>
        <w:tc>
          <w:tcPr>
            <w:tcW w:w="337" w:type="pct"/>
            <w:tcBorders>
              <w:top w:val="nil"/>
              <w:left w:val="nil"/>
              <w:bottom w:val="single" w:sz="4" w:space="0" w:color="auto"/>
              <w:right w:val="single" w:sz="4" w:space="0" w:color="auto"/>
            </w:tcBorders>
            <w:shd w:val="clear" w:color="auto" w:fill="auto"/>
            <w:vAlign w:val="center"/>
            <w:hideMark/>
          </w:tcPr>
          <w:p w:rsidR="00CC0292" w:rsidRPr="00CC0292" w:rsidRDefault="00CC0292" w:rsidP="00CC0292">
            <w:pPr>
              <w:widowControl/>
              <w:spacing w:line="240" w:lineRule="auto"/>
              <w:ind w:firstLine="0"/>
              <w:jc w:val="center"/>
              <w:rPr>
                <w:rFonts w:ascii="宋体" w:eastAsia="宋体" w:hAnsi="宋体" w:cs="宋体"/>
                <w:color w:val="000000"/>
                <w:kern w:val="0"/>
                <w:sz w:val="22"/>
                <w:szCs w:val="22"/>
              </w:rPr>
            </w:pPr>
            <w:r w:rsidRPr="00CC0292">
              <w:rPr>
                <w:rFonts w:ascii="宋体" w:eastAsia="宋体" w:hAnsi="宋体" w:cs="宋体" w:hint="eastAsia"/>
                <w:color w:val="000000"/>
                <w:kern w:val="0"/>
                <w:sz w:val="22"/>
                <w:szCs w:val="22"/>
              </w:rPr>
              <w:t>4</w:t>
            </w:r>
          </w:p>
        </w:tc>
        <w:tc>
          <w:tcPr>
            <w:tcW w:w="592" w:type="pct"/>
            <w:gridSpan w:val="2"/>
            <w:tcBorders>
              <w:top w:val="single" w:sz="4" w:space="0" w:color="auto"/>
              <w:left w:val="nil"/>
              <w:bottom w:val="single" w:sz="4" w:space="0" w:color="auto"/>
              <w:right w:val="single" w:sz="4" w:space="0" w:color="auto"/>
            </w:tcBorders>
            <w:shd w:val="clear" w:color="auto" w:fill="auto"/>
            <w:vAlign w:val="center"/>
            <w:hideMark/>
          </w:tcPr>
          <w:p w:rsidR="00CC0292" w:rsidRPr="00CC0292" w:rsidRDefault="00CC0292" w:rsidP="00CC0292">
            <w:pPr>
              <w:widowControl/>
              <w:spacing w:line="240" w:lineRule="auto"/>
              <w:ind w:firstLine="0"/>
              <w:jc w:val="center"/>
              <w:rPr>
                <w:rFonts w:ascii="宋体" w:eastAsia="宋体" w:hAnsi="宋体" w:cs="宋体"/>
                <w:color w:val="000000"/>
                <w:kern w:val="0"/>
                <w:sz w:val="22"/>
                <w:szCs w:val="22"/>
              </w:rPr>
            </w:pPr>
            <w:r w:rsidRPr="00CC0292">
              <w:rPr>
                <w:rFonts w:ascii="宋体" w:eastAsia="宋体" w:hAnsi="宋体" w:cs="宋体" w:hint="eastAsia"/>
                <w:color w:val="000000"/>
                <w:kern w:val="0"/>
                <w:sz w:val="22"/>
                <w:szCs w:val="22"/>
              </w:rPr>
              <w:t>5</w:t>
            </w:r>
          </w:p>
        </w:tc>
        <w:tc>
          <w:tcPr>
            <w:tcW w:w="405" w:type="pct"/>
            <w:gridSpan w:val="2"/>
            <w:tcBorders>
              <w:top w:val="single" w:sz="4" w:space="0" w:color="auto"/>
              <w:left w:val="nil"/>
              <w:bottom w:val="single" w:sz="4" w:space="0" w:color="auto"/>
              <w:right w:val="single" w:sz="4" w:space="0" w:color="auto"/>
            </w:tcBorders>
            <w:shd w:val="clear" w:color="auto" w:fill="auto"/>
            <w:vAlign w:val="center"/>
            <w:hideMark/>
          </w:tcPr>
          <w:p w:rsidR="00CC0292" w:rsidRPr="00CC0292" w:rsidRDefault="00CC0292" w:rsidP="00CC0292">
            <w:pPr>
              <w:widowControl/>
              <w:spacing w:line="240" w:lineRule="auto"/>
              <w:ind w:firstLine="0"/>
              <w:jc w:val="center"/>
              <w:rPr>
                <w:rFonts w:ascii="宋体" w:eastAsia="宋体" w:hAnsi="宋体" w:cs="宋体"/>
                <w:color w:val="000000"/>
                <w:kern w:val="0"/>
                <w:sz w:val="22"/>
                <w:szCs w:val="22"/>
              </w:rPr>
            </w:pPr>
            <w:r w:rsidRPr="00CC0292">
              <w:rPr>
                <w:rFonts w:ascii="宋体" w:eastAsia="宋体" w:hAnsi="宋体" w:cs="宋体" w:hint="eastAsia"/>
                <w:color w:val="000000"/>
                <w:kern w:val="0"/>
                <w:sz w:val="22"/>
                <w:szCs w:val="22"/>
              </w:rPr>
              <w:t>6</w:t>
            </w:r>
          </w:p>
        </w:tc>
        <w:tc>
          <w:tcPr>
            <w:tcW w:w="430" w:type="pct"/>
            <w:gridSpan w:val="2"/>
            <w:tcBorders>
              <w:top w:val="single" w:sz="4" w:space="0" w:color="auto"/>
              <w:left w:val="nil"/>
              <w:bottom w:val="single" w:sz="4" w:space="0" w:color="auto"/>
              <w:right w:val="single" w:sz="4" w:space="0" w:color="auto"/>
            </w:tcBorders>
            <w:shd w:val="clear" w:color="auto" w:fill="auto"/>
            <w:vAlign w:val="center"/>
            <w:hideMark/>
          </w:tcPr>
          <w:p w:rsidR="00CC0292" w:rsidRPr="00CC0292" w:rsidRDefault="00CC0292" w:rsidP="00CC0292">
            <w:pPr>
              <w:widowControl/>
              <w:spacing w:line="240" w:lineRule="auto"/>
              <w:ind w:firstLine="0"/>
              <w:jc w:val="center"/>
              <w:rPr>
                <w:rFonts w:ascii="宋体" w:eastAsia="宋体" w:hAnsi="宋体" w:cs="宋体"/>
                <w:color w:val="000000"/>
                <w:kern w:val="0"/>
                <w:sz w:val="22"/>
                <w:szCs w:val="22"/>
              </w:rPr>
            </w:pPr>
            <w:r w:rsidRPr="00CC0292">
              <w:rPr>
                <w:rFonts w:ascii="宋体" w:eastAsia="宋体" w:hAnsi="宋体" w:cs="宋体" w:hint="eastAsia"/>
                <w:color w:val="000000"/>
                <w:kern w:val="0"/>
                <w:sz w:val="22"/>
                <w:szCs w:val="22"/>
              </w:rPr>
              <w:t>7</w:t>
            </w:r>
          </w:p>
        </w:tc>
        <w:tc>
          <w:tcPr>
            <w:tcW w:w="399" w:type="pct"/>
            <w:gridSpan w:val="2"/>
            <w:tcBorders>
              <w:top w:val="single" w:sz="4" w:space="0" w:color="auto"/>
              <w:left w:val="nil"/>
              <w:bottom w:val="single" w:sz="4" w:space="0" w:color="auto"/>
              <w:right w:val="single" w:sz="4" w:space="0" w:color="auto"/>
            </w:tcBorders>
            <w:shd w:val="clear" w:color="auto" w:fill="auto"/>
            <w:vAlign w:val="center"/>
            <w:hideMark/>
          </w:tcPr>
          <w:p w:rsidR="00CC0292" w:rsidRPr="00CC0292" w:rsidRDefault="00CC0292" w:rsidP="00CC0292">
            <w:pPr>
              <w:widowControl/>
              <w:spacing w:line="240" w:lineRule="auto"/>
              <w:ind w:firstLine="0"/>
              <w:jc w:val="center"/>
              <w:rPr>
                <w:rFonts w:ascii="宋体" w:eastAsia="宋体" w:hAnsi="宋体" w:cs="宋体"/>
                <w:color w:val="000000"/>
                <w:kern w:val="0"/>
                <w:sz w:val="22"/>
                <w:szCs w:val="22"/>
              </w:rPr>
            </w:pPr>
            <w:r w:rsidRPr="00CC0292">
              <w:rPr>
                <w:rFonts w:ascii="宋体" w:eastAsia="宋体" w:hAnsi="宋体" w:cs="宋体" w:hint="eastAsia"/>
                <w:color w:val="000000"/>
                <w:kern w:val="0"/>
                <w:sz w:val="22"/>
                <w:szCs w:val="22"/>
              </w:rPr>
              <w:t>8</w:t>
            </w:r>
          </w:p>
        </w:tc>
        <w:tc>
          <w:tcPr>
            <w:tcW w:w="337" w:type="pct"/>
            <w:tcBorders>
              <w:top w:val="nil"/>
              <w:left w:val="nil"/>
              <w:bottom w:val="single" w:sz="4" w:space="0" w:color="auto"/>
              <w:right w:val="single" w:sz="4" w:space="0" w:color="auto"/>
            </w:tcBorders>
            <w:shd w:val="clear" w:color="auto" w:fill="auto"/>
            <w:vAlign w:val="center"/>
            <w:hideMark/>
          </w:tcPr>
          <w:p w:rsidR="00CC0292" w:rsidRPr="00CC0292" w:rsidRDefault="00CC0292" w:rsidP="00CC0292">
            <w:pPr>
              <w:widowControl/>
              <w:spacing w:line="240" w:lineRule="auto"/>
              <w:ind w:firstLine="0"/>
              <w:jc w:val="center"/>
              <w:rPr>
                <w:rFonts w:ascii="宋体" w:eastAsia="宋体" w:hAnsi="宋体" w:cs="宋体"/>
                <w:color w:val="000000"/>
                <w:kern w:val="0"/>
                <w:sz w:val="22"/>
                <w:szCs w:val="22"/>
              </w:rPr>
            </w:pPr>
            <w:r w:rsidRPr="00CC0292">
              <w:rPr>
                <w:rFonts w:ascii="宋体" w:eastAsia="宋体" w:hAnsi="宋体" w:cs="宋体" w:hint="eastAsia"/>
                <w:color w:val="000000"/>
                <w:kern w:val="0"/>
                <w:sz w:val="22"/>
                <w:szCs w:val="22"/>
              </w:rPr>
              <w:t>9</w:t>
            </w:r>
          </w:p>
        </w:tc>
        <w:tc>
          <w:tcPr>
            <w:tcW w:w="449" w:type="pct"/>
            <w:gridSpan w:val="2"/>
            <w:tcBorders>
              <w:top w:val="single" w:sz="4" w:space="0" w:color="auto"/>
              <w:left w:val="nil"/>
              <w:bottom w:val="single" w:sz="4" w:space="0" w:color="auto"/>
              <w:right w:val="single" w:sz="4" w:space="0" w:color="auto"/>
            </w:tcBorders>
            <w:shd w:val="clear" w:color="auto" w:fill="auto"/>
            <w:vAlign w:val="center"/>
            <w:hideMark/>
          </w:tcPr>
          <w:p w:rsidR="00CC0292" w:rsidRPr="00CC0292" w:rsidRDefault="00CC0292" w:rsidP="00CC0292">
            <w:pPr>
              <w:widowControl/>
              <w:spacing w:line="240" w:lineRule="auto"/>
              <w:ind w:firstLine="0"/>
              <w:jc w:val="center"/>
              <w:rPr>
                <w:rFonts w:ascii="宋体" w:eastAsia="宋体" w:hAnsi="宋体" w:cs="宋体"/>
                <w:color w:val="000000"/>
                <w:kern w:val="0"/>
                <w:sz w:val="22"/>
                <w:szCs w:val="22"/>
              </w:rPr>
            </w:pPr>
            <w:r w:rsidRPr="00CC0292">
              <w:rPr>
                <w:rFonts w:ascii="宋体" w:eastAsia="宋体" w:hAnsi="宋体" w:cs="宋体" w:hint="eastAsia"/>
                <w:color w:val="000000"/>
                <w:kern w:val="0"/>
                <w:sz w:val="22"/>
                <w:szCs w:val="22"/>
              </w:rPr>
              <w:t>10</w:t>
            </w:r>
          </w:p>
        </w:tc>
        <w:tc>
          <w:tcPr>
            <w:tcW w:w="480" w:type="pct"/>
            <w:gridSpan w:val="2"/>
            <w:tcBorders>
              <w:top w:val="single" w:sz="4" w:space="0" w:color="auto"/>
              <w:left w:val="nil"/>
              <w:bottom w:val="single" w:sz="4" w:space="0" w:color="auto"/>
              <w:right w:val="single" w:sz="4" w:space="0" w:color="auto"/>
            </w:tcBorders>
            <w:shd w:val="clear" w:color="auto" w:fill="auto"/>
            <w:vAlign w:val="center"/>
            <w:hideMark/>
          </w:tcPr>
          <w:p w:rsidR="00CC0292" w:rsidRPr="00CC0292" w:rsidRDefault="00CC0292" w:rsidP="00CC0292">
            <w:pPr>
              <w:widowControl/>
              <w:spacing w:line="240" w:lineRule="auto"/>
              <w:ind w:firstLine="0"/>
              <w:jc w:val="center"/>
              <w:rPr>
                <w:rFonts w:ascii="宋体" w:eastAsia="宋体" w:hAnsi="宋体" w:cs="宋体"/>
                <w:color w:val="000000"/>
                <w:kern w:val="0"/>
                <w:sz w:val="22"/>
                <w:szCs w:val="22"/>
              </w:rPr>
            </w:pPr>
            <w:r w:rsidRPr="00CC0292">
              <w:rPr>
                <w:rFonts w:ascii="宋体" w:eastAsia="宋体" w:hAnsi="宋体" w:cs="宋体" w:hint="eastAsia"/>
                <w:color w:val="000000"/>
                <w:kern w:val="0"/>
                <w:sz w:val="22"/>
                <w:szCs w:val="22"/>
              </w:rPr>
              <w:t>11</w:t>
            </w:r>
          </w:p>
        </w:tc>
        <w:tc>
          <w:tcPr>
            <w:tcW w:w="418" w:type="pct"/>
            <w:tcBorders>
              <w:top w:val="single" w:sz="4" w:space="0" w:color="auto"/>
              <w:left w:val="nil"/>
              <w:bottom w:val="single" w:sz="4" w:space="0" w:color="auto"/>
              <w:right w:val="single" w:sz="4" w:space="0" w:color="auto"/>
            </w:tcBorders>
            <w:shd w:val="clear" w:color="auto" w:fill="auto"/>
            <w:vAlign w:val="center"/>
            <w:hideMark/>
          </w:tcPr>
          <w:p w:rsidR="00CC0292" w:rsidRPr="00CC0292" w:rsidRDefault="00CC0292" w:rsidP="00CC0292">
            <w:pPr>
              <w:widowControl/>
              <w:spacing w:line="240" w:lineRule="auto"/>
              <w:ind w:firstLine="0"/>
              <w:jc w:val="center"/>
              <w:rPr>
                <w:rFonts w:ascii="宋体" w:eastAsia="宋体" w:hAnsi="宋体" w:cs="宋体"/>
                <w:color w:val="000000"/>
                <w:kern w:val="0"/>
                <w:sz w:val="22"/>
                <w:szCs w:val="22"/>
              </w:rPr>
            </w:pPr>
            <w:r w:rsidRPr="00CC0292">
              <w:rPr>
                <w:rFonts w:ascii="宋体" w:eastAsia="宋体" w:hAnsi="宋体" w:cs="宋体" w:hint="eastAsia"/>
                <w:color w:val="000000"/>
                <w:kern w:val="0"/>
                <w:sz w:val="22"/>
                <w:szCs w:val="22"/>
              </w:rPr>
              <w:t>12</w:t>
            </w:r>
          </w:p>
        </w:tc>
      </w:tr>
      <w:tr w:rsidR="00CC0292" w:rsidRPr="00CC0292" w:rsidTr="00CC0292">
        <w:trPr>
          <w:trHeight w:val="270"/>
        </w:trPr>
        <w:tc>
          <w:tcPr>
            <w:tcW w:w="44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C0292" w:rsidRPr="00CC0292" w:rsidRDefault="00CC0292" w:rsidP="00CC0292">
            <w:pPr>
              <w:widowControl/>
              <w:spacing w:line="240" w:lineRule="auto"/>
              <w:ind w:firstLine="0"/>
              <w:jc w:val="left"/>
              <w:rPr>
                <w:rFonts w:ascii="宋体" w:eastAsia="宋体" w:hAnsi="宋体" w:cs="宋体"/>
                <w:color w:val="000000"/>
                <w:kern w:val="0"/>
                <w:sz w:val="22"/>
                <w:szCs w:val="22"/>
              </w:rPr>
            </w:pPr>
            <w:r w:rsidRPr="00CC0292">
              <w:rPr>
                <w:rFonts w:ascii="宋体" w:eastAsia="宋体" w:hAnsi="宋体" w:cs="宋体" w:hint="eastAsia"/>
                <w:color w:val="000000"/>
                <w:kern w:val="0"/>
                <w:sz w:val="22"/>
                <w:szCs w:val="22"/>
              </w:rPr>
              <w:t>1003.53</w:t>
            </w:r>
          </w:p>
        </w:tc>
        <w:tc>
          <w:tcPr>
            <w:tcW w:w="374" w:type="pct"/>
            <w:gridSpan w:val="2"/>
            <w:tcBorders>
              <w:top w:val="single" w:sz="4" w:space="0" w:color="auto"/>
              <w:left w:val="nil"/>
              <w:bottom w:val="single" w:sz="4" w:space="0" w:color="auto"/>
              <w:right w:val="single" w:sz="4" w:space="0" w:color="auto"/>
            </w:tcBorders>
            <w:shd w:val="clear" w:color="auto" w:fill="auto"/>
            <w:vAlign w:val="center"/>
            <w:hideMark/>
          </w:tcPr>
          <w:p w:rsidR="00CC0292" w:rsidRPr="00CC0292" w:rsidRDefault="00CC0292" w:rsidP="00CC0292">
            <w:pPr>
              <w:widowControl/>
              <w:spacing w:line="240" w:lineRule="auto"/>
              <w:ind w:firstLine="0"/>
              <w:jc w:val="left"/>
              <w:rPr>
                <w:rFonts w:ascii="宋体" w:eastAsia="宋体" w:hAnsi="宋体" w:cs="宋体"/>
                <w:color w:val="000000"/>
                <w:kern w:val="0"/>
                <w:sz w:val="22"/>
                <w:szCs w:val="22"/>
              </w:rPr>
            </w:pPr>
            <w:r w:rsidRPr="00CC0292">
              <w:rPr>
                <w:rFonts w:ascii="宋体" w:eastAsia="宋体" w:hAnsi="宋体" w:cs="宋体" w:hint="eastAsia"/>
                <w:color w:val="000000"/>
                <w:kern w:val="0"/>
                <w:sz w:val="22"/>
                <w:szCs w:val="22"/>
              </w:rPr>
              <w:t xml:space="preserve">　</w:t>
            </w:r>
          </w:p>
        </w:tc>
        <w:tc>
          <w:tcPr>
            <w:tcW w:w="337" w:type="pct"/>
            <w:tcBorders>
              <w:top w:val="nil"/>
              <w:left w:val="nil"/>
              <w:bottom w:val="single" w:sz="4" w:space="0" w:color="auto"/>
              <w:right w:val="single" w:sz="4" w:space="0" w:color="auto"/>
            </w:tcBorders>
            <w:shd w:val="clear" w:color="auto" w:fill="auto"/>
            <w:vAlign w:val="center"/>
            <w:hideMark/>
          </w:tcPr>
          <w:p w:rsidR="00CC0292" w:rsidRPr="00CC0292" w:rsidRDefault="00CC0292" w:rsidP="00CC0292">
            <w:pPr>
              <w:widowControl/>
              <w:spacing w:line="240" w:lineRule="auto"/>
              <w:ind w:firstLine="0"/>
              <w:jc w:val="left"/>
              <w:rPr>
                <w:rFonts w:ascii="宋体" w:eastAsia="宋体" w:hAnsi="宋体" w:cs="宋体"/>
                <w:color w:val="000000"/>
                <w:kern w:val="0"/>
                <w:sz w:val="22"/>
                <w:szCs w:val="22"/>
              </w:rPr>
            </w:pPr>
            <w:r w:rsidRPr="00CC0292">
              <w:rPr>
                <w:rFonts w:ascii="宋体" w:eastAsia="宋体" w:hAnsi="宋体" w:cs="宋体" w:hint="eastAsia"/>
                <w:color w:val="000000"/>
                <w:kern w:val="0"/>
                <w:sz w:val="22"/>
                <w:szCs w:val="22"/>
              </w:rPr>
              <w:t>42</w:t>
            </w:r>
          </w:p>
        </w:tc>
        <w:tc>
          <w:tcPr>
            <w:tcW w:w="337" w:type="pct"/>
            <w:tcBorders>
              <w:top w:val="nil"/>
              <w:left w:val="nil"/>
              <w:bottom w:val="single" w:sz="4" w:space="0" w:color="auto"/>
              <w:right w:val="single" w:sz="4" w:space="0" w:color="auto"/>
            </w:tcBorders>
            <w:shd w:val="clear" w:color="auto" w:fill="auto"/>
            <w:vAlign w:val="center"/>
            <w:hideMark/>
          </w:tcPr>
          <w:p w:rsidR="00CC0292" w:rsidRPr="00CC0292" w:rsidRDefault="00CC0292" w:rsidP="00CC0292">
            <w:pPr>
              <w:widowControl/>
              <w:spacing w:line="240" w:lineRule="auto"/>
              <w:ind w:firstLine="0"/>
              <w:jc w:val="left"/>
              <w:rPr>
                <w:rFonts w:ascii="宋体" w:eastAsia="宋体" w:hAnsi="宋体" w:cs="宋体"/>
                <w:color w:val="000000"/>
                <w:kern w:val="0"/>
                <w:sz w:val="22"/>
                <w:szCs w:val="22"/>
              </w:rPr>
            </w:pPr>
            <w:r w:rsidRPr="00CC0292">
              <w:rPr>
                <w:rFonts w:ascii="宋体" w:eastAsia="宋体" w:hAnsi="宋体" w:cs="宋体" w:hint="eastAsia"/>
                <w:color w:val="000000"/>
                <w:kern w:val="0"/>
                <w:sz w:val="22"/>
                <w:szCs w:val="22"/>
              </w:rPr>
              <w:t xml:space="preserve">　</w:t>
            </w:r>
          </w:p>
        </w:tc>
        <w:tc>
          <w:tcPr>
            <w:tcW w:w="592" w:type="pct"/>
            <w:gridSpan w:val="2"/>
            <w:tcBorders>
              <w:top w:val="single" w:sz="4" w:space="0" w:color="auto"/>
              <w:left w:val="nil"/>
              <w:bottom w:val="single" w:sz="4" w:space="0" w:color="auto"/>
              <w:right w:val="single" w:sz="4" w:space="0" w:color="auto"/>
            </w:tcBorders>
            <w:shd w:val="clear" w:color="auto" w:fill="auto"/>
            <w:vAlign w:val="center"/>
            <w:hideMark/>
          </w:tcPr>
          <w:p w:rsidR="00CC0292" w:rsidRPr="00CC0292" w:rsidRDefault="00CC0292" w:rsidP="00CC0292">
            <w:pPr>
              <w:widowControl/>
              <w:spacing w:line="240" w:lineRule="auto"/>
              <w:ind w:firstLine="0"/>
              <w:jc w:val="left"/>
              <w:rPr>
                <w:rFonts w:ascii="宋体" w:eastAsia="宋体" w:hAnsi="宋体" w:cs="宋体"/>
                <w:color w:val="000000"/>
                <w:kern w:val="0"/>
                <w:sz w:val="22"/>
                <w:szCs w:val="22"/>
              </w:rPr>
            </w:pPr>
            <w:r w:rsidRPr="00CC0292">
              <w:rPr>
                <w:rFonts w:ascii="宋体" w:eastAsia="宋体" w:hAnsi="宋体" w:cs="宋体" w:hint="eastAsia"/>
                <w:color w:val="000000"/>
                <w:kern w:val="0"/>
                <w:sz w:val="22"/>
                <w:szCs w:val="22"/>
              </w:rPr>
              <w:t>42</w:t>
            </w:r>
          </w:p>
        </w:tc>
        <w:tc>
          <w:tcPr>
            <w:tcW w:w="405" w:type="pct"/>
            <w:gridSpan w:val="2"/>
            <w:tcBorders>
              <w:top w:val="single" w:sz="4" w:space="0" w:color="auto"/>
              <w:left w:val="nil"/>
              <w:bottom w:val="single" w:sz="4" w:space="0" w:color="auto"/>
              <w:right w:val="single" w:sz="4" w:space="0" w:color="auto"/>
            </w:tcBorders>
            <w:shd w:val="clear" w:color="auto" w:fill="auto"/>
            <w:vAlign w:val="center"/>
            <w:hideMark/>
          </w:tcPr>
          <w:p w:rsidR="00CC0292" w:rsidRPr="00CC0292" w:rsidRDefault="00CC0292" w:rsidP="00CC0292">
            <w:pPr>
              <w:widowControl/>
              <w:spacing w:line="240" w:lineRule="auto"/>
              <w:ind w:firstLine="0"/>
              <w:jc w:val="left"/>
              <w:rPr>
                <w:rFonts w:ascii="宋体" w:eastAsia="宋体" w:hAnsi="宋体" w:cs="宋体"/>
                <w:color w:val="000000"/>
                <w:kern w:val="0"/>
                <w:sz w:val="22"/>
                <w:szCs w:val="22"/>
              </w:rPr>
            </w:pPr>
            <w:r w:rsidRPr="00CC0292">
              <w:rPr>
                <w:rFonts w:ascii="宋体" w:eastAsia="宋体" w:hAnsi="宋体" w:cs="宋体" w:hint="eastAsia"/>
                <w:color w:val="000000"/>
                <w:kern w:val="0"/>
                <w:sz w:val="22"/>
                <w:szCs w:val="22"/>
              </w:rPr>
              <w:t>61.53</w:t>
            </w:r>
          </w:p>
        </w:tc>
        <w:tc>
          <w:tcPr>
            <w:tcW w:w="430" w:type="pct"/>
            <w:gridSpan w:val="2"/>
            <w:tcBorders>
              <w:top w:val="single" w:sz="4" w:space="0" w:color="auto"/>
              <w:left w:val="nil"/>
              <w:bottom w:val="single" w:sz="4" w:space="0" w:color="auto"/>
              <w:right w:val="single" w:sz="4" w:space="0" w:color="auto"/>
            </w:tcBorders>
            <w:shd w:val="clear" w:color="auto" w:fill="auto"/>
            <w:vAlign w:val="center"/>
            <w:hideMark/>
          </w:tcPr>
          <w:p w:rsidR="00CC0292" w:rsidRPr="00CC0292" w:rsidRDefault="00CC0292" w:rsidP="00CC0292">
            <w:pPr>
              <w:widowControl/>
              <w:spacing w:line="240" w:lineRule="auto"/>
              <w:ind w:firstLine="0"/>
              <w:jc w:val="left"/>
              <w:rPr>
                <w:rFonts w:ascii="宋体" w:eastAsia="宋体" w:hAnsi="宋体" w:cs="宋体"/>
                <w:color w:val="000000"/>
                <w:kern w:val="0"/>
                <w:sz w:val="22"/>
                <w:szCs w:val="22"/>
              </w:rPr>
            </w:pPr>
            <w:r w:rsidRPr="00CC0292">
              <w:rPr>
                <w:rFonts w:ascii="宋体" w:eastAsia="宋体" w:hAnsi="宋体" w:cs="宋体" w:hint="eastAsia"/>
                <w:color w:val="000000"/>
                <w:kern w:val="0"/>
                <w:sz w:val="22"/>
                <w:szCs w:val="22"/>
              </w:rPr>
              <w:t>100.33</w:t>
            </w:r>
          </w:p>
        </w:tc>
        <w:tc>
          <w:tcPr>
            <w:tcW w:w="399" w:type="pct"/>
            <w:gridSpan w:val="2"/>
            <w:tcBorders>
              <w:top w:val="single" w:sz="4" w:space="0" w:color="auto"/>
              <w:left w:val="nil"/>
              <w:bottom w:val="single" w:sz="4" w:space="0" w:color="auto"/>
              <w:right w:val="single" w:sz="4" w:space="0" w:color="auto"/>
            </w:tcBorders>
            <w:shd w:val="clear" w:color="auto" w:fill="auto"/>
            <w:vAlign w:val="center"/>
            <w:hideMark/>
          </w:tcPr>
          <w:p w:rsidR="00CC0292" w:rsidRPr="00CC0292" w:rsidRDefault="00CC0292" w:rsidP="00CC0292">
            <w:pPr>
              <w:widowControl/>
              <w:spacing w:line="240" w:lineRule="auto"/>
              <w:ind w:firstLine="0"/>
              <w:jc w:val="left"/>
              <w:rPr>
                <w:rFonts w:ascii="宋体" w:eastAsia="宋体" w:hAnsi="宋体" w:cs="宋体"/>
                <w:color w:val="000000"/>
                <w:kern w:val="0"/>
                <w:sz w:val="22"/>
                <w:szCs w:val="22"/>
              </w:rPr>
            </w:pPr>
            <w:r w:rsidRPr="00CC0292">
              <w:rPr>
                <w:rFonts w:ascii="宋体" w:eastAsia="宋体" w:hAnsi="宋体" w:cs="宋体" w:hint="eastAsia"/>
                <w:color w:val="000000"/>
                <w:kern w:val="0"/>
                <w:sz w:val="22"/>
                <w:szCs w:val="22"/>
              </w:rPr>
              <w:t xml:space="preserve">　</w:t>
            </w:r>
          </w:p>
        </w:tc>
        <w:tc>
          <w:tcPr>
            <w:tcW w:w="337" w:type="pct"/>
            <w:tcBorders>
              <w:top w:val="nil"/>
              <w:left w:val="nil"/>
              <w:bottom w:val="single" w:sz="4" w:space="0" w:color="auto"/>
              <w:right w:val="single" w:sz="4" w:space="0" w:color="auto"/>
            </w:tcBorders>
            <w:shd w:val="clear" w:color="auto" w:fill="auto"/>
            <w:vAlign w:val="center"/>
            <w:hideMark/>
          </w:tcPr>
          <w:p w:rsidR="00CC0292" w:rsidRPr="00CC0292" w:rsidRDefault="00CC0292" w:rsidP="00CC0292">
            <w:pPr>
              <w:widowControl/>
              <w:spacing w:line="240" w:lineRule="auto"/>
              <w:ind w:firstLine="0"/>
              <w:jc w:val="left"/>
              <w:rPr>
                <w:rFonts w:ascii="宋体" w:eastAsia="宋体" w:hAnsi="宋体" w:cs="宋体"/>
                <w:color w:val="000000"/>
                <w:kern w:val="0"/>
                <w:sz w:val="22"/>
                <w:szCs w:val="22"/>
              </w:rPr>
            </w:pPr>
            <w:r w:rsidRPr="00CC0292">
              <w:rPr>
                <w:rFonts w:ascii="宋体" w:eastAsia="宋体" w:hAnsi="宋体" w:cs="宋体" w:hint="eastAsia"/>
                <w:color w:val="000000"/>
                <w:kern w:val="0"/>
                <w:sz w:val="22"/>
                <w:szCs w:val="22"/>
              </w:rPr>
              <w:t>38.86</w:t>
            </w:r>
          </w:p>
        </w:tc>
        <w:tc>
          <w:tcPr>
            <w:tcW w:w="449" w:type="pct"/>
            <w:gridSpan w:val="2"/>
            <w:tcBorders>
              <w:top w:val="single" w:sz="4" w:space="0" w:color="auto"/>
              <w:left w:val="nil"/>
              <w:bottom w:val="single" w:sz="4" w:space="0" w:color="auto"/>
              <w:right w:val="single" w:sz="4" w:space="0" w:color="auto"/>
            </w:tcBorders>
            <w:shd w:val="clear" w:color="auto" w:fill="auto"/>
            <w:vAlign w:val="center"/>
            <w:hideMark/>
          </w:tcPr>
          <w:p w:rsidR="00CC0292" w:rsidRPr="00CC0292" w:rsidRDefault="00CC0292" w:rsidP="00CC0292">
            <w:pPr>
              <w:widowControl/>
              <w:spacing w:line="240" w:lineRule="auto"/>
              <w:ind w:firstLine="0"/>
              <w:jc w:val="left"/>
              <w:rPr>
                <w:rFonts w:ascii="宋体" w:eastAsia="宋体" w:hAnsi="宋体" w:cs="宋体"/>
                <w:color w:val="000000"/>
                <w:kern w:val="0"/>
                <w:sz w:val="22"/>
                <w:szCs w:val="22"/>
              </w:rPr>
            </w:pPr>
            <w:r w:rsidRPr="00CC0292">
              <w:rPr>
                <w:rFonts w:ascii="宋体" w:eastAsia="宋体" w:hAnsi="宋体" w:cs="宋体" w:hint="eastAsia"/>
                <w:color w:val="000000"/>
                <w:kern w:val="0"/>
                <w:sz w:val="22"/>
                <w:szCs w:val="22"/>
              </w:rPr>
              <w:t xml:space="preserve">　</w:t>
            </w:r>
          </w:p>
        </w:tc>
        <w:tc>
          <w:tcPr>
            <w:tcW w:w="480" w:type="pct"/>
            <w:gridSpan w:val="2"/>
            <w:tcBorders>
              <w:top w:val="single" w:sz="4" w:space="0" w:color="auto"/>
              <w:left w:val="nil"/>
              <w:bottom w:val="single" w:sz="4" w:space="0" w:color="auto"/>
              <w:right w:val="single" w:sz="4" w:space="0" w:color="auto"/>
            </w:tcBorders>
            <w:shd w:val="clear" w:color="auto" w:fill="auto"/>
            <w:vAlign w:val="center"/>
            <w:hideMark/>
          </w:tcPr>
          <w:p w:rsidR="00CC0292" w:rsidRPr="00CC0292" w:rsidRDefault="00CC0292" w:rsidP="00CC0292">
            <w:pPr>
              <w:widowControl/>
              <w:spacing w:line="240" w:lineRule="auto"/>
              <w:ind w:firstLine="0"/>
              <w:jc w:val="left"/>
              <w:rPr>
                <w:rFonts w:ascii="宋体" w:eastAsia="宋体" w:hAnsi="宋体" w:cs="宋体"/>
                <w:color w:val="000000"/>
                <w:kern w:val="0"/>
                <w:sz w:val="22"/>
                <w:szCs w:val="22"/>
              </w:rPr>
            </w:pPr>
            <w:r w:rsidRPr="00CC0292">
              <w:rPr>
                <w:rFonts w:ascii="宋体" w:eastAsia="宋体" w:hAnsi="宋体" w:cs="宋体" w:hint="eastAsia"/>
                <w:color w:val="000000"/>
                <w:kern w:val="0"/>
                <w:sz w:val="22"/>
                <w:szCs w:val="22"/>
              </w:rPr>
              <w:t>38.86</w:t>
            </w:r>
          </w:p>
        </w:tc>
        <w:tc>
          <w:tcPr>
            <w:tcW w:w="418" w:type="pct"/>
            <w:tcBorders>
              <w:top w:val="single" w:sz="4" w:space="0" w:color="auto"/>
              <w:left w:val="nil"/>
              <w:bottom w:val="single" w:sz="4" w:space="0" w:color="auto"/>
              <w:right w:val="single" w:sz="4" w:space="0" w:color="auto"/>
            </w:tcBorders>
            <w:shd w:val="clear" w:color="auto" w:fill="auto"/>
            <w:vAlign w:val="center"/>
            <w:hideMark/>
          </w:tcPr>
          <w:p w:rsidR="00CC0292" w:rsidRPr="00CC0292" w:rsidRDefault="00CC0292" w:rsidP="00CC0292">
            <w:pPr>
              <w:widowControl/>
              <w:spacing w:line="240" w:lineRule="auto"/>
              <w:ind w:firstLine="0"/>
              <w:jc w:val="left"/>
              <w:rPr>
                <w:rFonts w:ascii="宋体" w:eastAsia="宋体" w:hAnsi="宋体" w:cs="宋体"/>
                <w:color w:val="000000"/>
                <w:kern w:val="0"/>
                <w:sz w:val="22"/>
                <w:szCs w:val="22"/>
              </w:rPr>
            </w:pPr>
            <w:r w:rsidRPr="00CC0292">
              <w:rPr>
                <w:rFonts w:ascii="宋体" w:eastAsia="宋体" w:hAnsi="宋体" w:cs="宋体" w:hint="eastAsia"/>
                <w:color w:val="000000"/>
                <w:kern w:val="0"/>
                <w:sz w:val="22"/>
                <w:szCs w:val="22"/>
              </w:rPr>
              <w:t>61.47</w:t>
            </w:r>
          </w:p>
        </w:tc>
      </w:tr>
    </w:tbl>
    <w:p w:rsidR="0018787F" w:rsidRPr="008853A8" w:rsidRDefault="0018787F" w:rsidP="008853A8">
      <w:pPr>
        <w:spacing w:line="400" w:lineRule="exact"/>
        <w:rPr>
          <w:rFonts w:eastAsia="宋体"/>
          <w:sz w:val="24"/>
        </w:rPr>
      </w:pPr>
      <w:r w:rsidRPr="008853A8">
        <w:rPr>
          <w:rFonts w:eastAsia="宋体" w:hint="eastAsia"/>
          <w:sz w:val="24"/>
        </w:rPr>
        <w:t>注：本表反映部门本年度财政拨款“三公”经费支出情况。有关填表说明：</w:t>
      </w:r>
    </w:p>
    <w:p w:rsidR="0018787F" w:rsidRPr="008853A8" w:rsidRDefault="0018787F" w:rsidP="008853A8">
      <w:pPr>
        <w:spacing w:line="400" w:lineRule="exact"/>
        <w:rPr>
          <w:rFonts w:eastAsia="宋体"/>
          <w:sz w:val="24"/>
        </w:rPr>
      </w:pPr>
      <w:r w:rsidRPr="008853A8">
        <w:rPr>
          <w:rFonts w:eastAsia="宋体" w:hint="eastAsia"/>
          <w:sz w:val="24"/>
        </w:rPr>
        <w:t>（</w:t>
      </w:r>
      <w:r w:rsidRPr="008853A8">
        <w:rPr>
          <w:rFonts w:eastAsia="宋体" w:hint="eastAsia"/>
          <w:sz w:val="24"/>
        </w:rPr>
        <w:t>1</w:t>
      </w:r>
      <w:r w:rsidRPr="008853A8">
        <w:rPr>
          <w:rFonts w:eastAsia="宋体" w:hint="eastAsia"/>
          <w:sz w:val="24"/>
        </w:rPr>
        <w:t>）本表数据填列数据以“万元”为金额单位，保留两位小数。</w:t>
      </w:r>
    </w:p>
    <w:p w:rsidR="0018787F" w:rsidRPr="008853A8" w:rsidRDefault="0018787F" w:rsidP="008853A8">
      <w:pPr>
        <w:spacing w:line="400" w:lineRule="exact"/>
        <w:rPr>
          <w:rFonts w:eastAsia="宋体"/>
          <w:sz w:val="24"/>
        </w:rPr>
      </w:pPr>
      <w:r w:rsidRPr="008853A8">
        <w:rPr>
          <w:rFonts w:eastAsia="宋体" w:hAnsi="宋体" w:hint="eastAsia"/>
          <w:sz w:val="24"/>
        </w:rPr>
        <w:t>（</w:t>
      </w:r>
      <w:r w:rsidRPr="008853A8">
        <w:rPr>
          <w:rFonts w:eastAsia="宋体" w:hAnsi="宋体" w:hint="eastAsia"/>
          <w:sz w:val="24"/>
        </w:rPr>
        <w:t>2</w:t>
      </w:r>
      <w:r w:rsidRPr="008853A8">
        <w:rPr>
          <w:rFonts w:eastAsia="宋体" w:hAnsi="宋体" w:hint="eastAsia"/>
          <w:sz w:val="24"/>
        </w:rPr>
        <w:t>）</w:t>
      </w:r>
      <w:r w:rsidR="00277D41" w:rsidRPr="008853A8">
        <w:rPr>
          <w:rFonts w:eastAsia="宋体" w:hint="eastAsia"/>
          <w:sz w:val="24"/>
        </w:rPr>
        <w:t>2015</w:t>
      </w:r>
      <w:r w:rsidRPr="008853A8">
        <w:rPr>
          <w:rFonts w:eastAsia="宋体" w:hint="eastAsia"/>
          <w:sz w:val="24"/>
        </w:rPr>
        <w:t>年预算数为“三公”年初预算数，决算数包括当年财政拨款预算和以前年度结转资金安排的实际支出。</w:t>
      </w:r>
    </w:p>
    <w:p w:rsidR="0018787F" w:rsidRPr="008853A8" w:rsidRDefault="0018787F" w:rsidP="008853A8">
      <w:pPr>
        <w:spacing w:line="400" w:lineRule="exact"/>
        <w:rPr>
          <w:rFonts w:eastAsia="宋体"/>
          <w:sz w:val="24"/>
        </w:rPr>
      </w:pPr>
      <w:r w:rsidRPr="008853A8">
        <w:rPr>
          <w:rFonts w:eastAsia="宋体" w:hint="eastAsia"/>
          <w:sz w:val="24"/>
        </w:rPr>
        <w:t>（</w:t>
      </w:r>
      <w:r w:rsidRPr="008853A8">
        <w:rPr>
          <w:rFonts w:eastAsia="宋体" w:hint="eastAsia"/>
          <w:sz w:val="24"/>
        </w:rPr>
        <w:t>3</w:t>
      </w:r>
      <w:r w:rsidRPr="008853A8">
        <w:rPr>
          <w:rFonts w:eastAsia="宋体" w:hint="eastAsia"/>
          <w:sz w:val="24"/>
        </w:rPr>
        <w:t>）</w:t>
      </w:r>
      <w:r w:rsidRPr="008853A8">
        <w:rPr>
          <w:rFonts w:eastAsia="宋体" w:hint="eastAsia"/>
          <w:sz w:val="24"/>
        </w:rPr>
        <w:t>1</w:t>
      </w:r>
      <w:r w:rsidRPr="008853A8">
        <w:rPr>
          <w:rFonts w:eastAsia="宋体" w:hint="eastAsia"/>
          <w:sz w:val="24"/>
        </w:rPr>
        <w:t>栏</w:t>
      </w:r>
      <w:r w:rsidRPr="008853A8">
        <w:rPr>
          <w:rFonts w:eastAsia="宋体" w:hint="eastAsia"/>
          <w:sz w:val="24"/>
        </w:rPr>
        <w:t>=</w:t>
      </w:r>
      <w:r w:rsidRPr="008853A8">
        <w:rPr>
          <w:rFonts w:eastAsia="宋体" w:hint="eastAsia"/>
          <w:sz w:val="24"/>
        </w:rPr>
        <w:t>（</w:t>
      </w:r>
      <w:r w:rsidRPr="008853A8">
        <w:rPr>
          <w:rFonts w:eastAsia="宋体" w:hint="eastAsia"/>
          <w:sz w:val="24"/>
        </w:rPr>
        <w:t>2+3+6</w:t>
      </w:r>
      <w:r w:rsidRPr="008853A8">
        <w:rPr>
          <w:rFonts w:eastAsia="宋体" w:hint="eastAsia"/>
          <w:sz w:val="24"/>
        </w:rPr>
        <w:t>）栏，</w:t>
      </w:r>
      <w:r w:rsidRPr="008853A8">
        <w:rPr>
          <w:rFonts w:eastAsia="宋体" w:hint="eastAsia"/>
          <w:sz w:val="24"/>
        </w:rPr>
        <w:t>3</w:t>
      </w:r>
      <w:r w:rsidRPr="008853A8">
        <w:rPr>
          <w:rFonts w:eastAsia="宋体" w:hint="eastAsia"/>
          <w:sz w:val="24"/>
        </w:rPr>
        <w:t>栏</w:t>
      </w:r>
      <w:r w:rsidRPr="008853A8">
        <w:rPr>
          <w:rFonts w:eastAsia="宋体" w:hint="eastAsia"/>
          <w:sz w:val="24"/>
        </w:rPr>
        <w:t>=</w:t>
      </w:r>
      <w:r w:rsidRPr="008853A8">
        <w:rPr>
          <w:rFonts w:eastAsia="宋体" w:hint="eastAsia"/>
          <w:sz w:val="24"/>
        </w:rPr>
        <w:t>（</w:t>
      </w:r>
      <w:r w:rsidRPr="008853A8">
        <w:rPr>
          <w:rFonts w:eastAsia="宋体" w:hint="eastAsia"/>
          <w:sz w:val="24"/>
        </w:rPr>
        <w:t>4+5</w:t>
      </w:r>
      <w:r w:rsidRPr="008853A8">
        <w:rPr>
          <w:rFonts w:eastAsia="宋体" w:hint="eastAsia"/>
          <w:sz w:val="24"/>
        </w:rPr>
        <w:t>）栏。</w:t>
      </w:r>
      <w:r w:rsidRPr="008853A8">
        <w:rPr>
          <w:rFonts w:eastAsia="宋体" w:hint="eastAsia"/>
          <w:sz w:val="24"/>
        </w:rPr>
        <w:t>7</w:t>
      </w:r>
      <w:r w:rsidRPr="008853A8">
        <w:rPr>
          <w:rFonts w:eastAsia="宋体" w:hint="eastAsia"/>
          <w:sz w:val="24"/>
        </w:rPr>
        <w:t>栏</w:t>
      </w:r>
      <w:r w:rsidRPr="008853A8">
        <w:rPr>
          <w:rFonts w:eastAsia="宋体" w:hint="eastAsia"/>
          <w:sz w:val="24"/>
        </w:rPr>
        <w:t>=</w:t>
      </w:r>
      <w:r w:rsidRPr="008853A8">
        <w:rPr>
          <w:rFonts w:eastAsia="宋体" w:hint="eastAsia"/>
          <w:sz w:val="24"/>
        </w:rPr>
        <w:t>（</w:t>
      </w:r>
      <w:r w:rsidRPr="008853A8">
        <w:rPr>
          <w:rFonts w:eastAsia="宋体" w:hint="eastAsia"/>
          <w:sz w:val="24"/>
        </w:rPr>
        <w:t>8+9+12</w:t>
      </w:r>
      <w:r w:rsidRPr="008853A8">
        <w:rPr>
          <w:rFonts w:eastAsia="宋体" w:hint="eastAsia"/>
          <w:sz w:val="24"/>
        </w:rPr>
        <w:t>）栏。</w:t>
      </w:r>
      <w:r w:rsidRPr="008853A8">
        <w:rPr>
          <w:rFonts w:eastAsia="宋体" w:hint="eastAsia"/>
          <w:sz w:val="24"/>
        </w:rPr>
        <w:t>9</w:t>
      </w:r>
      <w:r w:rsidRPr="008853A8">
        <w:rPr>
          <w:rFonts w:eastAsia="宋体" w:hint="eastAsia"/>
          <w:sz w:val="24"/>
        </w:rPr>
        <w:t>栏</w:t>
      </w:r>
      <w:r w:rsidRPr="008853A8">
        <w:rPr>
          <w:rFonts w:eastAsia="宋体" w:hint="eastAsia"/>
          <w:sz w:val="24"/>
        </w:rPr>
        <w:t>=</w:t>
      </w:r>
      <w:r w:rsidRPr="008853A8">
        <w:rPr>
          <w:rFonts w:eastAsia="宋体" w:hint="eastAsia"/>
          <w:sz w:val="24"/>
        </w:rPr>
        <w:t>（</w:t>
      </w:r>
      <w:r w:rsidRPr="008853A8">
        <w:rPr>
          <w:rFonts w:eastAsia="宋体" w:hint="eastAsia"/>
          <w:sz w:val="24"/>
        </w:rPr>
        <w:t>10+11</w:t>
      </w:r>
      <w:r w:rsidRPr="008853A8">
        <w:rPr>
          <w:rFonts w:eastAsia="宋体" w:hint="eastAsia"/>
          <w:sz w:val="24"/>
        </w:rPr>
        <w:t>）栏。</w:t>
      </w:r>
    </w:p>
    <w:p w:rsidR="0018787F" w:rsidRPr="008853A8" w:rsidRDefault="0018787F" w:rsidP="008853A8">
      <w:pPr>
        <w:spacing w:line="400" w:lineRule="exact"/>
        <w:rPr>
          <w:rFonts w:eastAsia="宋体"/>
          <w:sz w:val="24"/>
        </w:rPr>
      </w:pPr>
      <w:r w:rsidRPr="008853A8">
        <w:rPr>
          <w:rFonts w:eastAsia="宋体" w:hint="eastAsia"/>
          <w:sz w:val="24"/>
        </w:rPr>
        <w:t>（</w:t>
      </w:r>
      <w:r w:rsidRPr="008853A8">
        <w:rPr>
          <w:rFonts w:eastAsia="宋体" w:hint="eastAsia"/>
          <w:sz w:val="24"/>
        </w:rPr>
        <w:t>4</w:t>
      </w:r>
      <w:r w:rsidRPr="008853A8">
        <w:rPr>
          <w:rFonts w:eastAsia="宋体" w:hint="eastAsia"/>
          <w:sz w:val="24"/>
        </w:rPr>
        <w:t>）“三公”数据合计为零的，在合计栏填列“</w:t>
      </w:r>
      <w:r w:rsidRPr="008853A8">
        <w:rPr>
          <w:rFonts w:eastAsia="宋体" w:hint="eastAsia"/>
          <w:sz w:val="24"/>
        </w:rPr>
        <w:t>0</w:t>
      </w:r>
      <w:r w:rsidRPr="008853A8">
        <w:rPr>
          <w:rFonts w:eastAsia="宋体" w:hint="eastAsia"/>
          <w:sz w:val="24"/>
        </w:rPr>
        <w:t>”，并在决算情况说明中予以说明。</w:t>
      </w:r>
    </w:p>
    <w:p w:rsidR="0018787F" w:rsidRPr="008853A8" w:rsidRDefault="0018787F" w:rsidP="008853A8">
      <w:pPr>
        <w:spacing w:line="400" w:lineRule="exact"/>
        <w:rPr>
          <w:rFonts w:eastAsia="宋体"/>
          <w:sz w:val="24"/>
        </w:rPr>
      </w:pPr>
    </w:p>
    <w:p w:rsidR="0018787F" w:rsidRPr="008853A8" w:rsidRDefault="0018787F" w:rsidP="008853A8">
      <w:pPr>
        <w:spacing w:line="400" w:lineRule="exact"/>
        <w:rPr>
          <w:rFonts w:eastAsia="宋体"/>
          <w:sz w:val="24"/>
        </w:rPr>
      </w:pPr>
    </w:p>
    <w:tbl>
      <w:tblPr>
        <w:tblW w:w="9680" w:type="dxa"/>
        <w:tblInd w:w="93" w:type="dxa"/>
        <w:tblLook w:val="04A0"/>
      </w:tblPr>
      <w:tblGrid>
        <w:gridCol w:w="790"/>
        <w:gridCol w:w="266"/>
        <w:gridCol w:w="1170"/>
        <w:gridCol w:w="2099"/>
        <w:gridCol w:w="1129"/>
        <w:gridCol w:w="1065"/>
        <w:gridCol w:w="1065"/>
        <w:gridCol w:w="1129"/>
        <w:gridCol w:w="967"/>
      </w:tblGrid>
      <w:tr w:rsidR="00677A84" w:rsidRPr="00677A84" w:rsidTr="00677A84">
        <w:trPr>
          <w:trHeight w:val="840"/>
        </w:trPr>
        <w:tc>
          <w:tcPr>
            <w:tcW w:w="9680" w:type="dxa"/>
            <w:gridSpan w:val="9"/>
            <w:tcBorders>
              <w:top w:val="nil"/>
              <w:left w:val="nil"/>
              <w:bottom w:val="nil"/>
              <w:right w:val="nil"/>
            </w:tcBorders>
            <w:shd w:val="clear" w:color="000000" w:fill="FFFFFF"/>
            <w:vAlign w:val="center"/>
            <w:hideMark/>
          </w:tcPr>
          <w:p w:rsidR="00677A84" w:rsidRPr="00677A84" w:rsidRDefault="00677A84" w:rsidP="00677A84">
            <w:pPr>
              <w:widowControl/>
              <w:spacing w:line="240" w:lineRule="auto"/>
              <w:ind w:firstLine="0"/>
              <w:jc w:val="center"/>
              <w:rPr>
                <w:rFonts w:ascii="黑体" w:eastAsia="黑体" w:hAnsi="黑体" w:cs="宋体"/>
                <w:b/>
                <w:bCs/>
                <w:color w:val="000000"/>
                <w:kern w:val="0"/>
                <w:sz w:val="28"/>
                <w:szCs w:val="28"/>
              </w:rPr>
            </w:pPr>
            <w:r w:rsidRPr="00677A84">
              <w:rPr>
                <w:rFonts w:ascii="黑体" w:eastAsia="黑体" w:hAnsi="黑体" w:cs="宋体" w:hint="eastAsia"/>
                <w:b/>
                <w:bCs/>
                <w:color w:val="000000"/>
                <w:kern w:val="0"/>
                <w:sz w:val="32"/>
                <w:szCs w:val="28"/>
              </w:rPr>
              <w:t>政府性基金预算财政拨款收入支出决算表</w:t>
            </w:r>
          </w:p>
        </w:tc>
      </w:tr>
      <w:tr w:rsidR="00677A84" w:rsidRPr="00677A84" w:rsidTr="00677A84">
        <w:trPr>
          <w:trHeight w:val="285"/>
        </w:trPr>
        <w:tc>
          <w:tcPr>
            <w:tcW w:w="700" w:type="dxa"/>
            <w:tcBorders>
              <w:top w:val="nil"/>
              <w:left w:val="nil"/>
              <w:bottom w:val="nil"/>
              <w:right w:val="nil"/>
            </w:tcBorders>
            <w:shd w:val="clear" w:color="000000" w:fill="FFFFFF"/>
            <w:vAlign w:val="center"/>
            <w:hideMark/>
          </w:tcPr>
          <w:p w:rsidR="00677A84" w:rsidRPr="00677A84" w:rsidRDefault="00677A84" w:rsidP="00677A84">
            <w:pPr>
              <w:widowControl/>
              <w:spacing w:line="240" w:lineRule="auto"/>
              <w:ind w:firstLine="0"/>
              <w:rPr>
                <w:rFonts w:ascii="宋体" w:eastAsia="宋体" w:hAnsi="宋体" w:cs="宋体"/>
                <w:color w:val="000000"/>
                <w:kern w:val="0"/>
                <w:sz w:val="24"/>
                <w:szCs w:val="24"/>
              </w:rPr>
            </w:pPr>
            <w:r w:rsidRPr="00677A84">
              <w:rPr>
                <w:rFonts w:ascii="宋体" w:eastAsia="宋体" w:hAnsi="宋体" w:cs="宋体" w:hint="eastAsia"/>
                <w:color w:val="000000"/>
                <w:kern w:val="0"/>
                <w:sz w:val="24"/>
                <w:szCs w:val="24"/>
              </w:rPr>
              <w:t xml:space="preserve">　</w:t>
            </w:r>
          </w:p>
        </w:tc>
        <w:tc>
          <w:tcPr>
            <w:tcW w:w="220" w:type="dxa"/>
            <w:tcBorders>
              <w:top w:val="nil"/>
              <w:left w:val="nil"/>
              <w:bottom w:val="nil"/>
              <w:right w:val="nil"/>
            </w:tcBorders>
            <w:shd w:val="clear" w:color="000000" w:fill="FFFFFF"/>
            <w:vAlign w:val="center"/>
            <w:hideMark/>
          </w:tcPr>
          <w:p w:rsidR="00677A84" w:rsidRPr="00677A84" w:rsidRDefault="00677A84" w:rsidP="00677A84">
            <w:pPr>
              <w:widowControl/>
              <w:spacing w:line="240" w:lineRule="auto"/>
              <w:ind w:firstLine="0"/>
              <w:rPr>
                <w:rFonts w:ascii="宋体" w:eastAsia="宋体" w:hAnsi="宋体" w:cs="宋体"/>
                <w:color w:val="000000"/>
                <w:kern w:val="0"/>
                <w:sz w:val="24"/>
                <w:szCs w:val="24"/>
              </w:rPr>
            </w:pPr>
            <w:r w:rsidRPr="00677A84">
              <w:rPr>
                <w:rFonts w:ascii="宋体" w:eastAsia="宋体" w:hAnsi="宋体" w:cs="宋体" w:hint="eastAsia"/>
                <w:color w:val="000000"/>
                <w:kern w:val="0"/>
                <w:sz w:val="24"/>
                <w:szCs w:val="24"/>
              </w:rPr>
              <w:t xml:space="preserve">　</w:t>
            </w:r>
          </w:p>
        </w:tc>
        <w:tc>
          <w:tcPr>
            <w:tcW w:w="3340" w:type="dxa"/>
            <w:gridSpan w:val="2"/>
            <w:tcBorders>
              <w:top w:val="nil"/>
              <w:left w:val="nil"/>
              <w:bottom w:val="nil"/>
              <w:right w:val="nil"/>
            </w:tcBorders>
            <w:shd w:val="clear" w:color="000000" w:fill="FFFFFF"/>
            <w:vAlign w:val="center"/>
            <w:hideMark/>
          </w:tcPr>
          <w:p w:rsidR="00677A84" w:rsidRPr="00677A84" w:rsidRDefault="00677A84" w:rsidP="00677A84">
            <w:pPr>
              <w:widowControl/>
              <w:spacing w:line="240" w:lineRule="auto"/>
              <w:ind w:firstLine="0"/>
              <w:rPr>
                <w:rFonts w:ascii="宋体" w:eastAsia="宋体" w:hAnsi="宋体" w:cs="宋体"/>
                <w:color w:val="000000"/>
                <w:kern w:val="0"/>
                <w:sz w:val="24"/>
                <w:szCs w:val="24"/>
              </w:rPr>
            </w:pPr>
            <w:r w:rsidRPr="00677A84">
              <w:rPr>
                <w:rFonts w:ascii="宋体" w:eastAsia="宋体" w:hAnsi="宋体" w:cs="宋体" w:hint="eastAsia"/>
                <w:color w:val="000000"/>
                <w:kern w:val="0"/>
                <w:sz w:val="24"/>
                <w:szCs w:val="24"/>
              </w:rPr>
              <w:t xml:space="preserve">　</w:t>
            </w:r>
          </w:p>
        </w:tc>
        <w:tc>
          <w:tcPr>
            <w:tcW w:w="1140" w:type="dxa"/>
            <w:tcBorders>
              <w:top w:val="nil"/>
              <w:left w:val="nil"/>
              <w:bottom w:val="nil"/>
              <w:right w:val="nil"/>
            </w:tcBorders>
            <w:shd w:val="clear" w:color="000000" w:fill="FFFFFF"/>
            <w:vAlign w:val="center"/>
            <w:hideMark/>
          </w:tcPr>
          <w:p w:rsidR="00677A84" w:rsidRPr="00677A84" w:rsidRDefault="00677A84" w:rsidP="00677A84">
            <w:pPr>
              <w:widowControl/>
              <w:spacing w:line="240" w:lineRule="auto"/>
              <w:ind w:firstLine="0"/>
              <w:rPr>
                <w:rFonts w:ascii="宋体" w:eastAsia="宋体" w:hAnsi="宋体" w:cs="宋体"/>
                <w:color w:val="000000"/>
                <w:kern w:val="0"/>
                <w:sz w:val="24"/>
                <w:szCs w:val="24"/>
              </w:rPr>
            </w:pPr>
            <w:r w:rsidRPr="00677A84">
              <w:rPr>
                <w:rFonts w:ascii="宋体" w:eastAsia="宋体" w:hAnsi="宋体" w:cs="宋体" w:hint="eastAsia"/>
                <w:color w:val="000000"/>
                <w:kern w:val="0"/>
                <w:sz w:val="24"/>
                <w:szCs w:val="24"/>
              </w:rPr>
              <w:t xml:space="preserve">　</w:t>
            </w:r>
          </w:p>
        </w:tc>
        <w:tc>
          <w:tcPr>
            <w:tcW w:w="1080" w:type="dxa"/>
            <w:tcBorders>
              <w:top w:val="nil"/>
              <w:left w:val="nil"/>
              <w:bottom w:val="nil"/>
              <w:right w:val="nil"/>
            </w:tcBorders>
            <w:shd w:val="clear" w:color="000000" w:fill="FFFFFF"/>
            <w:vAlign w:val="center"/>
            <w:hideMark/>
          </w:tcPr>
          <w:p w:rsidR="00677A84" w:rsidRPr="00677A84" w:rsidRDefault="00677A84" w:rsidP="00677A84">
            <w:pPr>
              <w:widowControl/>
              <w:spacing w:line="240" w:lineRule="auto"/>
              <w:ind w:firstLine="0"/>
              <w:rPr>
                <w:rFonts w:ascii="宋体" w:eastAsia="宋体" w:hAnsi="宋体" w:cs="宋体"/>
                <w:color w:val="000000"/>
                <w:kern w:val="0"/>
                <w:sz w:val="24"/>
                <w:szCs w:val="24"/>
              </w:rPr>
            </w:pPr>
            <w:r w:rsidRPr="00677A84">
              <w:rPr>
                <w:rFonts w:ascii="宋体" w:eastAsia="宋体" w:hAnsi="宋体" w:cs="宋体" w:hint="eastAsia"/>
                <w:color w:val="000000"/>
                <w:kern w:val="0"/>
                <w:sz w:val="24"/>
                <w:szCs w:val="24"/>
              </w:rPr>
              <w:t xml:space="preserve">　</w:t>
            </w:r>
          </w:p>
        </w:tc>
        <w:tc>
          <w:tcPr>
            <w:tcW w:w="1080" w:type="dxa"/>
            <w:tcBorders>
              <w:top w:val="nil"/>
              <w:left w:val="nil"/>
              <w:bottom w:val="nil"/>
              <w:right w:val="nil"/>
            </w:tcBorders>
            <w:shd w:val="clear" w:color="000000" w:fill="FFFFFF"/>
            <w:vAlign w:val="center"/>
            <w:hideMark/>
          </w:tcPr>
          <w:p w:rsidR="00677A84" w:rsidRPr="00677A84" w:rsidRDefault="00677A84" w:rsidP="00677A84">
            <w:pPr>
              <w:widowControl/>
              <w:spacing w:line="240" w:lineRule="auto"/>
              <w:ind w:firstLine="0"/>
              <w:rPr>
                <w:rFonts w:ascii="宋体" w:eastAsia="宋体" w:hAnsi="宋体" w:cs="宋体"/>
                <w:color w:val="000000"/>
                <w:kern w:val="0"/>
                <w:sz w:val="24"/>
                <w:szCs w:val="24"/>
              </w:rPr>
            </w:pPr>
            <w:r w:rsidRPr="00677A84">
              <w:rPr>
                <w:rFonts w:ascii="宋体" w:eastAsia="宋体" w:hAnsi="宋体" w:cs="宋体" w:hint="eastAsia"/>
                <w:color w:val="000000"/>
                <w:kern w:val="0"/>
                <w:sz w:val="24"/>
                <w:szCs w:val="24"/>
              </w:rPr>
              <w:t xml:space="preserve">　</w:t>
            </w:r>
          </w:p>
        </w:tc>
        <w:tc>
          <w:tcPr>
            <w:tcW w:w="1140" w:type="dxa"/>
            <w:tcBorders>
              <w:top w:val="nil"/>
              <w:left w:val="nil"/>
              <w:bottom w:val="nil"/>
              <w:right w:val="nil"/>
            </w:tcBorders>
            <w:shd w:val="clear" w:color="000000" w:fill="FFFFFF"/>
            <w:vAlign w:val="center"/>
            <w:hideMark/>
          </w:tcPr>
          <w:p w:rsidR="00677A84" w:rsidRPr="00677A84" w:rsidRDefault="00677A84" w:rsidP="00677A84">
            <w:pPr>
              <w:widowControl/>
              <w:spacing w:line="240" w:lineRule="auto"/>
              <w:ind w:firstLine="0"/>
              <w:rPr>
                <w:rFonts w:ascii="宋体" w:eastAsia="宋体" w:hAnsi="宋体" w:cs="宋体"/>
                <w:color w:val="000000"/>
                <w:kern w:val="0"/>
                <w:sz w:val="24"/>
                <w:szCs w:val="24"/>
              </w:rPr>
            </w:pPr>
            <w:r w:rsidRPr="00677A84">
              <w:rPr>
                <w:rFonts w:ascii="宋体" w:eastAsia="宋体" w:hAnsi="宋体" w:cs="宋体" w:hint="eastAsia"/>
                <w:color w:val="000000"/>
                <w:kern w:val="0"/>
                <w:sz w:val="24"/>
                <w:szCs w:val="24"/>
              </w:rPr>
              <w:t xml:space="preserve">　</w:t>
            </w:r>
          </w:p>
        </w:tc>
        <w:tc>
          <w:tcPr>
            <w:tcW w:w="980" w:type="dxa"/>
            <w:tcBorders>
              <w:top w:val="nil"/>
              <w:left w:val="nil"/>
              <w:bottom w:val="nil"/>
              <w:right w:val="nil"/>
            </w:tcBorders>
            <w:shd w:val="clear" w:color="000000" w:fill="FFFFFF"/>
            <w:vAlign w:val="center"/>
            <w:hideMark/>
          </w:tcPr>
          <w:p w:rsidR="00677A84" w:rsidRPr="00677A84" w:rsidRDefault="00677A84" w:rsidP="00677A84">
            <w:pPr>
              <w:widowControl/>
              <w:spacing w:line="240" w:lineRule="auto"/>
              <w:ind w:firstLine="0"/>
              <w:jc w:val="left"/>
              <w:rPr>
                <w:rFonts w:ascii="宋体" w:eastAsia="宋体" w:hAnsi="宋体" w:cs="宋体"/>
                <w:color w:val="000000"/>
                <w:kern w:val="0"/>
                <w:sz w:val="20"/>
                <w:szCs w:val="20"/>
              </w:rPr>
            </w:pPr>
            <w:r w:rsidRPr="00677A84">
              <w:rPr>
                <w:rFonts w:ascii="宋体" w:eastAsia="宋体" w:hAnsi="宋体" w:cs="宋体" w:hint="eastAsia"/>
                <w:color w:val="000000"/>
                <w:kern w:val="0"/>
                <w:sz w:val="20"/>
                <w:szCs w:val="20"/>
              </w:rPr>
              <w:t>财决08表</w:t>
            </w:r>
          </w:p>
        </w:tc>
      </w:tr>
      <w:tr w:rsidR="00677A84" w:rsidRPr="00677A84" w:rsidTr="00677A84">
        <w:trPr>
          <w:trHeight w:val="300"/>
        </w:trPr>
        <w:tc>
          <w:tcPr>
            <w:tcW w:w="700" w:type="dxa"/>
            <w:tcBorders>
              <w:top w:val="nil"/>
              <w:left w:val="nil"/>
              <w:bottom w:val="nil"/>
              <w:right w:val="nil"/>
            </w:tcBorders>
            <w:shd w:val="clear" w:color="000000" w:fill="FFFFFF"/>
            <w:vAlign w:val="center"/>
            <w:hideMark/>
          </w:tcPr>
          <w:p w:rsidR="00677A84" w:rsidRPr="00677A84" w:rsidRDefault="00677A84" w:rsidP="00677A84">
            <w:pPr>
              <w:widowControl/>
              <w:spacing w:line="240" w:lineRule="auto"/>
              <w:ind w:firstLine="0"/>
              <w:jc w:val="left"/>
              <w:rPr>
                <w:rFonts w:ascii="宋体" w:eastAsia="宋体" w:hAnsi="宋体" w:cs="宋体"/>
                <w:color w:val="000000"/>
                <w:kern w:val="0"/>
                <w:sz w:val="20"/>
                <w:szCs w:val="20"/>
              </w:rPr>
            </w:pPr>
            <w:r w:rsidRPr="00677A84">
              <w:rPr>
                <w:rFonts w:ascii="宋体" w:eastAsia="宋体" w:hAnsi="宋体" w:cs="宋体" w:hint="eastAsia"/>
                <w:color w:val="000000"/>
                <w:kern w:val="0"/>
                <w:sz w:val="20"/>
                <w:szCs w:val="20"/>
              </w:rPr>
              <w:t>部门：</w:t>
            </w:r>
          </w:p>
        </w:tc>
        <w:tc>
          <w:tcPr>
            <w:tcW w:w="220" w:type="dxa"/>
            <w:tcBorders>
              <w:top w:val="nil"/>
              <w:left w:val="nil"/>
              <w:bottom w:val="nil"/>
              <w:right w:val="nil"/>
            </w:tcBorders>
            <w:shd w:val="clear" w:color="000000" w:fill="FFFFFF"/>
            <w:vAlign w:val="center"/>
            <w:hideMark/>
          </w:tcPr>
          <w:p w:rsidR="00677A84" w:rsidRPr="00677A84" w:rsidRDefault="00677A84" w:rsidP="00677A84">
            <w:pPr>
              <w:widowControl/>
              <w:spacing w:line="240" w:lineRule="auto"/>
              <w:ind w:firstLine="0"/>
              <w:jc w:val="left"/>
              <w:rPr>
                <w:rFonts w:ascii="宋体" w:eastAsia="宋体" w:hAnsi="宋体" w:cs="宋体"/>
                <w:color w:val="000000"/>
                <w:kern w:val="0"/>
                <w:sz w:val="20"/>
                <w:szCs w:val="20"/>
              </w:rPr>
            </w:pPr>
            <w:r w:rsidRPr="00677A84">
              <w:rPr>
                <w:rFonts w:ascii="宋体" w:eastAsia="宋体" w:hAnsi="宋体" w:cs="宋体" w:hint="eastAsia"/>
                <w:color w:val="000000"/>
                <w:kern w:val="0"/>
                <w:sz w:val="20"/>
                <w:szCs w:val="20"/>
              </w:rPr>
              <w:t xml:space="preserve">　</w:t>
            </w:r>
          </w:p>
        </w:tc>
        <w:tc>
          <w:tcPr>
            <w:tcW w:w="3340" w:type="dxa"/>
            <w:gridSpan w:val="2"/>
            <w:tcBorders>
              <w:top w:val="nil"/>
              <w:left w:val="nil"/>
              <w:bottom w:val="nil"/>
              <w:right w:val="nil"/>
            </w:tcBorders>
            <w:shd w:val="clear" w:color="000000" w:fill="FFFFFF"/>
            <w:vAlign w:val="center"/>
            <w:hideMark/>
          </w:tcPr>
          <w:p w:rsidR="00677A84" w:rsidRPr="00677A84" w:rsidRDefault="00677A84" w:rsidP="00677A84">
            <w:pPr>
              <w:widowControl/>
              <w:spacing w:line="240" w:lineRule="auto"/>
              <w:ind w:firstLine="0"/>
              <w:rPr>
                <w:rFonts w:ascii="宋体" w:eastAsia="宋体" w:hAnsi="宋体" w:cs="宋体"/>
                <w:color w:val="000000"/>
                <w:kern w:val="0"/>
                <w:sz w:val="24"/>
                <w:szCs w:val="24"/>
              </w:rPr>
            </w:pPr>
            <w:r w:rsidRPr="00677A84">
              <w:rPr>
                <w:rFonts w:ascii="宋体" w:eastAsia="宋体" w:hAnsi="宋体" w:cs="宋体" w:hint="eastAsia"/>
                <w:color w:val="000000"/>
                <w:kern w:val="0"/>
                <w:sz w:val="24"/>
                <w:szCs w:val="24"/>
              </w:rPr>
              <w:t xml:space="preserve">　</w:t>
            </w:r>
          </w:p>
        </w:tc>
        <w:tc>
          <w:tcPr>
            <w:tcW w:w="1140" w:type="dxa"/>
            <w:tcBorders>
              <w:top w:val="nil"/>
              <w:left w:val="nil"/>
              <w:bottom w:val="nil"/>
              <w:right w:val="nil"/>
            </w:tcBorders>
            <w:shd w:val="clear" w:color="000000" w:fill="FFFFFF"/>
            <w:vAlign w:val="center"/>
            <w:hideMark/>
          </w:tcPr>
          <w:p w:rsidR="00677A84" w:rsidRPr="00677A84" w:rsidRDefault="00677A84" w:rsidP="00677A84">
            <w:pPr>
              <w:widowControl/>
              <w:spacing w:line="240" w:lineRule="auto"/>
              <w:ind w:firstLine="0"/>
              <w:rPr>
                <w:rFonts w:ascii="宋体" w:eastAsia="宋体" w:hAnsi="宋体" w:cs="宋体"/>
                <w:color w:val="000000"/>
                <w:kern w:val="0"/>
                <w:sz w:val="24"/>
                <w:szCs w:val="24"/>
              </w:rPr>
            </w:pPr>
            <w:r w:rsidRPr="00677A84">
              <w:rPr>
                <w:rFonts w:ascii="宋体" w:eastAsia="宋体" w:hAnsi="宋体" w:cs="宋体" w:hint="eastAsia"/>
                <w:color w:val="000000"/>
                <w:kern w:val="0"/>
                <w:sz w:val="24"/>
                <w:szCs w:val="24"/>
              </w:rPr>
              <w:t xml:space="preserve">　</w:t>
            </w:r>
          </w:p>
        </w:tc>
        <w:tc>
          <w:tcPr>
            <w:tcW w:w="1080" w:type="dxa"/>
            <w:tcBorders>
              <w:top w:val="nil"/>
              <w:left w:val="nil"/>
              <w:bottom w:val="nil"/>
              <w:right w:val="nil"/>
            </w:tcBorders>
            <w:shd w:val="clear" w:color="000000" w:fill="FFFFFF"/>
            <w:vAlign w:val="center"/>
            <w:hideMark/>
          </w:tcPr>
          <w:p w:rsidR="00677A84" w:rsidRPr="00677A84" w:rsidRDefault="00677A84" w:rsidP="00677A84">
            <w:pPr>
              <w:widowControl/>
              <w:spacing w:line="240" w:lineRule="auto"/>
              <w:ind w:firstLine="0"/>
              <w:rPr>
                <w:rFonts w:ascii="宋体" w:eastAsia="宋体" w:hAnsi="宋体" w:cs="宋体"/>
                <w:color w:val="000000"/>
                <w:kern w:val="0"/>
                <w:sz w:val="24"/>
                <w:szCs w:val="24"/>
              </w:rPr>
            </w:pPr>
            <w:r w:rsidRPr="00677A84">
              <w:rPr>
                <w:rFonts w:ascii="宋体" w:eastAsia="宋体" w:hAnsi="宋体" w:cs="宋体" w:hint="eastAsia"/>
                <w:color w:val="000000"/>
                <w:kern w:val="0"/>
                <w:sz w:val="24"/>
                <w:szCs w:val="24"/>
              </w:rPr>
              <w:t xml:space="preserve">　</w:t>
            </w:r>
          </w:p>
        </w:tc>
        <w:tc>
          <w:tcPr>
            <w:tcW w:w="1080" w:type="dxa"/>
            <w:tcBorders>
              <w:top w:val="nil"/>
              <w:left w:val="nil"/>
              <w:bottom w:val="nil"/>
              <w:right w:val="nil"/>
            </w:tcBorders>
            <w:shd w:val="clear" w:color="000000" w:fill="FFFFFF"/>
            <w:vAlign w:val="center"/>
            <w:hideMark/>
          </w:tcPr>
          <w:p w:rsidR="00677A84" w:rsidRPr="00677A84" w:rsidRDefault="00677A84" w:rsidP="00677A84">
            <w:pPr>
              <w:widowControl/>
              <w:spacing w:line="240" w:lineRule="auto"/>
              <w:ind w:firstLine="0"/>
              <w:rPr>
                <w:rFonts w:ascii="宋体" w:eastAsia="宋体" w:hAnsi="宋体" w:cs="宋体"/>
                <w:color w:val="000000"/>
                <w:kern w:val="0"/>
                <w:sz w:val="24"/>
                <w:szCs w:val="24"/>
              </w:rPr>
            </w:pPr>
            <w:r w:rsidRPr="00677A84">
              <w:rPr>
                <w:rFonts w:ascii="宋体" w:eastAsia="宋体" w:hAnsi="宋体" w:cs="宋体" w:hint="eastAsia"/>
                <w:color w:val="000000"/>
                <w:kern w:val="0"/>
                <w:sz w:val="24"/>
                <w:szCs w:val="24"/>
              </w:rPr>
              <w:t xml:space="preserve">　</w:t>
            </w:r>
          </w:p>
        </w:tc>
        <w:tc>
          <w:tcPr>
            <w:tcW w:w="2120" w:type="dxa"/>
            <w:gridSpan w:val="2"/>
            <w:tcBorders>
              <w:top w:val="nil"/>
              <w:left w:val="nil"/>
              <w:bottom w:val="nil"/>
              <w:right w:val="nil"/>
            </w:tcBorders>
            <w:shd w:val="clear" w:color="000000" w:fill="FFFFFF"/>
            <w:vAlign w:val="center"/>
            <w:hideMark/>
          </w:tcPr>
          <w:p w:rsidR="00677A84" w:rsidRPr="00677A84" w:rsidRDefault="00677A84" w:rsidP="00677A84">
            <w:pPr>
              <w:widowControl/>
              <w:spacing w:line="240" w:lineRule="auto"/>
              <w:ind w:firstLine="0"/>
              <w:jc w:val="right"/>
              <w:rPr>
                <w:rFonts w:ascii="宋体" w:eastAsia="宋体" w:hAnsi="宋体" w:cs="宋体"/>
                <w:color w:val="000000"/>
                <w:kern w:val="0"/>
                <w:sz w:val="20"/>
                <w:szCs w:val="20"/>
              </w:rPr>
            </w:pPr>
            <w:r w:rsidRPr="00677A84">
              <w:rPr>
                <w:rFonts w:ascii="宋体" w:eastAsia="宋体" w:hAnsi="宋体" w:cs="宋体" w:hint="eastAsia"/>
                <w:color w:val="000000"/>
                <w:kern w:val="0"/>
                <w:sz w:val="20"/>
                <w:szCs w:val="20"/>
              </w:rPr>
              <w:t>金额单位：万元</w:t>
            </w:r>
          </w:p>
        </w:tc>
      </w:tr>
      <w:tr w:rsidR="00677A84" w:rsidRPr="00677A84" w:rsidTr="00677A84">
        <w:trPr>
          <w:trHeight w:val="285"/>
        </w:trPr>
        <w:tc>
          <w:tcPr>
            <w:tcW w:w="426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677A84" w:rsidRPr="00677A84" w:rsidRDefault="00677A84" w:rsidP="00677A84">
            <w:pPr>
              <w:widowControl/>
              <w:spacing w:line="240" w:lineRule="auto"/>
              <w:ind w:firstLine="0"/>
              <w:rPr>
                <w:rFonts w:ascii="宋体" w:eastAsia="宋体" w:hAnsi="宋体" w:cs="宋体"/>
                <w:color w:val="000000"/>
                <w:kern w:val="0"/>
                <w:sz w:val="24"/>
                <w:szCs w:val="24"/>
              </w:rPr>
            </w:pPr>
            <w:r w:rsidRPr="00677A84">
              <w:rPr>
                <w:rFonts w:ascii="宋体" w:eastAsia="宋体" w:hAnsi="宋体" w:cs="宋体" w:hint="eastAsia"/>
                <w:color w:val="000000"/>
                <w:kern w:val="0"/>
                <w:sz w:val="24"/>
                <w:szCs w:val="24"/>
              </w:rPr>
              <w:t>项</w:t>
            </w:r>
            <w:r w:rsidRPr="00677A84">
              <w:rPr>
                <w:rFonts w:cs="宋体" w:hint="eastAsia"/>
                <w:color w:val="000000"/>
                <w:kern w:val="0"/>
                <w:sz w:val="24"/>
                <w:szCs w:val="24"/>
              </w:rPr>
              <w:t xml:space="preserve">    </w:t>
            </w:r>
            <w:r w:rsidRPr="00677A84">
              <w:rPr>
                <w:rFonts w:ascii="宋体" w:eastAsia="宋体" w:hAnsi="宋体" w:cs="宋体" w:hint="eastAsia"/>
                <w:color w:val="000000"/>
                <w:kern w:val="0"/>
                <w:sz w:val="24"/>
                <w:szCs w:val="24"/>
              </w:rPr>
              <w:t>目</w:t>
            </w:r>
          </w:p>
        </w:tc>
        <w:tc>
          <w:tcPr>
            <w:tcW w:w="1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7A84" w:rsidRPr="00677A84" w:rsidRDefault="00677A84" w:rsidP="00677A84">
            <w:pPr>
              <w:widowControl/>
              <w:spacing w:line="240" w:lineRule="auto"/>
              <w:ind w:firstLine="0"/>
              <w:rPr>
                <w:rFonts w:ascii="宋体" w:eastAsia="宋体" w:hAnsi="宋体" w:cs="宋体"/>
                <w:color w:val="000000"/>
                <w:kern w:val="0"/>
                <w:sz w:val="24"/>
                <w:szCs w:val="24"/>
              </w:rPr>
            </w:pPr>
            <w:r w:rsidRPr="00677A84">
              <w:rPr>
                <w:rFonts w:ascii="宋体" w:eastAsia="宋体" w:hAnsi="宋体" w:cs="宋体" w:hint="eastAsia"/>
                <w:color w:val="000000"/>
                <w:kern w:val="0"/>
                <w:sz w:val="24"/>
                <w:szCs w:val="24"/>
              </w:rPr>
              <w:t>本年收入</w:t>
            </w:r>
          </w:p>
        </w:tc>
        <w:tc>
          <w:tcPr>
            <w:tcW w:w="3300" w:type="dxa"/>
            <w:gridSpan w:val="3"/>
            <w:tcBorders>
              <w:top w:val="single" w:sz="4" w:space="0" w:color="auto"/>
              <w:left w:val="nil"/>
              <w:bottom w:val="single" w:sz="4" w:space="0" w:color="auto"/>
              <w:right w:val="single" w:sz="4" w:space="0" w:color="auto"/>
            </w:tcBorders>
            <w:shd w:val="clear" w:color="auto" w:fill="auto"/>
            <w:vAlign w:val="center"/>
            <w:hideMark/>
          </w:tcPr>
          <w:p w:rsidR="00677A84" w:rsidRPr="00677A84" w:rsidRDefault="00677A84" w:rsidP="00677A84">
            <w:pPr>
              <w:widowControl/>
              <w:spacing w:line="240" w:lineRule="auto"/>
              <w:ind w:firstLine="0"/>
              <w:rPr>
                <w:rFonts w:ascii="宋体" w:eastAsia="宋体" w:hAnsi="宋体" w:cs="宋体"/>
                <w:color w:val="000000"/>
                <w:kern w:val="0"/>
                <w:sz w:val="24"/>
                <w:szCs w:val="24"/>
              </w:rPr>
            </w:pPr>
            <w:r w:rsidRPr="00677A84">
              <w:rPr>
                <w:rFonts w:ascii="宋体" w:eastAsia="宋体" w:hAnsi="宋体" w:cs="宋体" w:hint="eastAsia"/>
                <w:color w:val="000000"/>
                <w:kern w:val="0"/>
                <w:sz w:val="24"/>
                <w:szCs w:val="24"/>
              </w:rPr>
              <w:t>本年支出</w:t>
            </w:r>
          </w:p>
        </w:tc>
        <w:tc>
          <w:tcPr>
            <w:tcW w:w="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7A84" w:rsidRPr="00677A84" w:rsidRDefault="00677A84" w:rsidP="00677A84">
            <w:pPr>
              <w:widowControl/>
              <w:spacing w:line="240" w:lineRule="auto"/>
              <w:ind w:firstLine="0"/>
              <w:rPr>
                <w:rFonts w:ascii="宋体" w:eastAsia="宋体" w:hAnsi="宋体" w:cs="宋体"/>
                <w:color w:val="000000"/>
                <w:kern w:val="0"/>
                <w:sz w:val="24"/>
                <w:szCs w:val="24"/>
              </w:rPr>
            </w:pPr>
            <w:r w:rsidRPr="00677A84">
              <w:rPr>
                <w:rFonts w:ascii="宋体" w:eastAsia="宋体" w:hAnsi="宋体" w:cs="宋体" w:hint="eastAsia"/>
                <w:color w:val="000000"/>
                <w:kern w:val="0"/>
                <w:sz w:val="24"/>
                <w:szCs w:val="24"/>
              </w:rPr>
              <w:t>年末结转和结余</w:t>
            </w:r>
          </w:p>
        </w:tc>
      </w:tr>
      <w:tr w:rsidR="00677A84" w:rsidRPr="00677A84" w:rsidTr="00677A84">
        <w:trPr>
          <w:trHeight w:val="555"/>
        </w:trPr>
        <w:tc>
          <w:tcPr>
            <w:tcW w:w="212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7A84" w:rsidRPr="00677A84" w:rsidRDefault="00677A84" w:rsidP="00677A84">
            <w:pPr>
              <w:widowControl/>
              <w:spacing w:line="240" w:lineRule="auto"/>
              <w:ind w:firstLine="0"/>
              <w:rPr>
                <w:rFonts w:ascii="宋体" w:eastAsia="宋体" w:hAnsi="宋体" w:cs="宋体"/>
                <w:color w:val="000000"/>
                <w:kern w:val="0"/>
                <w:sz w:val="24"/>
                <w:szCs w:val="24"/>
              </w:rPr>
            </w:pPr>
            <w:r w:rsidRPr="00677A84">
              <w:rPr>
                <w:rFonts w:ascii="宋体" w:eastAsia="宋体" w:hAnsi="宋体" w:cs="宋体" w:hint="eastAsia"/>
                <w:color w:val="000000"/>
                <w:kern w:val="0"/>
                <w:sz w:val="24"/>
                <w:szCs w:val="24"/>
              </w:rPr>
              <w:t>功能分类科目编码</w:t>
            </w:r>
          </w:p>
        </w:tc>
        <w:tc>
          <w:tcPr>
            <w:tcW w:w="2140" w:type="dxa"/>
            <w:vMerge w:val="restart"/>
            <w:tcBorders>
              <w:top w:val="nil"/>
              <w:left w:val="single" w:sz="4" w:space="0" w:color="auto"/>
              <w:bottom w:val="single" w:sz="4" w:space="0" w:color="auto"/>
              <w:right w:val="single" w:sz="4" w:space="0" w:color="auto"/>
            </w:tcBorders>
            <w:shd w:val="clear" w:color="auto" w:fill="auto"/>
            <w:vAlign w:val="center"/>
            <w:hideMark/>
          </w:tcPr>
          <w:p w:rsidR="00677A84" w:rsidRPr="00677A84" w:rsidRDefault="00677A84" w:rsidP="00677A84">
            <w:pPr>
              <w:widowControl/>
              <w:spacing w:line="240" w:lineRule="auto"/>
              <w:ind w:firstLine="0"/>
              <w:rPr>
                <w:rFonts w:ascii="宋体" w:eastAsia="宋体" w:hAnsi="宋体" w:cs="宋体"/>
                <w:color w:val="000000"/>
                <w:kern w:val="0"/>
                <w:sz w:val="24"/>
                <w:szCs w:val="24"/>
              </w:rPr>
            </w:pPr>
            <w:r w:rsidRPr="00677A84">
              <w:rPr>
                <w:rFonts w:ascii="宋体" w:eastAsia="宋体" w:hAnsi="宋体" w:cs="宋体" w:hint="eastAsia"/>
                <w:color w:val="000000"/>
                <w:kern w:val="0"/>
                <w:sz w:val="24"/>
                <w:szCs w:val="24"/>
              </w:rPr>
              <w:t>科目名称</w:t>
            </w:r>
          </w:p>
        </w:tc>
        <w:tc>
          <w:tcPr>
            <w:tcW w:w="1140" w:type="dxa"/>
            <w:vMerge/>
            <w:tcBorders>
              <w:top w:val="single" w:sz="4" w:space="0" w:color="auto"/>
              <w:left w:val="single" w:sz="4" w:space="0" w:color="auto"/>
              <w:bottom w:val="single" w:sz="4" w:space="0" w:color="auto"/>
              <w:right w:val="single" w:sz="4" w:space="0" w:color="auto"/>
            </w:tcBorders>
            <w:vAlign w:val="center"/>
            <w:hideMark/>
          </w:tcPr>
          <w:p w:rsidR="00677A84" w:rsidRPr="00677A84" w:rsidRDefault="00677A84" w:rsidP="00677A84">
            <w:pPr>
              <w:widowControl/>
              <w:spacing w:line="240" w:lineRule="auto"/>
              <w:ind w:firstLine="0"/>
              <w:jc w:val="left"/>
              <w:rPr>
                <w:rFonts w:ascii="宋体" w:eastAsia="宋体" w:hAnsi="宋体" w:cs="宋体"/>
                <w:color w:val="000000"/>
                <w:kern w:val="0"/>
                <w:sz w:val="24"/>
                <w:szCs w:val="24"/>
              </w:rPr>
            </w:pP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677A84" w:rsidRPr="00677A84" w:rsidRDefault="00677A84" w:rsidP="00677A84">
            <w:pPr>
              <w:widowControl/>
              <w:spacing w:line="240" w:lineRule="auto"/>
              <w:ind w:firstLine="0"/>
              <w:rPr>
                <w:rFonts w:ascii="宋体" w:eastAsia="宋体" w:hAnsi="宋体" w:cs="宋体"/>
                <w:color w:val="000000"/>
                <w:kern w:val="0"/>
                <w:sz w:val="24"/>
                <w:szCs w:val="24"/>
              </w:rPr>
            </w:pPr>
            <w:r w:rsidRPr="00677A84">
              <w:rPr>
                <w:rFonts w:ascii="宋体" w:eastAsia="宋体" w:hAnsi="宋体" w:cs="宋体" w:hint="eastAsia"/>
                <w:color w:val="000000"/>
                <w:kern w:val="0"/>
                <w:sz w:val="24"/>
                <w:szCs w:val="24"/>
              </w:rPr>
              <w:t>小计</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677A84" w:rsidRPr="00677A84" w:rsidRDefault="00677A84" w:rsidP="00677A84">
            <w:pPr>
              <w:widowControl/>
              <w:spacing w:line="240" w:lineRule="auto"/>
              <w:ind w:firstLine="0"/>
              <w:rPr>
                <w:rFonts w:ascii="宋体" w:eastAsia="宋体" w:hAnsi="宋体" w:cs="宋体"/>
                <w:color w:val="000000"/>
                <w:kern w:val="0"/>
                <w:sz w:val="24"/>
                <w:szCs w:val="24"/>
              </w:rPr>
            </w:pPr>
            <w:r w:rsidRPr="00677A84">
              <w:rPr>
                <w:rFonts w:ascii="宋体" w:eastAsia="宋体" w:hAnsi="宋体" w:cs="宋体" w:hint="eastAsia"/>
                <w:color w:val="000000"/>
                <w:kern w:val="0"/>
                <w:sz w:val="24"/>
                <w:szCs w:val="24"/>
              </w:rPr>
              <w:t>基本支出</w:t>
            </w:r>
            <w:r w:rsidRPr="00677A84">
              <w:rPr>
                <w:rFonts w:cs="宋体" w:hint="eastAsia"/>
                <w:color w:val="000000"/>
                <w:kern w:val="0"/>
                <w:sz w:val="24"/>
                <w:szCs w:val="24"/>
              </w:rPr>
              <w:t xml:space="preserve">  </w:t>
            </w:r>
          </w:p>
        </w:tc>
        <w:tc>
          <w:tcPr>
            <w:tcW w:w="1140" w:type="dxa"/>
            <w:vMerge w:val="restart"/>
            <w:tcBorders>
              <w:top w:val="nil"/>
              <w:left w:val="single" w:sz="4" w:space="0" w:color="auto"/>
              <w:bottom w:val="single" w:sz="4" w:space="0" w:color="auto"/>
              <w:right w:val="single" w:sz="4" w:space="0" w:color="auto"/>
            </w:tcBorders>
            <w:shd w:val="clear" w:color="auto" w:fill="auto"/>
            <w:vAlign w:val="center"/>
            <w:hideMark/>
          </w:tcPr>
          <w:p w:rsidR="00677A84" w:rsidRPr="00677A84" w:rsidRDefault="00677A84" w:rsidP="00677A84">
            <w:pPr>
              <w:widowControl/>
              <w:spacing w:line="240" w:lineRule="auto"/>
              <w:ind w:firstLine="0"/>
              <w:rPr>
                <w:rFonts w:ascii="宋体" w:eastAsia="宋体" w:hAnsi="宋体" w:cs="宋体"/>
                <w:color w:val="000000"/>
                <w:kern w:val="0"/>
                <w:sz w:val="24"/>
                <w:szCs w:val="24"/>
              </w:rPr>
            </w:pPr>
            <w:r w:rsidRPr="00677A84">
              <w:rPr>
                <w:rFonts w:ascii="宋体" w:eastAsia="宋体" w:hAnsi="宋体" w:cs="宋体" w:hint="eastAsia"/>
                <w:color w:val="000000"/>
                <w:kern w:val="0"/>
                <w:sz w:val="24"/>
                <w:szCs w:val="24"/>
              </w:rPr>
              <w:t>项目支出</w:t>
            </w:r>
          </w:p>
        </w:tc>
        <w:tc>
          <w:tcPr>
            <w:tcW w:w="980" w:type="dxa"/>
            <w:vMerge/>
            <w:tcBorders>
              <w:top w:val="single" w:sz="4" w:space="0" w:color="auto"/>
              <w:left w:val="single" w:sz="4" w:space="0" w:color="auto"/>
              <w:bottom w:val="single" w:sz="4" w:space="0" w:color="auto"/>
              <w:right w:val="single" w:sz="4" w:space="0" w:color="auto"/>
            </w:tcBorders>
            <w:vAlign w:val="center"/>
            <w:hideMark/>
          </w:tcPr>
          <w:p w:rsidR="00677A84" w:rsidRPr="00677A84" w:rsidRDefault="00677A84" w:rsidP="00677A84">
            <w:pPr>
              <w:widowControl/>
              <w:spacing w:line="240" w:lineRule="auto"/>
              <w:ind w:firstLine="0"/>
              <w:jc w:val="left"/>
              <w:rPr>
                <w:rFonts w:ascii="宋体" w:eastAsia="宋体" w:hAnsi="宋体" w:cs="宋体"/>
                <w:color w:val="000000"/>
                <w:kern w:val="0"/>
                <w:sz w:val="24"/>
                <w:szCs w:val="24"/>
              </w:rPr>
            </w:pPr>
          </w:p>
        </w:tc>
      </w:tr>
      <w:tr w:rsidR="00677A84" w:rsidRPr="00677A84" w:rsidTr="00677A84">
        <w:trPr>
          <w:trHeight w:val="312"/>
        </w:trPr>
        <w:tc>
          <w:tcPr>
            <w:tcW w:w="2120" w:type="dxa"/>
            <w:gridSpan w:val="3"/>
            <w:vMerge/>
            <w:tcBorders>
              <w:top w:val="single" w:sz="4" w:space="0" w:color="auto"/>
              <w:left w:val="single" w:sz="4" w:space="0" w:color="auto"/>
              <w:bottom w:val="single" w:sz="4" w:space="0" w:color="auto"/>
              <w:right w:val="single" w:sz="4" w:space="0" w:color="auto"/>
            </w:tcBorders>
            <w:vAlign w:val="center"/>
            <w:hideMark/>
          </w:tcPr>
          <w:p w:rsidR="00677A84" w:rsidRPr="00677A84" w:rsidRDefault="00677A84" w:rsidP="00677A84">
            <w:pPr>
              <w:widowControl/>
              <w:spacing w:line="240" w:lineRule="auto"/>
              <w:ind w:firstLine="0"/>
              <w:jc w:val="left"/>
              <w:rPr>
                <w:rFonts w:ascii="宋体" w:eastAsia="宋体" w:hAnsi="宋体" w:cs="宋体"/>
                <w:color w:val="000000"/>
                <w:kern w:val="0"/>
                <w:sz w:val="24"/>
                <w:szCs w:val="24"/>
              </w:rPr>
            </w:pPr>
          </w:p>
        </w:tc>
        <w:tc>
          <w:tcPr>
            <w:tcW w:w="2140" w:type="dxa"/>
            <w:vMerge/>
            <w:tcBorders>
              <w:top w:val="nil"/>
              <w:left w:val="single" w:sz="4" w:space="0" w:color="auto"/>
              <w:bottom w:val="single" w:sz="4" w:space="0" w:color="auto"/>
              <w:right w:val="single" w:sz="4" w:space="0" w:color="auto"/>
            </w:tcBorders>
            <w:vAlign w:val="center"/>
            <w:hideMark/>
          </w:tcPr>
          <w:p w:rsidR="00677A84" w:rsidRPr="00677A84" w:rsidRDefault="00677A84" w:rsidP="00677A84">
            <w:pPr>
              <w:widowControl/>
              <w:spacing w:line="240" w:lineRule="auto"/>
              <w:ind w:firstLine="0"/>
              <w:jc w:val="left"/>
              <w:rPr>
                <w:rFonts w:ascii="宋体" w:eastAsia="宋体" w:hAnsi="宋体" w:cs="宋体"/>
                <w:color w:val="000000"/>
                <w:kern w:val="0"/>
                <w:sz w:val="24"/>
                <w:szCs w:val="24"/>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rsidR="00677A84" w:rsidRPr="00677A84" w:rsidRDefault="00677A84" w:rsidP="00677A84">
            <w:pPr>
              <w:widowControl/>
              <w:spacing w:line="240" w:lineRule="auto"/>
              <w:ind w:firstLine="0"/>
              <w:jc w:val="left"/>
              <w:rPr>
                <w:rFonts w:ascii="宋体" w:eastAsia="宋体" w:hAnsi="宋体" w:cs="宋体"/>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677A84" w:rsidRPr="00677A84" w:rsidRDefault="00677A84" w:rsidP="00677A84">
            <w:pPr>
              <w:widowControl/>
              <w:spacing w:line="240" w:lineRule="auto"/>
              <w:ind w:firstLine="0"/>
              <w:jc w:val="left"/>
              <w:rPr>
                <w:rFonts w:ascii="宋体" w:eastAsia="宋体" w:hAnsi="宋体" w:cs="宋体"/>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677A84" w:rsidRPr="00677A84" w:rsidRDefault="00677A84" w:rsidP="00677A84">
            <w:pPr>
              <w:widowControl/>
              <w:spacing w:line="240" w:lineRule="auto"/>
              <w:ind w:firstLine="0"/>
              <w:jc w:val="left"/>
              <w:rPr>
                <w:rFonts w:ascii="宋体" w:eastAsia="宋体" w:hAnsi="宋体" w:cs="宋体"/>
                <w:color w:val="000000"/>
                <w:kern w:val="0"/>
                <w:sz w:val="24"/>
                <w:szCs w:val="24"/>
              </w:rPr>
            </w:pPr>
          </w:p>
        </w:tc>
        <w:tc>
          <w:tcPr>
            <w:tcW w:w="1140" w:type="dxa"/>
            <w:vMerge/>
            <w:tcBorders>
              <w:top w:val="nil"/>
              <w:left w:val="single" w:sz="4" w:space="0" w:color="auto"/>
              <w:bottom w:val="single" w:sz="4" w:space="0" w:color="auto"/>
              <w:right w:val="single" w:sz="4" w:space="0" w:color="auto"/>
            </w:tcBorders>
            <w:vAlign w:val="center"/>
            <w:hideMark/>
          </w:tcPr>
          <w:p w:rsidR="00677A84" w:rsidRPr="00677A84" w:rsidRDefault="00677A84" w:rsidP="00677A84">
            <w:pPr>
              <w:widowControl/>
              <w:spacing w:line="240" w:lineRule="auto"/>
              <w:ind w:firstLine="0"/>
              <w:jc w:val="left"/>
              <w:rPr>
                <w:rFonts w:ascii="宋体" w:eastAsia="宋体" w:hAnsi="宋体" w:cs="宋体"/>
                <w:color w:val="000000"/>
                <w:kern w:val="0"/>
                <w:sz w:val="24"/>
                <w:szCs w:val="24"/>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rsidR="00677A84" w:rsidRPr="00677A84" w:rsidRDefault="00677A84" w:rsidP="00677A84">
            <w:pPr>
              <w:widowControl/>
              <w:spacing w:line="240" w:lineRule="auto"/>
              <w:ind w:firstLine="0"/>
              <w:jc w:val="left"/>
              <w:rPr>
                <w:rFonts w:ascii="宋体" w:eastAsia="宋体" w:hAnsi="宋体" w:cs="宋体"/>
                <w:color w:val="000000"/>
                <w:kern w:val="0"/>
                <w:sz w:val="24"/>
                <w:szCs w:val="24"/>
              </w:rPr>
            </w:pPr>
          </w:p>
        </w:tc>
      </w:tr>
      <w:tr w:rsidR="00677A84" w:rsidRPr="00677A84" w:rsidTr="00677A84">
        <w:trPr>
          <w:trHeight w:val="312"/>
        </w:trPr>
        <w:tc>
          <w:tcPr>
            <w:tcW w:w="2120" w:type="dxa"/>
            <w:gridSpan w:val="3"/>
            <w:vMerge/>
            <w:tcBorders>
              <w:top w:val="single" w:sz="4" w:space="0" w:color="auto"/>
              <w:left w:val="single" w:sz="4" w:space="0" w:color="auto"/>
              <w:bottom w:val="single" w:sz="4" w:space="0" w:color="auto"/>
              <w:right w:val="single" w:sz="4" w:space="0" w:color="auto"/>
            </w:tcBorders>
            <w:vAlign w:val="center"/>
            <w:hideMark/>
          </w:tcPr>
          <w:p w:rsidR="00677A84" w:rsidRPr="00677A84" w:rsidRDefault="00677A84" w:rsidP="00677A84">
            <w:pPr>
              <w:widowControl/>
              <w:spacing w:line="240" w:lineRule="auto"/>
              <w:ind w:firstLine="0"/>
              <w:jc w:val="left"/>
              <w:rPr>
                <w:rFonts w:ascii="宋体" w:eastAsia="宋体" w:hAnsi="宋体" w:cs="宋体"/>
                <w:color w:val="000000"/>
                <w:kern w:val="0"/>
                <w:sz w:val="24"/>
                <w:szCs w:val="24"/>
              </w:rPr>
            </w:pPr>
          </w:p>
        </w:tc>
        <w:tc>
          <w:tcPr>
            <w:tcW w:w="2140" w:type="dxa"/>
            <w:vMerge/>
            <w:tcBorders>
              <w:top w:val="nil"/>
              <w:left w:val="single" w:sz="4" w:space="0" w:color="auto"/>
              <w:bottom w:val="single" w:sz="4" w:space="0" w:color="auto"/>
              <w:right w:val="single" w:sz="4" w:space="0" w:color="auto"/>
            </w:tcBorders>
            <w:vAlign w:val="center"/>
            <w:hideMark/>
          </w:tcPr>
          <w:p w:rsidR="00677A84" w:rsidRPr="00677A84" w:rsidRDefault="00677A84" w:rsidP="00677A84">
            <w:pPr>
              <w:widowControl/>
              <w:spacing w:line="240" w:lineRule="auto"/>
              <w:ind w:firstLine="0"/>
              <w:jc w:val="left"/>
              <w:rPr>
                <w:rFonts w:ascii="宋体" w:eastAsia="宋体" w:hAnsi="宋体" w:cs="宋体"/>
                <w:color w:val="000000"/>
                <w:kern w:val="0"/>
                <w:sz w:val="24"/>
                <w:szCs w:val="24"/>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rsidR="00677A84" w:rsidRPr="00677A84" w:rsidRDefault="00677A84" w:rsidP="00677A84">
            <w:pPr>
              <w:widowControl/>
              <w:spacing w:line="240" w:lineRule="auto"/>
              <w:ind w:firstLine="0"/>
              <w:jc w:val="left"/>
              <w:rPr>
                <w:rFonts w:ascii="宋体" w:eastAsia="宋体" w:hAnsi="宋体" w:cs="宋体"/>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677A84" w:rsidRPr="00677A84" w:rsidRDefault="00677A84" w:rsidP="00677A84">
            <w:pPr>
              <w:widowControl/>
              <w:spacing w:line="240" w:lineRule="auto"/>
              <w:ind w:firstLine="0"/>
              <w:jc w:val="left"/>
              <w:rPr>
                <w:rFonts w:ascii="宋体" w:eastAsia="宋体" w:hAnsi="宋体" w:cs="宋体"/>
                <w:color w:val="000000"/>
                <w:kern w:val="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677A84" w:rsidRPr="00677A84" w:rsidRDefault="00677A84" w:rsidP="00677A84">
            <w:pPr>
              <w:widowControl/>
              <w:spacing w:line="240" w:lineRule="auto"/>
              <w:ind w:firstLine="0"/>
              <w:jc w:val="left"/>
              <w:rPr>
                <w:rFonts w:ascii="宋体" w:eastAsia="宋体" w:hAnsi="宋体" w:cs="宋体"/>
                <w:color w:val="000000"/>
                <w:kern w:val="0"/>
                <w:sz w:val="24"/>
                <w:szCs w:val="24"/>
              </w:rPr>
            </w:pPr>
          </w:p>
        </w:tc>
        <w:tc>
          <w:tcPr>
            <w:tcW w:w="1140" w:type="dxa"/>
            <w:vMerge/>
            <w:tcBorders>
              <w:top w:val="nil"/>
              <w:left w:val="single" w:sz="4" w:space="0" w:color="auto"/>
              <w:bottom w:val="single" w:sz="4" w:space="0" w:color="auto"/>
              <w:right w:val="single" w:sz="4" w:space="0" w:color="auto"/>
            </w:tcBorders>
            <w:vAlign w:val="center"/>
            <w:hideMark/>
          </w:tcPr>
          <w:p w:rsidR="00677A84" w:rsidRPr="00677A84" w:rsidRDefault="00677A84" w:rsidP="00677A84">
            <w:pPr>
              <w:widowControl/>
              <w:spacing w:line="240" w:lineRule="auto"/>
              <w:ind w:firstLine="0"/>
              <w:jc w:val="left"/>
              <w:rPr>
                <w:rFonts w:ascii="宋体" w:eastAsia="宋体" w:hAnsi="宋体" w:cs="宋体"/>
                <w:color w:val="000000"/>
                <w:kern w:val="0"/>
                <w:sz w:val="24"/>
                <w:szCs w:val="24"/>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rsidR="00677A84" w:rsidRPr="00677A84" w:rsidRDefault="00677A84" w:rsidP="00677A84">
            <w:pPr>
              <w:widowControl/>
              <w:spacing w:line="240" w:lineRule="auto"/>
              <w:ind w:firstLine="0"/>
              <w:jc w:val="left"/>
              <w:rPr>
                <w:rFonts w:ascii="宋体" w:eastAsia="宋体" w:hAnsi="宋体" w:cs="宋体"/>
                <w:color w:val="000000"/>
                <w:kern w:val="0"/>
                <w:sz w:val="24"/>
                <w:szCs w:val="24"/>
              </w:rPr>
            </w:pPr>
          </w:p>
        </w:tc>
      </w:tr>
      <w:tr w:rsidR="00677A84" w:rsidRPr="00677A84" w:rsidTr="00677A84">
        <w:trPr>
          <w:trHeight w:val="285"/>
        </w:trPr>
        <w:tc>
          <w:tcPr>
            <w:tcW w:w="426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677A84" w:rsidRPr="00677A84" w:rsidRDefault="00677A84" w:rsidP="00677A84">
            <w:pPr>
              <w:widowControl/>
              <w:spacing w:line="240" w:lineRule="auto"/>
              <w:ind w:firstLine="0"/>
              <w:rPr>
                <w:rFonts w:ascii="宋体" w:eastAsia="宋体" w:hAnsi="宋体" w:cs="宋体"/>
                <w:color w:val="000000"/>
                <w:kern w:val="0"/>
                <w:sz w:val="24"/>
                <w:szCs w:val="24"/>
              </w:rPr>
            </w:pPr>
            <w:r w:rsidRPr="00677A84">
              <w:rPr>
                <w:rFonts w:ascii="宋体" w:eastAsia="宋体" w:hAnsi="宋体" w:cs="宋体" w:hint="eastAsia"/>
                <w:color w:val="000000"/>
                <w:kern w:val="0"/>
                <w:sz w:val="24"/>
                <w:szCs w:val="24"/>
              </w:rPr>
              <w:t>栏次</w:t>
            </w:r>
          </w:p>
        </w:tc>
        <w:tc>
          <w:tcPr>
            <w:tcW w:w="1140" w:type="dxa"/>
            <w:tcBorders>
              <w:top w:val="nil"/>
              <w:left w:val="nil"/>
              <w:bottom w:val="single" w:sz="4" w:space="0" w:color="auto"/>
              <w:right w:val="single" w:sz="4" w:space="0" w:color="auto"/>
            </w:tcBorders>
            <w:shd w:val="clear" w:color="auto" w:fill="auto"/>
            <w:vAlign w:val="center"/>
            <w:hideMark/>
          </w:tcPr>
          <w:p w:rsidR="00677A84" w:rsidRPr="00677A84" w:rsidRDefault="00677A84" w:rsidP="00677A84">
            <w:pPr>
              <w:widowControl/>
              <w:spacing w:line="240" w:lineRule="auto"/>
              <w:ind w:firstLine="0"/>
              <w:rPr>
                <w:rFonts w:cs="宋体"/>
                <w:color w:val="000000"/>
                <w:kern w:val="0"/>
                <w:sz w:val="24"/>
                <w:szCs w:val="24"/>
              </w:rPr>
            </w:pPr>
            <w:r w:rsidRPr="00677A84">
              <w:rPr>
                <w:rFonts w:cs="宋体" w:hint="eastAsia"/>
                <w:color w:val="000000"/>
                <w:kern w:val="0"/>
                <w:sz w:val="24"/>
                <w:szCs w:val="24"/>
              </w:rPr>
              <w:t>2</w:t>
            </w:r>
          </w:p>
        </w:tc>
        <w:tc>
          <w:tcPr>
            <w:tcW w:w="1080" w:type="dxa"/>
            <w:tcBorders>
              <w:top w:val="nil"/>
              <w:left w:val="nil"/>
              <w:bottom w:val="single" w:sz="4" w:space="0" w:color="auto"/>
              <w:right w:val="single" w:sz="4" w:space="0" w:color="auto"/>
            </w:tcBorders>
            <w:shd w:val="clear" w:color="auto" w:fill="auto"/>
            <w:vAlign w:val="center"/>
            <w:hideMark/>
          </w:tcPr>
          <w:p w:rsidR="00677A84" w:rsidRPr="00677A84" w:rsidRDefault="00677A84" w:rsidP="00677A84">
            <w:pPr>
              <w:widowControl/>
              <w:spacing w:line="240" w:lineRule="auto"/>
              <w:ind w:firstLine="0"/>
              <w:rPr>
                <w:rFonts w:cs="宋体"/>
                <w:color w:val="000000"/>
                <w:kern w:val="0"/>
                <w:sz w:val="24"/>
                <w:szCs w:val="24"/>
              </w:rPr>
            </w:pPr>
            <w:r w:rsidRPr="00677A84">
              <w:rPr>
                <w:rFonts w:cs="宋体" w:hint="eastAsia"/>
                <w:color w:val="000000"/>
                <w:kern w:val="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rsidR="00677A84" w:rsidRPr="00677A84" w:rsidRDefault="00677A84" w:rsidP="00677A84">
            <w:pPr>
              <w:widowControl/>
              <w:spacing w:line="240" w:lineRule="auto"/>
              <w:ind w:firstLine="0"/>
              <w:rPr>
                <w:rFonts w:cs="宋体"/>
                <w:color w:val="000000"/>
                <w:kern w:val="0"/>
                <w:sz w:val="24"/>
                <w:szCs w:val="24"/>
              </w:rPr>
            </w:pPr>
            <w:r w:rsidRPr="00677A84">
              <w:rPr>
                <w:rFonts w:cs="宋体" w:hint="eastAsia"/>
                <w:color w:val="000000"/>
                <w:kern w:val="0"/>
                <w:sz w:val="24"/>
                <w:szCs w:val="24"/>
              </w:rPr>
              <w:t>4</w:t>
            </w:r>
          </w:p>
        </w:tc>
        <w:tc>
          <w:tcPr>
            <w:tcW w:w="1140" w:type="dxa"/>
            <w:tcBorders>
              <w:top w:val="nil"/>
              <w:left w:val="nil"/>
              <w:bottom w:val="single" w:sz="4" w:space="0" w:color="auto"/>
              <w:right w:val="single" w:sz="4" w:space="0" w:color="auto"/>
            </w:tcBorders>
            <w:shd w:val="clear" w:color="auto" w:fill="auto"/>
            <w:vAlign w:val="center"/>
            <w:hideMark/>
          </w:tcPr>
          <w:p w:rsidR="00677A84" w:rsidRPr="00677A84" w:rsidRDefault="00677A84" w:rsidP="00677A84">
            <w:pPr>
              <w:widowControl/>
              <w:spacing w:line="240" w:lineRule="auto"/>
              <w:ind w:firstLine="0"/>
              <w:rPr>
                <w:rFonts w:cs="宋体"/>
                <w:color w:val="000000"/>
                <w:kern w:val="0"/>
                <w:sz w:val="24"/>
                <w:szCs w:val="24"/>
              </w:rPr>
            </w:pPr>
            <w:r w:rsidRPr="00677A84">
              <w:rPr>
                <w:rFonts w:cs="宋体" w:hint="eastAsia"/>
                <w:color w:val="000000"/>
                <w:kern w:val="0"/>
                <w:sz w:val="24"/>
                <w:szCs w:val="24"/>
              </w:rPr>
              <w:t>5</w:t>
            </w:r>
          </w:p>
        </w:tc>
        <w:tc>
          <w:tcPr>
            <w:tcW w:w="980" w:type="dxa"/>
            <w:tcBorders>
              <w:top w:val="nil"/>
              <w:left w:val="nil"/>
              <w:bottom w:val="single" w:sz="4" w:space="0" w:color="auto"/>
              <w:right w:val="single" w:sz="4" w:space="0" w:color="auto"/>
            </w:tcBorders>
            <w:shd w:val="clear" w:color="auto" w:fill="auto"/>
            <w:vAlign w:val="center"/>
            <w:hideMark/>
          </w:tcPr>
          <w:p w:rsidR="00677A84" w:rsidRPr="00677A84" w:rsidRDefault="00677A84" w:rsidP="00677A84">
            <w:pPr>
              <w:widowControl/>
              <w:spacing w:line="240" w:lineRule="auto"/>
              <w:ind w:firstLine="0"/>
              <w:rPr>
                <w:rFonts w:cs="宋体"/>
                <w:color w:val="000000"/>
                <w:kern w:val="0"/>
                <w:sz w:val="24"/>
                <w:szCs w:val="24"/>
              </w:rPr>
            </w:pPr>
            <w:r w:rsidRPr="00677A84">
              <w:rPr>
                <w:rFonts w:cs="宋体" w:hint="eastAsia"/>
                <w:color w:val="000000"/>
                <w:kern w:val="0"/>
                <w:sz w:val="24"/>
                <w:szCs w:val="24"/>
              </w:rPr>
              <w:t>6</w:t>
            </w:r>
          </w:p>
        </w:tc>
      </w:tr>
      <w:tr w:rsidR="00677A84" w:rsidRPr="00677A84" w:rsidTr="00677A84">
        <w:trPr>
          <w:trHeight w:val="285"/>
        </w:trPr>
        <w:tc>
          <w:tcPr>
            <w:tcW w:w="426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677A84" w:rsidRPr="00677A84" w:rsidRDefault="00677A84" w:rsidP="00677A84">
            <w:pPr>
              <w:widowControl/>
              <w:spacing w:line="240" w:lineRule="auto"/>
              <w:ind w:firstLine="0"/>
              <w:rPr>
                <w:rFonts w:ascii="宋体" w:eastAsia="宋体" w:hAnsi="宋体" w:cs="宋体"/>
                <w:color w:val="000000"/>
                <w:kern w:val="0"/>
                <w:sz w:val="24"/>
                <w:szCs w:val="24"/>
              </w:rPr>
            </w:pPr>
            <w:r w:rsidRPr="00677A84">
              <w:rPr>
                <w:rFonts w:ascii="宋体" w:eastAsia="宋体" w:hAnsi="宋体" w:cs="宋体" w:hint="eastAsia"/>
                <w:color w:val="000000"/>
                <w:kern w:val="0"/>
                <w:sz w:val="24"/>
                <w:szCs w:val="24"/>
              </w:rPr>
              <w:t>合计</w:t>
            </w:r>
          </w:p>
        </w:tc>
        <w:tc>
          <w:tcPr>
            <w:tcW w:w="1140" w:type="dxa"/>
            <w:tcBorders>
              <w:top w:val="nil"/>
              <w:left w:val="nil"/>
              <w:bottom w:val="single" w:sz="4" w:space="0" w:color="auto"/>
              <w:right w:val="single" w:sz="4" w:space="0" w:color="auto"/>
            </w:tcBorders>
            <w:shd w:val="clear" w:color="auto" w:fill="auto"/>
            <w:vAlign w:val="center"/>
            <w:hideMark/>
          </w:tcPr>
          <w:p w:rsidR="00677A84" w:rsidRPr="00677A84" w:rsidRDefault="00677A84" w:rsidP="00677A84">
            <w:pPr>
              <w:widowControl/>
              <w:spacing w:line="240" w:lineRule="auto"/>
              <w:ind w:firstLine="0"/>
              <w:rPr>
                <w:rFonts w:cs="宋体"/>
                <w:color w:val="000000"/>
                <w:kern w:val="0"/>
                <w:sz w:val="24"/>
                <w:szCs w:val="24"/>
              </w:rPr>
            </w:pPr>
            <w:r w:rsidRPr="00677A84">
              <w:rPr>
                <w:rFonts w:cs="宋体" w:hint="eastAsia"/>
                <w:color w:val="000000"/>
                <w:kern w:val="0"/>
                <w:sz w:val="24"/>
                <w:szCs w:val="24"/>
              </w:rPr>
              <w:t>22.8</w:t>
            </w:r>
          </w:p>
        </w:tc>
        <w:tc>
          <w:tcPr>
            <w:tcW w:w="1080" w:type="dxa"/>
            <w:tcBorders>
              <w:top w:val="nil"/>
              <w:left w:val="nil"/>
              <w:bottom w:val="single" w:sz="4" w:space="0" w:color="auto"/>
              <w:right w:val="single" w:sz="4" w:space="0" w:color="auto"/>
            </w:tcBorders>
            <w:shd w:val="clear" w:color="auto" w:fill="auto"/>
            <w:vAlign w:val="center"/>
            <w:hideMark/>
          </w:tcPr>
          <w:p w:rsidR="00677A84" w:rsidRPr="00677A84" w:rsidRDefault="00677A84" w:rsidP="00677A84">
            <w:pPr>
              <w:widowControl/>
              <w:spacing w:line="240" w:lineRule="auto"/>
              <w:ind w:firstLine="0"/>
              <w:rPr>
                <w:rFonts w:cs="宋体"/>
                <w:color w:val="000000"/>
                <w:kern w:val="0"/>
                <w:sz w:val="24"/>
                <w:szCs w:val="24"/>
              </w:rPr>
            </w:pPr>
            <w:r w:rsidRPr="00677A84">
              <w:rPr>
                <w:rFonts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677A84" w:rsidRPr="00677A84" w:rsidRDefault="00677A84" w:rsidP="00677A84">
            <w:pPr>
              <w:widowControl/>
              <w:spacing w:line="240" w:lineRule="auto"/>
              <w:ind w:firstLine="0"/>
              <w:rPr>
                <w:rFonts w:cs="宋体"/>
                <w:color w:val="000000"/>
                <w:kern w:val="0"/>
                <w:sz w:val="24"/>
                <w:szCs w:val="24"/>
              </w:rPr>
            </w:pPr>
            <w:r w:rsidRPr="00677A84">
              <w:rPr>
                <w:rFonts w:cs="宋体" w:hint="eastAsia"/>
                <w:color w:val="000000"/>
                <w:kern w:val="0"/>
                <w:sz w:val="24"/>
                <w:szCs w:val="24"/>
              </w:rPr>
              <w:t xml:space="preserve">　</w:t>
            </w:r>
          </w:p>
        </w:tc>
        <w:tc>
          <w:tcPr>
            <w:tcW w:w="1140" w:type="dxa"/>
            <w:tcBorders>
              <w:top w:val="nil"/>
              <w:left w:val="nil"/>
              <w:bottom w:val="single" w:sz="4" w:space="0" w:color="auto"/>
              <w:right w:val="single" w:sz="4" w:space="0" w:color="auto"/>
            </w:tcBorders>
            <w:shd w:val="clear" w:color="auto" w:fill="auto"/>
            <w:vAlign w:val="center"/>
            <w:hideMark/>
          </w:tcPr>
          <w:p w:rsidR="00677A84" w:rsidRPr="00677A84" w:rsidRDefault="00677A84" w:rsidP="00677A84">
            <w:pPr>
              <w:widowControl/>
              <w:spacing w:line="240" w:lineRule="auto"/>
              <w:ind w:firstLine="0"/>
              <w:rPr>
                <w:rFonts w:cs="宋体"/>
                <w:color w:val="000000"/>
                <w:kern w:val="0"/>
                <w:sz w:val="24"/>
                <w:szCs w:val="24"/>
              </w:rPr>
            </w:pPr>
            <w:r w:rsidRPr="00677A84">
              <w:rPr>
                <w:rFonts w:cs="宋体" w:hint="eastAsia"/>
                <w:color w:val="000000"/>
                <w:kern w:val="0"/>
                <w:sz w:val="24"/>
                <w:szCs w:val="24"/>
              </w:rPr>
              <w:t>22.8</w:t>
            </w:r>
          </w:p>
        </w:tc>
        <w:tc>
          <w:tcPr>
            <w:tcW w:w="980" w:type="dxa"/>
            <w:tcBorders>
              <w:top w:val="nil"/>
              <w:left w:val="nil"/>
              <w:bottom w:val="single" w:sz="4" w:space="0" w:color="auto"/>
              <w:right w:val="single" w:sz="4" w:space="0" w:color="auto"/>
            </w:tcBorders>
            <w:shd w:val="clear" w:color="auto" w:fill="auto"/>
            <w:vAlign w:val="center"/>
            <w:hideMark/>
          </w:tcPr>
          <w:p w:rsidR="00677A84" w:rsidRPr="00677A84" w:rsidRDefault="00677A84" w:rsidP="00677A84">
            <w:pPr>
              <w:widowControl/>
              <w:spacing w:line="240" w:lineRule="auto"/>
              <w:ind w:firstLine="0"/>
              <w:rPr>
                <w:rFonts w:cs="宋体"/>
                <w:color w:val="000000"/>
                <w:kern w:val="0"/>
                <w:sz w:val="24"/>
                <w:szCs w:val="24"/>
              </w:rPr>
            </w:pPr>
            <w:r w:rsidRPr="00677A84">
              <w:rPr>
                <w:rFonts w:cs="宋体" w:hint="eastAsia"/>
                <w:color w:val="000000"/>
                <w:kern w:val="0"/>
                <w:sz w:val="24"/>
                <w:szCs w:val="24"/>
              </w:rPr>
              <w:t xml:space="preserve">　</w:t>
            </w:r>
          </w:p>
        </w:tc>
      </w:tr>
      <w:tr w:rsidR="00677A84" w:rsidRPr="00677A84" w:rsidTr="00677A84">
        <w:trPr>
          <w:trHeight w:val="570"/>
        </w:trPr>
        <w:tc>
          <w:tcPr>
            <w:tcW w:w="9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77A84" w:rsidRPr="00677A84" w:rsidRDefault="00677A84" w:rsidP="00677A84">
            <w:pPr>
              <w:widowControl/>
              <w:spacing w:line="240" w:lineRule="auto"/>
              <w:ind w:firstLine="0"/>
              <w:rPr>
                <w:rFonts w:cs="宋体"/>
                <w:color w:val="000000"/>
                <w:kern w:val="0"/>
                <w:sz w:val="24"/>
                <w:szCs w:val="24"/>
              </w:rPr>
            </w:pPr>
            <w:r w:rsidRPr="00677A84">
              <w:rPr>
                <w:rFonts w:cs="宋体" w:hint="eastAsia"/>
                <w:color w:val="000000"/>
                <w:kern w:val="0"/>
                <w:sz w:val="24"/>
                <w:szCs w:val="24"/>
              </w:rPr>
              <w:t>212</w:t>
            </w:r>
          </w:p>
        </w:tc>
        <w:tc>
          <w:tcPr>
            <w:tcW w:w="3340" w:type="dxa"/>
            <w:gridSpan w:val="2"/>
            <w:tcBorders>
              <w:top w:val="single" w:sz="4" w:space="0" w:color="auto"/>
              <w:left w:val="nil"/>
              <w:bottom w:val="single" w:sz="4" w:space="0" w:color="auto"/>
              <w:right w:val="single" w:sz="4" w:space="0" w:color="auto"/>
            </w:tcBorders>
            <w:shd w:val="clear" w:color="auto" w:fill="auto"/>
            <w:vAlign w:val="center"/>
            <w:hideMark/>
          </w:tcPr>
          <w:p w:rsidR="00677A84" w:rsidRPr="00677A84" w:rsidRDefault="00677A84" w:rsidP="00677A84">
            <w:pPr>
              <w:widowControl/>
              <w:spacing w:line="240" w:lineRule="auto"/>
              <w:ind w:firstLine="0"/>
              <w:rPr>
                <w:rFonts w:ascii="宋体" w:eastAsia="宋体" w:hAnsi="宋体" w:cs="宋体"/>
                <w:color w:val="000000"/>
                <w:kern w:val="0"/>
                <w:sz w:val="24"/>
                <w:szCs w:val="24"/>
              </w:rPr>
            </w:pPr>
            <w:r w:rsidRPr="00677A84">
              <w:rPr>
                <w:rFonts w:ascii="宋体" w:eastAsia="宋体" w:hAnsi="宋体" w:cs="宋体" w:hint="eastAsia"/>
                <w:color w:val="000000"/>
                <w:kern w:val="0"/>
                <w:sz w:val="24"/>
                <w:szCs w:val="24"/>
              </w:rPr>
              <w:t xml:space="preserve">城乡社区支出　</w:t>
            </w:r>
          </w:p>
        </w:tc>
        <w:tc>
          <w:tcPr>
            <w:tcW w:w="1140" w:type="dxa"/>
            <w:tcBorders>
              <w:top w:val="nil"/>
              <w:left w:val="nil"/>
              <w:bottom w:val="single" w:sz="4" w:space="0" w:color="auto"/>
              <w:right w:val="single" w:sz="4" w:space="0" w:color="auto"/>
            </w:tcBorders>
            <w:shd w:val="clear" w:color="auto" w:fill="auto"/>
            <w:vAlign w:val="center"/>
            <w:hideMark/>
          </w:tcPr>
          <w:p w:rsidR="00677A84" w:rsidRPr="00677A84" w:rsidRDefault="00677A84" w:rsidP="00677A84">
            <w:pPr>
              <w:widowControl/>
              <w:spacing w:line="240" w:lineRule="auto"/>
              <w:ind w:firstLine="0"/>
              <w:rPr>
                <w:rFonts w:cs="宋体"/>
                <w:color w:val="000000"/>
                <w:kern w:val="0"/>
                <w:sz w:val="24"/>
                <w:szCs w:val="24"/>
              </w:rPr>
            </w:pPr>
            <w:r w:rsidRPr="00677A84">
              <w:rPr>
                <w:rFonts w:cs="宋体" w:hint="eastAsia"/>
                <w:color w:val="000000"/>
                <w:kern w:val="0"/>
                <w:sz w:val="24"/>
                <w:szCs w:val="24"/>
              </w:rPr>
              <w:t>22.8</w:t>
            </w:r>
          </w:p>
        </w:tc>
        <w:tc>
          <w:tcPr>
            <w:tcW w:w="1080" w:type="dxa"/>
            <w:tcBorders>
              <w:top w:val="nil"/>
              <w:left w:val="nil"/>
              <w:bottom w:val="single" w:sz="4" w:space="0" w:color="auto"/>
              <w:right w:val="single" w:sz="4" w:space="0" w:color="auto"/>
            </w:tcBorders>
            <w:shd w:val="clear" w:color="auto" w:fill="auto"/>
            <w:vAlign w:val="center"/>
            <w:hideMark/>
          </w:tcPr>
          <w:p w:rsidR="00677A84" w:rsidRPr="00677A84" w:rsidRDefault="00677A84" w:rsidP="00677A84">
            <w:pPr>
              <w:widowControl/>
              <w:spacing w:line="240" w:lineRule="auto"/>
              <w:ind w:firstLine="0"/>
              <w:rPr>
                <w:rFonts w:cs="宋体"/>
                <w:color w:val="000000"/>
                <w:kern w:val="0"/>
                <w:sz w:val="24"/>
                <w:szCs w:val="24"/>
              </w:rPr>
            </w:pPr>
            <w:r w:rsidRPr="00677A84">
              <w:rPr>
                <w:rFonts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677A84" w:rsidRPr="00677A84" w:rsidRDefault="00677A84" w:rsidP="00677A84">
            <w:pPr>
              <w:widowControl/>
              <w:spacing w:line="240" w:lineRule="auto"/>
              <w:ind w:firstLine="0"/>
              <w:rPr>
                <w:rFonts w:cs="宋体"/>
                <w:color w:val="000000"/>
                <w:kern w:val="0"/>
                <w:sz w:val="24"/>
                <w:szCs w:val="24"/>
              </w:rPr>
            </w:pPr>
            <w:r w:rsidRPr="00677A84">
              <w:rPr>
                <w:rFonts w:cs="宋体" w:hint="eastAsia"/>
                <w:color w:val="000000"/>
                <w:kern w:val="0"/>
                <w:sz w:val="24"/>
                <w:szCs w:val="24"/>
              </w:rPr>
              <w:t xml:space="preserve">　</w:t>
            </w:r>
          </w:p>
        </w:tc>
        <w:tc>
          <w:tcPr>
            <w:tcW w:w="1140" w:type="dxa"/>
            <w:tcBorders>
              <w:top w:val="nil"/>
              <w:left w:val="nil"/>
              <w:bottom w:val="single" w:sz="4" w:space="0" w:color="auto"/>
              <w:right w:val="single" w:sz="4" w:space="0" w:color="auto"/>
            </w:tcBorders>
            <w:shd w:val="clear" w:color="auto" w:fill="auto"/>
            <w:vAlign w:val="center"/>
            <w:hideMark/>
          </w:tcPr>
          <w:p w:rsidR="00677A84" w:rsidRPr="00677A84" w:rsidRDefault="00677A84" w:rsidP="00677A84">
            <w:pPr>
              <w:widowControl/>
              <w:spacing w:line="240" w:lineRule="auto"/>
              <w:ind w:firstLine="0"/>
              <w:rPr>
                <w:rFonts w:cs="宋体"/>
                <w:color w:val="000000"/>
                <w:kern w:val="0"/>
                <w:sz w:val="24"/>
                <w:szCs w:val="24"/>
              </w:rPr>
            </w:pPr>
            <w:r w:rsidRPr="00677A84">
              <w:rPr>
                <w:rFonts w:cs="宋体" w:hint="eastAsia"/>
                <w:color w:val="000000"/>
                <w:kern w:val="0"/>
                <w:sz w:val="24"/>
                <w:szCs w:val="24"/>
              </w:rPr>
              <w:t>22.8</w:t>
            </w:r>
          </w:p>
        </w:tc>
        <w:tc>
          <w:tcPr>
            <w:tcW w:w="980" w:type="dxa"/>
            <w:tcBorders>
              <w:top w:val="nil"/>
              <w:left w:val="nil"/>
              <w:bottom w:val="single" w:sz="4" w:space="0" w:color="auto"/>
              <w:right w:val="single" w:sz="4" w:space="0" w:color="auto"/>
            </w:tcBorders>
            <w:shd w:val="clear" w:color="auto" w:fill="auto"/>
            <w:vAlign w:val="center"/>
            <w:hideMark/>
          </w:tcPr>
          <w:p w:rsidR="00677A84" w:rsidRPr="00677A84" w:rsidRDefault="00677A84" w:rsidP="00677A84">
            <w:pPr>
              <w:widowControl/>
              <w:spacing w:line="240" w:lineRule="auto"/>
              <w:ind w:firstLine="0"/>
              <w:rPr>
                <w:rFonts w:cs="宋体"/>
                <w:color w:val="000000"/>
                <w:kern w:val="0"/>
                <w:sz w:val="24"/>
                <w:szCs w:val="24"/>
              </w:rPr>
            </w:pPr>
            <w:r w:rsidRPr="00677A84">
              <w:rPr>
                <w:rFonts w:cs="宋体" w:hint="eastAsia"/>
                <w:color w:val="000000"/>
                <w:kern w:val="0"/>
                <w:sz w:val="24"/>
                <w:szCs w:val="24"/>
              </w:rPr>
              <w:t xml:space="preserve">　</w:t>
            </w:r>
          </w:p>
        </w:tc>
      </w:tr>
      <w:tr w:rsidR="00677A84" w:rsidRPr="00677A84" w:rsidTr="00677A84">
        <w:trPr>
          <w:trHeight w:val="570"/>
        </w:trPr>
        <w:tc>
          <w:tcPr>
            <w:tcW w:w="9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77A84" w:rsidRPr="00677A84" w:rsidRDefault="00677A84" w:rsidP="00677A84">
            <w:pPr>
              <w:widowControl/>
              <w:spacing w:line="240" w:lineRule="auto"/>
              <w:ind w:firstLine="0"/>
              <w:rPr>
                <w:rFonts w:cs="宋体"/>
                <w:color w:val="000000"/>
                <w:kern w:val="0"/>
                <w:sz w:val="24"/>
                <w:szCs w:val="24"/>
              </w:rPr>
            </w:pPr>
            <w:r w:rsidRPr="00677A84">
              <w:rPr>
                <w:rFonts w:cs="宋体" w:hint="eastAsia"/>
                <w:color w:val="000000"/>
                <w:kern w:val="0"/>
                <w:sz w:val="24"/>
                <w:szCs w:val="24"/>
              </w:rPr>
              <w:t>21208</w:t>
            </w:r>
          </w:p>
        </w:tc>
        <w:tc>
          <w:tcPr>
            <w:tcW w:w="3340" w:type="dxa"/>
            <w:gridSpan w:val="2"/>
            <w:tcBorders>
              <w:top w:val="single" w:sz="4" w:space="0" w:color="auto"/>
              <w:left w:val="nil"/>
              <w:bottom w:val="single" w:sz="4" w:space="0" w:color="auto"/>
              <w:right w:val="single" w:sz="4" w:space="0" w:color="auto"/>
            </w:tcBorders>
            <w:shd w:val="clear" w:color="auto" w:fill="auto"/>
            <w:vAlign w:val="center"/>
            <w:hideMark/>
          </w:tcPr>
          <w:p w:rsidR="00677A84" w:rsidRPr="00677A84" w:rsidRDefault="00677A84" w:rsidP="00677A84">
            <w:pPr>
              <w:widowControl/>
              <w:spacing w:line="240" w:lineRule="auto"/>
              <w:ind w:firstLine="0"/>
              <w:rPr>
                <w:rFonts w:ascii="宋体" w:eastAsia="宋体" w:hAnsi="宋体" w:cs="宋体"/>
                <w:color w:val="000000"/>
                <w:kern w:val="0"/>
                <w:sz w:val="24"/>
                <w:szCs w:val="24"/>
              </w:rPr>
            </w:pPr>
            <w:r w:rsidRPr="00677A84">
              <w:rPr>
                <w:rFonts w:ascii="宋体" w:eastAsia="宋体" w:hAnsi="宋体" w:cs="宋体" w:hint="eastAsia"/>
                <w:color w:val="000000"/>
                <w:kern w:val="0"/>
                <w:sz w:val="24"/>
                <w:szCs w:val="24"/>
              </w:rPr>
              <w:t>国有土地使用权出让收入及对应专项债务收入安排的支出</w:t>
            </w:r>
          </w:p>
        </w:tc>
        <w:tc>
          <w:tcPr>
            <w:tcW w:w="1140" w:type="dxa"/>
            <w:tcBorders>
              <w:top w:val="nil"/>
              <w:left w:val="nil"/>
              <w:bottom w:val="single" w:sz="4" w:space="0" w:color="auto"/>
              <w:right w:val="single" w:sz="4" w:space="0" w:color="auto"/>
            </w:tcBorders>
            <w:shd w:val="clear" w:color="auto" w:fill="auto"/>
            <w:vAlign w:val="center"/>
            <w:hideMark/>
          </w:tcPr>
          <w:p w:rsidR="00677A84" w:rsidRPr="00677A84" w:rsidRDefault="00677A84" w:rsidP="00677A84">
            <w:pPr>
              <w:widowControl/>
              <w:spacing w:line="240" w:lineRule="auto"/>
              <w:ind w:firstLine="0"/>
              <w:rPr>
                <w:rFonts w:cs="宋体"/>
                <w:color w:val="000000"/>
                <w:kern w:val="0"/>
                <w:sz w:val="24"/>
                <w:szCs w:val="24"/>
              </w:rPr>
            </w:pPr>
            <w:r w:rsidRPr="00677A84">
              <w:rPr>
                <w:rFonts w:cs="宋体" w:hint="eastAsia"/>
                <w:color w:val="000000"/>
                <w:kern w:val="0"/>
                <w:sz w:val="24"/>
                <w:szCs w:val="24"/>
              </w:rPr>
              <w:t>22.8</w:t>
            </w:r>
          </w:p>
        </w:tc>
        <w:tc>
          <w:tcPr>
            <w:tcW w:w="1080" w:type="dxa"/>
            <w:tcBorders>
              <w:top w:val="nil"/>
              <w:left w:val="nil"/>
              <w:bottom w:val="single" w:sz="4" w:space="0" w:color="auto"/>
              <w:right w:val="single" w:sz="4" w:space="0" w:color="auto"/>
            </w:tcBorders>
            <w:shd w:val="clear" w:color="auto" w:fill="auto"/>
            <w:vAlign w:val="center"/>
            <w:hideMark/>
          </w:tcPr>
          <w:p w:rsidR="00677A84" w:rsidRPr="00677A84" w:rsidRDefault="00677A84" w:rsidP="00677A84">
            <w:pPr>
              <w:widowControl/>
              <w:spacing w:line="240" w:lineRule="auto"/>
              <w:ind w:firstLine="0"/>
              <w:rPr>
                <w:rFonts w:cs="宋体"/>
                <w:color w:val="000000"/>
                <w:kern w:val="0"/>
                <w:sz w:val="24"/>
                <w:szCs w:val="24"/>
              </w:rPr>
            </w:pPr>
            <w:r w:rsidRPr="00677A84">
              <w:rPr>
                <w:rFonts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677A84" w:rsidRPr="00677A84" w:rsidRDefault="00677A84" w:rsidP="00677A84">
            <w:pPr>
              <w:widowControl/>
              <w:spacing w:line="240" w:lineRule="auto"/>
              <w:ind w:firstLine="0"/>
              <w:rPr>
                <w:rFonts w:cs="宋体"/>
                <w:color w:val="000000"/>
                <w:kern w:val="0"/>
                <w:sz w:val="24"/>
                <w:szCs w:val="24"/>
              </w:rPr>
            </w:pPr>
            <w:r w:rsidRPr="00677A84">
              <w:rPr>
                <w:rFonts w:cs="宋体" w:hint="eastAsia"/>
                <w:color w:val="000000"/>
                <w:kern w:val="0"/>
                <w:sz w:val="24"/>
                <w:szCs w:val="24"/>
              </w:rPr>
              <w:t xml:space="preserve">　</w:t>
            </w:r>
          </w:p>
        </w:tc>
        <w:tc>
          <w:tcPr>
            <w:tcW w:w="1140" w:type="dxa"/>
            <w:tcBorders>
              <w:top w:val="nil"/>
              <w:left w:val="nil"/>
              <w:bottom w:val="single" w:sz="4" w:space="0" w:color="auto"/>
              <w:right w:val="single" w:sz="4" w:space="0" w:color="auto"/>
            </w:tcBorders>
            <w:shd w:val="clear" w:color="auto" w:fill="auto"/>
            <w:vAlign w:val="center"/>
            <w:hideMark/>
          </w:tcPr>
          <w:p w:rsidR="00677A84" w:rsidRPr="00677A84" w:rsidRDefault="00677A84" w:rsidP="00677A84">
            <w:pPr>
              <w:widowControl/>
              <w:spacing w:line="240" w:lineRule="auto"/>
              <w:ind w:firstLine="0"/>
              <w:rPr>
                <w:rFonts w:cs="宋体"/>
                <w:color w:val="000000"/>
                <w:kern w:val="0"/>
                <w:sz w:val="24"/>
                <w:szCs w:val="24"/>
              </w:rPr>
            </w:pPr>
            <w:r w:rsidRPr="00677A84">
              <w:rPr>
                <w:rFonts w:cs="宋体" w:hint="eastAsia"/>
                <w:color w:val="000000"/>
                <w:kern w:val="0"/>
                <w:sz w:val="24"/>
                <w:szCs w:val="24"/>
              </w:rPr>
              <w:t>22.8</w:t>
            </w:r>
          </w:p>
        </w:tc>
        <w:tc>
          <w:tcPr>
            <w:tcW w:w="980" w:type="dxa"/>
            <w:tcBorders>
              <w:top w:val="nil"/>
              <w:left w:val="nil"/>
              <w:bottom w:val="single" w:sz="4" w:space="0" w:color="auto"/>
              <w:right w:val="single" w:sz="4" w:space="0" w:color="auto"/>
            </w:tcBorders>
            <w:shd w:val="clear" w:color="auto" w:fill="auto"/>
            <w:vAlign w:val="center"/>
            <w:hideMark/>
          </w:tcPr>
          <w:p w:rsidR="00677A84" w:rsidRPr="00677A84" w:rsidRDefault="00677A84" w:rsidP="00677A84">
            <w:pPr>
              <w:widowControl/>
              <w:spacing w:line="240" w:lineRule="auto"/>
              <w:ind w:firstLine="0"/>
              <w:rPr>
                <w:rFonts w:cs="宋体"/>
                <w:color w:val="000000"/>
                <w:kern w:val="0"/>
                <w:sz w:val="24"/>
                <w:szCs w:val="24"/>
              </w:rPr>
            </w:pPr>
            <w:r w:rsidRPr="00677A84">
              <w:rPr>
                <w:rFonts w:cs="宋体" w:hint="eastAsia"/>
                <w:color w:val="000000"/>
                <w:kern w:val="0"/>
                <w:sz w:val="24"/>
                <w:szCs w:val="24"/>
              </w:rPr>
              <w:t xml:space="preserve">　</w:t>
            </w:r>
          </w:p>
        </w:tc>
      </w:tr>
      <w:tr w:rsidR="00677A84" w:rsidRPr="00677A84" w:rsidTr="00677A84">
        <w:trPr>
          <w:trHeight w:val="285"/>
        </w:trPr>
        <w:tc>
          <w:tcPr>
            <w:tcW w:w="9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77A84" w:rsidRPr="00677A84" w:rsidRDefault="00677A84" w:rsidP="00677A84">
            <w:pPr>
              <w:widowControl/>
              <w:spacing w:line="240" w:lineRule="auto"/>
              <w:ind w:firstLine="0"/>
              <w:rPr>
                <w:rFonts w:cs="宋体"/>
                <w:color w:val="000000"/>
                <w:kern w:val="0"/>
                <w:sz w:val="24"/>
                <w:szCs w:val="24"/>
              </w:rPr>
            </w:pPr>
            <w:r w:rsidRPr="00677A84">
              <w:rPr>
                <w:rFonts w:cs="宋体" w:hint="eastAsia"/>
                <w:color w:val="000000"/>
                <w:kern w:val="0"/>
                <w:sz w:val="24"/>
                <w:szCs w:val="24"/>
              </w:rPr>
              <w:t>2120801</w:t>
            </w:r>
          </w:p>
        </w:tc>
        <w:tc>
          <w:tcPr>
            <w:tcW w:w="3340" w:type="dxa"/>
            <w:gridSpan w:val="2"/>
            <w:tcBorders>
              <w:top w:val="single" w:sz="4" w:space="0" w:color="auto"/>
              <w:left w:val="nil"/>
              <w:bottom w:val="single" w:sz="4" w:space="0" w:color="auto"/>
              <w:right w:val="single" w:sz="4" w:space="0" w:color="auto"/>
            </w:tcBorders>
            <w:shd w:val="clear" w:color="auto" w:fill="auto"/>
            <w:vAlign w:val="center"/>
            <w:hideMark/>
          </w:tcPr>
          <w:p w:rsidR="00677A84" w:rsidRPr="00677A84" w:rsidRDefault="00677A84" w:rsidP="00677A84">
            <w:pPr>
              <w:widowControl/>
              <w:spacing w:line="240" w:lineRule="auto"/>
              <w:ind w:firstLine="0"/>
              <w:rPr>
                <w:rFonts w:ascii="宋体" w:eastAsia="宋体" w:hAnsi="宋体" w:cs="宋体"/>
                <w:color w:val="000000"/>
                <w:kern w:val="0"/>
                <w:sz w:val="24"/>
                <w:szCs w:val="24"/>
              </w:rPr>
            </w:pPr>
            <w:r w:rsidRPr="00677A84">
              <w:rPr>
                <w:rFonts w:ascii="宋体" w:eastAsia="宋体" w:hAnsi="宋体" w:cs="宋体" w:hint="eastAsia"/>
                <w:color w:val="000000"/>
                <w:kern w:val="0"/>
                <w:sz w:val="24"/>
                <w:szCs w:val="24"/>
              </w:rPr>
              <w:t>征地和拆迁补偿支出</w:t>
            </w:r>
          </w:p>
        </w:tc>
        <w:tc>
          <w:tcPr>
            <w:tcW w:w="1140" w:type="dxa"/>
            <w:tcBorders>
              <w:top w:val="nil"/>
              <w:left w:val="nil"/>
              <w:bottom w:val="single" w:sz="4" w:space="0" w:color="auto"/>
              <w:right w:val="single" w:sz="4" w:space="0" w:color="auto"/>
            </w:tcBorders>
            <w:shd w:val="clear" w:color="auto" w:fill="auto"/>
            <w:vAlign w:val="center"/>
            <w:hideMark/>
          </w:tcPr>
          <w:p w:rsidR="00677A84" w:rsidRPr="00677A84" w:rsidRDefault="00677A84" w:rsidP="00677A84">
            <w:pPr>
              <w:widowControl/>
              <w:spacing w:line="240" w:lineRule="auto"/>
              <w:ind w:firstLine="0"/>
              <w:rPr>
                <w:rFonts w:cs="宋体"/>
                <w:color w:val="000000"/>
                <w:kern w:val="0"/>
                <w:sz w:val="24"/>
                <w:szCs w:val="24"/>
              </w:rPr>
            </w:pPr>
            <w:r w:rsidRPr="00677A84">
              <w:rPr>
                <w:rFonts w:cs="宋体" w:hint="eastAsia"/>
                <w:color w:val="000000"/>
                <w:kern w:val="0"/>
                <w:sz w:val="24"/>
                <w:szCs w:val="24"/>
              </w:rPr>
              <w:t>22.8</w:t>
            </w:r>
          </w:p>
        </w:tc>
        <w:tc>
          <w:tcPr>
            <w:tcW w:w="1080" w:type="dxa"/>
            <w:tcBorders>
              <w:top w:val="nil"/>
              <w:left w:val="nil"/>
              <w:bottom w:val="single" w:sz="4" w:space="0" w:color="auto"/>
              <w:right w:val="single" w:sz="4" w:space="0" w:color="auto"/>
            </w:tcBorders>
            <w:shd w:val="clear" w:color="auto" w:fill="auto"/>
            <w:vAlign w:val="center"/>
            <w:hideMark/>
          </w:tcPr>
          <w:p w:rsidR="00677A84" w:rsidRPr="00677A84" w:rsidRDefault="00677A84" w:rsidP="00677A84">
            <w:pPr>
              <w:widowControl/>
              <w:spacing w:line="240" w:lineRule="auto"/>
              <w:ind w:firstLine="0"/>
              <w:rPr>
                <w:rFonts w:cs="宋体"/>
                <w:color w:val="000000"/>
                <w:kern w:val="0"/>
                <w:sz w:val="24"/>
                <w:szCs w:val="24"/>
              </w:rPr>
            </w:pPr>
            <w:r w:rsidRPr="00677A84">
              <w:rPr>
                <w:rFonts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677A84" w:rsidRPr="00677A84" w:rsidRDefault="00677A84" w:rsidP="00677A84">
            <w:pPr>
              <w:widowControl/>
              <w:spacing w:line="240" w:lineRule="auto"/>
              <w:ind w:firstLine="0"/>
              <w:rPr>
                <w:rFonts w:cs="宋体"/>
                <w:color w:val="000000"/>
                <w:kern w:val="0"/>
                <w:sz w:val="24"/>
                <w:szCs w:val="24"/>
              </w:rPr>
            </w:pPr>
            <w:r w:rsidRPr="00677A84">
              <w:rPr>
                <w:rFonts w:cs="宋体" w:hint="eastAsia"/>
                <w:color w:val="000000"/>
                <w:kern w:val="0"/>
                <w:sz w:val="24"/>
                <w:szCs w:val="24"/>
              </w:rPr>
              <w:t xml:space="preserve">　</w:t>
            </w:r>
          </w:p>
        </w:tc>
        <w:tc>
          <w:tcPr>
            <w:tcW w:w="1140" w:type="dxa"/>
            <w:tcBorders>
              <w:top w:val="nil"/>
              <w:left w:val="nil"/>
              <w:bottom w:val="single" w:sz="4" w:space="0" w:color="auto"/>
              <w:right w:val="single" w:sz="4" w:space="0" w:color="auto"/>
            </w:tcBorders>
            <w:shd w:val="clear" w:color="auto" w:fill="auto"/>
            <w:vAlign w:val="center"/>
            <w:hideMark/>
          </w:tcPr>
          <w:p w:rsidR="00677A84" w:rsidRPr="00677A84" w:rsidRDefault="00677A84" w:rsidP="00677A84">
            <w:pPr>
              <w:widowControl/>
              <w:spacing w:line="240" w:lineRule="auto"/>
              <w:ind w:firstLine="0"/>
              <w:rPr>
                <w:rFonts w:cs="宋体"/>
                <w:color w:val="000000"/>
                <w:kern w:val="0"/>
                <w:sz w:val="24"/>
                <w:szCs w:val="24"/>
              </w:rPr>
            </w:pPr>
            <w:r w:rsidRPr="00677A84">
              <w:rPr>
                <w:rFonts w:cs="宋体" w:hint="eastAsia"/>
                <w:color w:val="000000"/>
                <w:kern w:val="0"/>
                <w:sz w:val="24"/>
                <w:szCs w:val="24"/>
              </w:rPr>
              <w:t>22.8</w:t>
            </w:r>
          </w:p>
        </w:tc>
        <w:tc>
          <w:tcPr>
            <w:tcW w:w="980" w:type="dxa"/>
            <w:tcBorders>
              <w:top w:val="nil"/>
              <w:left w:val="nil"/>
              <w:bottom w:val="single" w:sz="4" w:space="0" w:color="auto"/>
              <w:right w:val="single" w:sz="4" w:space="0" w:color="auto"/>
            </w:tcBorders>
            <w:shd w:val="clear" w:color="auto" w:fill="auto"/>
            <w:vAlign w:val="center"/>
            <w:hideMark/>
          </w:tcPr>
          <w:p w:rsidR="00677A84" w:rsidRPr="00677A84" w:rsidRDefault="00677A84" w:rsidP="00677A84">
            <w:pPr>
              <w:widowControl/>
              <w:spacing w:line="240" w:lineRule="auto"/>
              <w:ind w:firstLine="0"/>
              <w:rPr>
                <w:rFonts w:cs="宋体"/>
                <w:color w:val="000000"/>
                <w:kern w:val="0"/>
                <w:sz w:val="24"/>
                <w:szCs w:val="24"/>
              </w:rPr>
            </w:pPr>
            <w:r w:rsidRPr="00677A84">
              <w:rPr>
                <w:rFonts w:cs="宋体" w:hint="eastAsia"/>
                <w:color w:val="000000"/>
                <w:kern w:val="0"/>
                <w:sz w:val="24"/>
                <w:szCs w:val="24"/>
              </w:rPr>
              <w:t xml:space="preserve">　</w:t>
            </w:r>
          </w:p>
        </w:tc>
      </w:tr>
      <w:tr w:rsidR="00677A84" w:rsidRPr="00677A84" w:rsidTr="00677A84">
        <w:trPr>
          <w:trHeight w:val="630"/>
        </w:trPr>
        <w:tc>
          <w:tcPr>
            <w:tcW w:w="9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77A84" w:rsidRPr="00677A84" w:rsidRDefault="00677A84" w:rsidP="00677A84">
            <w:pPr>
              <w:widowControl/>
              <w:spacing w:line="240" w:lineRule="auto"/>
              <w:ind w:firstLine="0"/>
              <w:rPr>
                <w:rFonts w:cs="宋体"/>
                <w:color w:val="000000"/>
                <w:kern w:val="0"/>
                <w:sz w:val="24"/>
                <w:szCs w:val="24"/>
              </w:rPr>
            </w:pPr>
            <w:r w:rsidRPr="00677A84">
              <w:rPr>
                <w:rFonts w:cs="宋体" w:hint="eastAsia"/>
                <w:color w:val="000000"/>
                <w:kern w:val="0"/>
                <w:sz w:val="24"/>
                <w:szCs w:val="24"/>
              </w:rPr>
              <w:t>2120899</w:t>
            </w:r>
          </w:p>
        </w:tc>
        <w:tc>
          <w:tcPr>
            <w:tcW w:w="3340" w:type="dxa"/>
            <w:gridSpan w:val="2"/>
            <w:tcBorders>
              <w:top w:val="single" w:sz="4" w:space="0" w:color="auto"/>
              <w:left w:val="nil"/>
              <w:bottom w:val="single" w:sz="4" w:space="0" w:color="auto"/>
              <w:right w:val="single" w:sz="4" w:space="0" w:color="auto"/>
            </w:tcBorders>
            <w:shd w:val="clear" w:color="auto" w:fill="auto"/>
            <w:vAlign w:val="center"/>
            <w:hideMark/>
          </w:tcPr>
          <w:p w:rsidR="00677A84" w:rsidRPr="00677A84" w:rsidRDefault="00677A84" w:rsidP="00677A84">
            <w:pPr>
              <w:widowControl/>
              <w:spacing w:line="240" w:lineRule="auto"/>
              <w:ind w:firstLine="0"/>
              <w:rPr>
                <w:rFonts w:ascii="宋体" w:eastAsia="宋体" w:hAnsi="宋体" w:cs="宋体"/>
                <w:color w:val="000000"/>
                <w:kern w:val="0"/>
                <w:sz w:val="24"/>
                <w:szCs w:val="24"/>
              </w:rPr>
            </w:pPr>
            <w:r w:rsidRPr="00677A84">
              <w:rPr>
                <w:rFonts w:ascii="宋体" w:eastAsia="宋体" w:hAnsi="宋体" w:cs="宋体" w:hint="eastAsia"/>
                <w:color w:val="000000"/>
                <w:kern w:val="0"/>
                <w:sz w:val="24"/>
                <w:szCs w:val="24"/>
              </w:rPr>
              <w:t>其他国有土地使用权出让收入安排的支出</w:t>
            </w:r>
          </w:p>
        </w:tc>
        <w:tc>
          <w:tcPr>
            <w:tcW w:w="1140" w:type="dxa"/>
            <w:tcBorders>
              <w:top w:val="nil"/>
              <w:left w:val="nil"/>
              <w:bottom w:val="single" w:sz="4" w:space="0" w:color="auto"/>
              <w:right w:val="single" w:sz="4" w:space="0" w:color="auto"/>
            </w:tcBorders>
            <w:shd w:val="clear" w:color="auto" w:fill="auto"/>
            <w:vAlign w:val="center"/>
            <w:hideMark/>
          </w:tcPr>
          <w:p w:rsidR="00677A84" w:rsidRPr="00677A84" w:rsidRDefault="00677A84" w:rsidP="00677A84">
            <w:pPr>
              <w:widowControl/>
              <w:spacing w:line="240" w:lineRule="auto"/>
              <w:ind w:firstLine="0"/>
              <w:rPr>
                <w:rFonts w:cs="宋体"/>
                <w:color w:val="000000"/>
                <w:kern w:val="0"/>
                <w:sz w:val="24"/>
                <w:szCs w:val="24"/>
              </w:rPr>
            </w:pPr>
            <w:r w:rsidRPr="00677A84">
              <w:rPr>
                <w:rFonts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677A84" w:rsidRPr="00677A84" w:rsidRDefault="00677A84" w:rsidP="00677A84">
            <w:pPr>
              <w:widowControl/>
              <w:spacing w:line="240" w:lineRule="auto"/>
              <w:ind w:firstLine="0"/>
              <w:rPr>
                <w:rFonts w:cs="宋体"/>
                <w:color w:val="000000"/>
                <w:kern w:val="0"/>
                <w:sz w:val="24"/>
                <w:szCs w:val="24"/>
              </w:rPr>
            </w:pPr>
            <w:r w:rsidRPr="00677A84">
              <w:rPr>
                <w:rFonts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677A84" w:rsidRPr="00677A84" w:rsidRDefault="00677A84" w:rsidP="00677A84">
            <w:pPr>
              <w:widowControl/>
              <w:spacing w:line="240" w:lineRule="auto"/>
              <w:ind w:firstLine="0"/>
              <w:rPr>
                <w:rFonts w:cs="宋体"/>
                <w:color w:val="000000"/>
                <w:kern w:val="0"/>
                <w:sz w:val="24"/>
                <w:szCs w:val="24"/>
              </w:rPr>
            </w:pPr>
            <w:r w:rsidRPr="00677A84">
              <w:rPr>
                <w:rFonts w:cs="宋体" w:hint="eastAsia"/>
                <w:color w:val="000000"/>
                <w:kern w:val="0"/>
                <w:sz w:val="24"/>
                <w:szCs w:val="24"/>
              </w:rPr>
              <w:t xml:space="preserve">　</w:t>
            </w:r>
          </w:p>
        </w:tc>
        <w:tc>
          <w:tcPr>
            <w:tcW w:w="1140" w:type="dxa"/>
            <w:tcBorders>
              <w:top w:val="nil"/>
              <w:left w:val="nil"/>
              <w:bottom w:val="single" w:sz="4" w:space="0" w:color="auto"/>
              <w:right w:val="single" w:sz="4" w:space="0" w:color="auto"/>
            </w:tcBorders>
            <w:shd w:val="clear" w:color="auto" w:fill="auto"/>
            <w:vAlign w:val="center"/>
            <w:hideMark/>
          </w:tcPr>
          <w:p w:rsidR="00677A84" w:rsidRPr="00677A84" w:rsidRDefault="00677A84" w:rsidP="00677A84">
            <w:pPr>
              <w:widowControl/>
              <w:spacing w:line="240" w:lineRule="auto"/>
              <w:ind w:firstLine="0"/>
              <w:rPr>
                <w:rFonts w:cs="宋体"/>
                <w:color w:val="000000"/>
                <w:kern w:val="0"/>
                <w:sz w:val="24"/>
                <w:szCs w:val="24"/>
              </w:rPr>
            </w:pPr>
            <w:r w:rsidRPr="00677A84">
              <w:rPr>
                <w:rFonts w:cs="宋体" w:hint="eastAsia"/>
                <w:color w:val="000000"/>
                <w:kern w:val="0"/>
                <w:sz w:val="24"/>
                <w:szCs w:val="24"/>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677A84" w:rsidRPr="00677A84" w:rsidRDefault="00677A84" w:rsidP="00677A84">
            <w:pPr>
              <w:widowControl/>
              <w:spacing w:line="240" w:lineRule="auto"/>
              <w:ind w:firstLine="0"/>
              <w:rPr>
                <w:rFonts w:cs="宋体"/>
                <w:color w:val="000000"/>
                <w:kern w:val="0"/>
                <w:sz w:val="24"/>
                <w:szCs w:val="24"/>
              </w:rPr>
            </w:pPr>
            <w:r w:rsidRPr="00677A84">
              <w:rPr>
                <w:rFonts w:cs="宋体" w:hint="eastAsia"/>
                <w:color w:val="000000"/>
                <w:kern w:val="0"/>
                <w:sz w:val="24"/>
                <w:szCs w:val="24"/>
              </w:rPr>
              <w:t xml:space="preserve">　</w:t>
            </w:r>
          </w:p>
        </w:tc>
      </w:tr>
    </w:tbl>
    <w:p w:rsidR="0018787F" w:rsidRPr="008853A8" w:rsidRDefault="0018787F" w:rsidP="008853A8">
      <w:pPr>
        <w:spacing w:line="400" w:lineRule="exact"/>
        <w:rPr>
          <w:rFonts w:eastAsia="宋体"/>
          <w:sz w:val="24"/>
        </w:rPr>
      </w:pPr>
      <w:r w:rsidRPr="008853A8">
        <w:rPr>
          <w:rFonts w:eastAsia="宋体" w:hint="eastAsia"/>
          <w:sz w:val="24"/>
        </w:rPr>
        <w:lastRenderedPageBreak/>
        <w:t>注：本表反映部门本年度政府性基金预算财政拨款收支情况。有关填表说明：</w:t>
      </w:r>
    </w:p>
    <w:p w:rsidR="0018787F" w:rsidRPr="008853A8" w:rsidRDefault="0018787F" w:rsidP="008853A8">
      <w:pPr>
        <w:spacing w:line="400" w:lineRule="exact"/>
        <w:rPr>
          <w:rFonts w:eastAsia="宋体"/>
          <w:sz w:val="24"/>
        </w:rPr>
      </w:pPr>
      <w:r w:rsidRPr="008853A8">
        <w:rPr>
          <w:rFonts w:eastAsia="宋体" w:hint="eastAsia"/>
          <w:sz w:val="24"/>
        </w:rPr>
        <w:t>（</w:t>
      </w:r>
      <w:r w:rsidRPr="008853A8">
        <w:rPr>
          <w:rFonts w:eastAsia="宋体" w:hint="eastAsia"/>
          <w:sz w:val="24"/>
        </w:rPr>
        <w:t>1</w:t>
      </w:r>
      <w:r w:rsidRPr="008853A8">
        <w:rPr>
          <w:rFonts w:eastAsia="宋体" w:hint="eastAsia"/>
          <w:sz w:val="24"/>
        </w:rPr>
        <w:t>）本表数据填列当年决算数，以“万元”为金额单位，保留两位小数。</w:t>
      </w:r>
    </w:p>
    <w:p w:rsidR="0018787F" w:rsidRPr="008853A8" w:rsidRDefault="0018787F" w:rsidP="008853A8">
      <w:pPr>
        <w:spacing w:line="400" w:lineRule="exact"/>
        <w:rPr>
          <w:rFonts w:eastAsia="宋体"/>
          <w:sz w:val="24"/>
        </w:rPr>
      </w:pPr>
      <w:r w:rsidRPr="008853A8">
        <w:rPr>
          <w:rFonts w:eastAsia="宋体" w:hAnsi="宋体" w:hint="eastAsia"/>
          <w:sz w:val="24"/>
        </w:rPr>
        <w:t>（</w:t>
      </w:r>
      <w:r w:rsidRPr="008853A8">
        <w:rPr>
          <w:rFonts w:eastAsia="宋体" w:hAnsi="宋体" w:hint="eastAsia"/>
          <w:sz w:val="24"/>
        </w:rPr>
        <w:t>2</w:t>
      </w:r>
      <w:r w:rsidRPr="008853A8">
        <w:rPr>
          <w:rFonts w:eastAsia="宋体" w:hAnsi="宋体" w:hint="eastAsia"/>
          <w:sz w:val="24"/>
        </w:rPr>
        <w:t>）</w:t>
      </w:r>
      <w:r w:rsidRPr="008853A8">
        <w:rPr>
          <w:rFonts w:eastAsia="宋体" w:hint="eastAsia"/>
          <w:sz w:val="24"/>
        </w:rPr>
        <w:t>本表功能科目填列到项级支出科目，没有发生数的支出科目不用填列。</w:t>
      </w:r>
    </w:p>
    <w:p w:rsidR="0018787F" w:rsidRPr="008853A8" w:rsidRDefault="0018787F" w:rsidP="008853A8">
      <w:pPr>
        <w:spacing w:line="400" w:lineRule="exact"/>
        <w:rPr>
          <w:rFonts w:eastAsia="宋体"/>
          <w:sz w:val="24"/>
        </w:rPr>
      </w:pPr>
      <w:r w:rsidRPr="008853A8">
        <w:rPr>
          <w:rFonts w:eastAsia="宋体" w:hint="eastAsia"/>
          <w:sz w:val="24"/>
        </w:rPr>
        <w:t>（</w:t>
      </w:r>
      <w:r w:rsidRPr="008853A8">
        <w:rPr>
          <w:rFonts w:eastAsia="宋体" w:hint="eastAsia"/>
          <w:sz w:val="24"/>
        </w:rPr>
        <w:t>3</w:t>
      </w:r>
      <w:r w:rsidRPr="008853A8">
        <w:rPr>
          <w:rFonts w:eastAsia="宋体" w:hint="eastAsia"/>
          <w:sz w:val="24"/>
        </w:rPr>
        <w:t>）（</w:t>
      </w:r>
      <w:r w:rsidRPr="008853A8">
        <w:rPr>
          <w:rFonts w:eastAsia="宋体" w:hint="eastAsia"/>
          <w:sz w:val="24"/>
        </w:rPr>
        <w:t>1+2-3</w:t>
      </w:r>
      <w:r w:rsidRPr="008853A8">
        <w:rPr>
          <w:rFonts w:eastAsia="宋体" w:hint="eastAsia"/>
          <w:sz w:val="24"/>
        </w:rPr>
        <w:t>）栏</w:t>
      </w:r>
      <w:r w:rsidRPr="008853A8">
        <w:rPr>
          <w:rFonts w:eastAsia="宋体" w:hint="eastAsia"/>
          <w:sz w:val="24"/>
        </w:rPr>
        <w:t>=6</w:t>
      </w:r>
      <w:r w:rsidRPr="008853A8">
        <w:rPr>
          <w:rFonts w:eastAsia="宋体" w:hint="eastAsia"/>
          <w:sz w:val="24"/>
        </w:rPr>
        <w:t>栏，</w:t>
      </w:r>
      <w:r w:rsidRPr="008853A8">
        <w:rPr>
          <w:rFonts w:eastAsia="宋体" w:hint="eastAsia"/>
          <w:sz w:val="24"/>
        </w:rPr>
        <w:t>3</w:t>
      </w:r>
      <w:r w:rsidRPr="008853A8">
        <w:rPr>
          <w:rFonts w:eastAsia="宋体" w:hint="eastAsia"/>
          <w:sz w:val="24"/>
        </w:rPr>
        <w:t>栏</w:t>
      </w:r>
      <w:r w:rsidRPr="008853A8">
        <w:rPr>
          <w:rFonts w:eastAsia="宋体" w:hint="eastAsia"/>
          <w:sz w:val="24"/>
        </w:rPr>
        <w:t>=</w:t>
      </w:r>
      <w:r w:rsidRPr="008853A8">
        <w:rPr>
          <w:rFonts w:eastAsia="宋体" w:hint="eastAsia"/>
          <w:sz w:val="24"/>
        </w:rPr>
        <w:t>（</w:t>
      </w:r>
      <w:r w:rsidRPr="008853A8">
        <w:rPr>
          <w:rFonts w:eastAsia="宋体" w:hint="eastAsia"/>
          <w:sz w:val="24"/>
        </w:rPr>
        <w:t>4+5</w:t>
      </w:r>
      <w:r w:rsidRPr="008853A8">
        <w:rPr>
          <w:rFonts w:eastAsia="宋体" w:hint="eastAsia"/>
          <w:sz w:val="24"/>
        </w:rPr>
        <w:t>）栏。</w:t>
      </w:r>
    </w:p>
    <w:p w:rsidR="0018787F" w:rsidRPr="008853A8" w:rsidRDefault="0018787F" w:rsidP="008853A8">
      <w:pPr>
        <w:spacing w:line="400" w:lineRule="exact"/>
        <w:rPr>
          <w:rFonts w:eastAsia="宋体"/>
          <w:sz w:val="24"/>
        </w:rPr>
      </w:pPr>
      <w:r w:rsidRPr="008853A8">
        <w:rPr>
          <w:rFonts w:eastAsia="宋体" w:hint="eastAsia"/>
          <w:sz w:val="24"/>
        </w:rPr>
        <w:t>（</w:t>
      </w:r>
      <w:r w:rsidRPr="008853A8">
        <w:rPr>
          <w:rFonts w:eastAsia="宋体" w:hint="eastAsia"/>
          <w:sz w:val="24"/>
        </w:rPr>
        <w:t>4</w:t>
      </w:r>
      <w:r w:rsidRPr="008853A8">
        <w:rPr>
          <w:rFonts w:eastAsia="宋体" w:hint="eastAsia"/>
          <w:sz w:val="24"/>
        </w:rPr>
        <w:t>）此表没有发生数据的，在合计行填“</w:t>
      </w:r>
      <w:r w:rsidRPr="008853A8">
        <w:rPr>
          <w:rFonts w:eastAsia="宋体" w:hint="eastAsia"/>
          <w:sz w:val="24"/>
        </w:rPr>
        <w:t>0</w:t>
      </w:r>
      <w:r w:rsidRPr="008853A8">
        <w:rPr>
          <w:rFonts w:eastAsia="宋体" w:hint="eastAsia"/>
          <w:sz w:val="24"/>
        </w:rPr>
        <w:t>”，并在该表下方附简要说明。</w:t>
      </w:r>
    </w:p>
    <w:p w:rsidR="0018787F" w:rsidRPr="008853A8" w:rsidRDefault="0018787F" w:rsidP="008853A8">
      <w:pPr>
        <w:spacing w:line="400" w:lineRule="exact"/>
        <w:rPr>
          <w:rFonts w:eastAsia="宋体"/>
          <w:sz w:val="24"/>
        </w:rPr>
      </w:pPr>
      <w:r w:rsidRPr="008853A8">
        <w:rPr>
          <w:rFonts w:eastAsia="宋体" w:hint="eastAsia"/>
          <w:sz w:val="24"/>
        </w:rPr>
        <w:t>（</w:t>
      </w:r>
      <w:r w:rsidRPr="008853A8">
        <w:rPr>
          <w:rFonts w:eastAsia="宋体" w:hint="eastAsia"/>
          <w:sz w:val="24"/>
        </w:rPr>
        <w:t>5</w:t>
      </w:r>
      <w:r w:rsidRPr="008853A8">
        <w:rPr>
          <w:rFonts w:eastAsia="宋体" w:hint="eastAsia"/>
          <w:sz w:val="24"/>
        </w:rPr>
        <w:t>）该表数据来源于部门决算报表中的《政府性基金预算财政拨款收入支出决算表》（财决</w:t>
      </w:r>
      <w:r w:rsidRPr="008853A8">
        <w:rPr>
          <w:rFonts w:eastAsia="宋体" w:hint="eastAsia"/>
          <w:sz w:val="24"/>
        </w:rPr>
        <w:t>09</w:t>
      </w:r>
      <w:r w:rsidRPr="008853A8">
        <w:rPr>
          <w:rFonts w:eastAsia="宋体" w:hint="eastAsia"/>
          <w:sz w:val="24"/>
        </w:rPr>
        <w:t>表）和《项目收入支出决算表》（财决</w:t>
      </w:r>
      <w:r w:rsidRPr="008853A8">
        <w:rPr>
          <w:rFonts w:eastAsia="宋体" w:hint="eastAsia"/>
          <w:sz w:val="24"/>
        </w:rPr>
        <w:t>06</w:t>
      </w:r>
      <w:r w:rsidRPr="008853A8">
        <w:rPr>
          <w:rFonts w:eastAsia="宋体" w:hint="eastAsia"/>
          <w:sz w:val="24"/>
        </w:rPr>
        <w:t>表）。</w:t>
      </w:r>
    </w:p>
    <w:p w:rsidR="0018787F" w:rsidRPr="00170899" w:rsidRDefault="0018787F" w:rsidP="0042479E"/>
    <w:p w:rsidR="0018787F" w:rsidRDefault="0018787F" w:rsidP="0042479E">
      <w:r>
        <w:rPr>
          <w:rFonts w:hint="eastAsia"/>
        </w:rPr>
        <w:t xml:space="preserve">第三部分  </w:t>
      </w:r>
      <w:r w:rsidR="000176FE">
        <w:rPr>
          <w:rFonts w:hint="eastAsia"/>
        </w:rPr>
        <w:t>龙颈镇政府</w:t>
      </w:r>
      <w:r w:rsidR="00F16E77">
        <w:rPr>
          <w:rFonts w:hint="eastAsia"/>
        </w:rPr>
        <w:t>2016</w:t>
      </w:r>
      <w:r>
        <w:rPr>
          <w:rFonts w:hint="eastAsia"/>
        </w:rPr>
        <w:t>年部门决算情况说明</w:t>
      </w:r>
    </w:p>
    <w:p w:rsidR="0018787F" w:rsidRPr="000176FE" w:rsidRDefault="0018787F" w:rsidP="0042479E">
      <w:r w:rsidRPr="000176FE">
        <w:rPr>
          <w:rFonts w:hint="eastAsia"/>
        </w:rPr>
        <w:t>一、</w:t>
      </w:r>
      <w:r w:rsidR="00F16E77">
        <w:rPr>
          <w:rFonts w:hint="eastAsia"/>
        </w:rPr>
        <w:t>2016</w:t>
      </w:r>
      <w:r w:rsidRPr="000176FE">
        <w:rPr>
          <w:rFonts w:hint="eastAsia"/>
        </w:rPr>
        <w:t>年度收入支出决算总体情况说明</w:t>
      </w:r>
    </w:p>
    <w:p w:rsidR="0018787F" w:rsidRPr="000176FE" w:rsidRDefault="0018787F" w:rsidP="0042479E">
      <w:r w:rsidRPr="000176FE">
        <w:rPr>
          <w:rFonts w:hint="eastAsia"/>
        </w:rPr>
        <w:t>支出决算总规模、各类支出决算规模及各类支出增减变化情况。格式如下：</w:t>
      </w:r>
    </w:p>
    <w:p w:rsidR="0018787F" w:rsidRPr="000176FE" w:rsidRDefault="0018787F" w:rsidP="0042479E">
      <w:r w:rsidRPr="000176FE">
        <w:rPr>
          <w:rFonts w:hint="eastAsia"/>
        </w:rPr>
        <w:t>（一）年度收入总体情况</w:t>
      </w:r>
    </w:p>
    <w:p w:rsidR="0018787F" w:rsidRPr="000176FE" w:rsidRDefault="000176FE" w:rsidP="0042479E">
      <w:r>
        <w:rPr>
          <w:rFonts w:hint="eastAsia"/>
        </w:rPr>
        <w:t>我镇</w:t>
      </w:r>
      <w:r w:rsidR="00F16E77">
        <w:rPr>
          <w:rFonts w:hint="eastAsia"/>
        </w:rPr>
        <w:t>2016</w:t>
      </w:r>
      <w:r w:rsidR="0018787F" w:rsidRPr="000176FE">
        <w:rPr>
          <w:rFonts w:hint="eastAsia"/>
        </w:rPr>
        <w:t>年度总收入</w:t>
      </w:r>
      <w:r w:rsidR="00F16E77">
        <w:rPr>
          <w:rFonts w:hint="eastAsia"/>
        </w:rPr>
        <w:t>10875.53万</w:t>
      </w:r>
      <w:r w:rsidR="0018787F" w:rsidRPr="000176FE">
        <w:rPr>
          <w:rFonts w:hint="eastAsia"/>
        </w:rPr>
        <w:t>元。具体情况如下：</w:t>
      </w:r>
    </w:p>
    <w:p w:rsidR="0018787F" w:rsidRPr="000176FE" w:rsidRDefault="0018787F" w:rsidP="0042479E">
      <w:r w:rsidRPr="000176FE">
        <w:rPr>
          <w:rFonts w:hint="eastAsia"/>
        </w:rPr>
        <w:t>1．财政拨款收入</w:t>
      </w:r>
      <w:r w:rsidR="00F16E77">
        <w:rPr>
          <w:rFonts w:hint="eastAsia"/>
        </w:rPr>
        <w:t>4399.03</w:t>
      </w:r>
      <w:r w:rsidRPr="000176FE">
        <w:rPr>
          <w:rFonts w:hint="eastAsia"/>
        </w:rPr>
        <w:t>万元，比上年决算数减</w:t>
      </w:r>
      <w:r w:rsidR="00F16E77">
        <w:rPr>
          <w:rFonts w:hint="eastAsia"/>
        </w:rPr>
        <w:t>少1014.68</w:t>
      </w:r>
      <w:r w:rsidRPr="000176FE">
        <w:rPr>
          <w:rFonts w:hint="eastAsia"/>
        </w:rPr>
        <w:t>万元，下降主要原因：</w:t>
      </w:r>
      <w:r w:rsidR="00233C12">
        <w:rPr>
          <w:rFonts w:hint="eastAsia"/>
        </w:rPr>
        <w:t>政策改变，非税收入</w:t>
      </w:r>
      <w:r w:rsidR="00EA1802">
        <w:rPr>
          <w:rFonts w:hint="eastAsia"/>
        </w:rPr>
        <w:t>减少。</w:t>
      </w:r>
    </w:p>
    <w:p w:rsidR="0018787F" w:rsidRPr="000176FE" w:rsidRDefault="0018787F" w:rsidP="0042479E">
      <w:r w:rsidRPr="000176FE">
        <w:rPr>
          <w:rFonts w:hint="eastAsia"/>
        </w:rPr>
        <w:t>2．上级补助收入</w:t>
      </w:r>
      <w:r w:rsidR="00233C12">
        <w:rPr>
          <w:rFonts w:hint="eastAsia"/>
        </w:rPr>
        <w:t>0</w:t>
      </w:r>
      <w:r w:rsidR="00EA1802">
        <w:rPr>
          <w:rFonts w:hint="eastAsia"/>
        </w:rPr>
        <w:t>万元。</w:t>
      </w:r>
    </w:p>
    <w:p w:rsidR="00EA1802" w:rsidRDefault="0018787F" w:rsidP="0042479E">
      <w:r w:rsidRPr="000176FE">
        <w:rPr>
          <w:rFonts w:hint="eastAsia"/>
        </w:rPr>
        <w:t>3．事业收入</w:t>
      </w:r>
      <w:r w:rsidR="00233C12">
        <w:rPr>
          <w:rFonts w:hint="eastAsia"/>
        </w:rPr>
        <w:t>0</w:t>
      </w:r>
      <w:r w:rsidRPr="000176FE">
        <w:rPr>
          <w:rFonts w:hint="eastAsia"/>
        </w:rPr>
        <w:t>万元</w:t>
      </w:r>
      <w:r w:rsidR="00EA1802">
        <w:rPr>
          <w:rFonts w:hint="eastAsia"/>
        </w:rPr>
        <w:t>。</w:t>
      </w:r>
    </w:p>
    <w:p w:rsidR="0018787F" w:rsidRPr="000176FE" w:rsidRDefault="0018787F" w:rsidP="0042479E">
      <w:r w:rsidRPr="000176FE">
        <w:rPr>
          <w:rFonts w:hint="eastAsia"/>
        </w:rPr>
        <w:t>4．经营收入</w:t>
      </w:r>
      <w:r w:rsidR="00EA1802">
        <w:rPr>
          <w:rFonts w:hint="eastAsia"/>
        </w:rPr>
        <w:t>0</w:t>
      </w:r>
      <w:r w:rsidRPr="000176FE">
        <w:rPr>
          <w:rFonts w:hint="eastAsia"/>
        </w:rPr>
        <w:t>万元</w:t>
      </w:r>
      <w:r w:rsidR="00EA1802">
        <w:rPr>
          <w:rFonts w:hint="eastAsia"/>
        </w:rPr>
        <w:t>。</w:t>
      </w:r>
    </w:p>
    <w:p w:rsidR="0018787F" w:rsidRPr="000176FE" w:rsidRDefault="0018787F" w:rsidP="0042479E">
      <w:r w:rsidRPr="000176FE">
        <w:rPr>
          <w:rFonts w:hint="eastAsia"/>
        </w:rPr>
        <w:t>5．其他收入</w:t>
      </w:r>
      <w:r w:rsidR="00233C12">
        <w:rPr>
          <w:rFonts w:hint="eastAsia"/>
        </w:rPr>
        <w:t>6476.50</w:t>
      </w:r>
      <w:r w:rsidRPr="000176FE">
        <w:rPr>
          <w:rFonts w:hint="eastAsia"/>
        </w:rPr>
        <w:t>万元，比上年决算数增加</w:t>
      </w:r>
      <w:r w:rsidR="00233C12">
        <w:rPr>
          <w:rFonts w:hint="eastAsia"/>
        </w:rPr>
        <w:t>5170.69</w:t>
      </w:r>
      <w:r w:rsidRPr="000176FE">
        <w:rPr>
          <w:rFonts w:hint="eastAsia"/>
        </w:rPr>
        <w:t>万元，增长主要原因：</w:t>
      </w:r>
      <w:r w:rsidR="00233C12">
        <w:rPr>
          <w:rFonts w:hint="eastAsia"/>
        </w:rPr>
        <w:t>一是</w:t>
      </w:r>
      <w:r w:rsidR="00BC41E3">
        <w:rPr>
          <w:rFonts w:hint="eastAsia"/>
        </w:rPr>
        <w:t>更正了其他收入的统计口径，</w:t>
      </w:r>
      <w:r w:rsidR="00233C12">
        <w:rPr>
          <w:rFonts w:hint="eastAsia"/>
        </w:rPr>
        <w:t>二是2016年民政账和征地指挥部账并入政府账，三是精准扶贫的增加</w:t>
      </w:r>
      <w:r w:rsidR="00BC41E3">
        <w:rPr>
          <w:rFonts w:hint="eastAsia"/>
        </w:rPr>
        <w:t>。</w:t>
      </w:r>
    </w:p>
    <w:p w:rsidR="0018787F" w:rsidRPr="000176FE" w:rsidRDefault="0018787F" w:rsidP="0042479E">
      <w:r w:rsidRPr="000176FE">
        <w:rPr>
          <w:rFonts w:hint="eastAsia"/>
        </w:rPr>
        <w:lastRenderedPageBreak/>
        <w:t>（二）年度支出总体情况</w:t>
      </w:r>
    </w:p>
    <w:p w:rsidR="0018787F" w:rsidRPr="000176FE" w:rsidRDefault="00BC41E3" w:rsidP="0042479E">
      <w:r>
        <w:rPr>
          <w:rFonts w:hint="eastAsia"/>
        </w:rPr>
        <w:t>我镇</w:t>
      </w:r>
      <w:r w:rsidR="00233C12">
        <w:rPr>
          <w:rFonts w:hint="eastAsia"/>
        </w:rPr>
        <w:t>2016</w:t>
      </w:r>
      <w:r w:rsidR="0018787F" w:rsidRPr="000176FE">
        <w:rPr>
          <w:rFonts w:hint="eastAsia"/>
        </w:rPr>
        <w:t>年度总支出</w:t>
      </w:r>
      <w:r w:rsidR="00233C12">
        <w:rPr>
          <w:rFonts w:hint="eastAsia"/>
        </w:rPr>
        <w:t>1143</w:t>
      </w:r>
      <w:r w:rsidR="001069A4">
        <w:rPr>
          <w:rFonts w:hint="eastAsia"/>
        </w:rPr>
        <w:t>7.44</w:t>
      </w:r>
      <w:r w:rsidR="0018787F" w:rsidRPr="000176FE">
        <w:rPr>
          <w:rFonts w:hint="eastAsia"/>
        </w:rPr>
        <w:t>万元，其中本年支出</w:t>
      </w:r>
      <w:r w:rsidR="001069A4">
        <w:rPr>
          <w:rFonts w:hint="eastAsia"/>
        </w:rPr>
        <w:t>9086.37</w:t>
      </w:r>
      <w:r w:rsidR="0018787F" w:rsidRPr="000176FE">
        <w:rPr>
          <w:rFonts w:hint="eastAsia"/>
        </w:rPr>
        <w:t>万元。具体情况如下：</w:t>
      </w:r>
    </w:p>
    <w:p w:rsidR="00155240" w:rsidRPr="0042479E" w:rsidRDefault="0018787F" w:rsidP="0042479E">
      <w:r w:rsidRPr="000176FE">
        <w:rPr>
          <w:rFonts w:hint="eastAsia"/>
        </w:rPr>
        <w:t>1.一般公共服务（类）支</w:t>
      </w:r>
      <w:r w:rsidR="001069A4">
        <w:rPr>
          <w:rFonts w:hint="eastAsia"/>
        </w:rPr>
        <w:t>6880.12</w:t>
      </w:r>
      <w:r w:rsidRPr="000176FE">
        <w:rPr>
          <w:rFonts w:hint="eastAsia"/>
        </w:rPr>
        <w:t>出万元，主要用于</w:t>
      </w:r>
      <w:r w:rsidR="00B14654">
        <w:rPr>
          <w:rFonts w:hint="eastAsia"/>
        </w:rPr>
        <w:t>政府办公厅（室）及相关机构事务</w:t>
      </w:r>
      <w:r w:rsidR="001069A4">
        <w:rPr>
          <w:rFonts w:hint="eastAsia"/>
        </w:rPr>
        <w:t>8669.28</w:t>
      </w:r>
      <w:r w:rsidR="00B14654">
        <w:rPr>
          <w:rFonts w:hint="eastAsia"/>
        </w:rPr>
        <w:t>万元</w:t>
      </w:r>
      <w:r w:rsidRPr="000176FE">
        <w:rPr>
          <w:rFonts w:hint="eastAsia"/>
        </w:rPr>
        <w:t>，</w:t>
      </w:r>
      <w:r w:rsidR="00B14654">
        <w:rPr>
          <w:rFonts w:hint="eastAsia"/>
        </w:rPr>
        <w:t>财政事务</w:t>
      </w:r>
      <w:r w:rsidR="001069A4">
        <w:rPr>
          <w:rFonts w:hint="eastAsia"/>
        </w:rPr>
        <w:t>15</w:t>
      </w:r>
      <w:r w:rsidR="00B14654">
        <w:rPr>
          <w:rFonts w:hint="eastAsia"/>
        </w:rPr>
        <w:t>万元，</w:t>
      </w:r>
      <w:r w:rsidR="001069A4">
        <w:rPr>
          <w:rFonts w:hint="eastAsia"/>
        </w:rPr>
        <w:t>人力资源0.15万元，</w:t>
      </w:r>
      <w:r w:rsidR="00B14654">
        <w:rPr>
          <w:rFonts w:hint="eastAsia"/>
        </w:rPr>
        <w:t>群众团体事务</w:t>
      </w:r>
      <w:r w:rsidR="001069A4">
        <w:rPr>
          <w:rFonts w:hint="eastAsia"/>
        </w:rPr>
        <w:t>2</w:t>
      </w:r>
      <w:r w:rsidR="00B14654">
        <w:rPr>
          <w:rFonts w:hint="eastAsia"/>
        </w:rPr>
        <w:t>万元，组织事务</w:t>
      </w:r>
      <w:r w:rsidR="001069A4">
        <w:rPr>
          <w:rFonts w:hint="eastAsia"/>
        </w:rPr>
        <w:t>108.18</w:t>
      </w:r>
      <w:r w:rsidR="00B14654">
        <w:rPr>
          <w:rFonts w:hint="eastAsia"/>
        </w:rPr>
        <w:t>万元，其他一般公共服务支出</w:t>
      </w:r>
      <w:r w:rsidR="001069A4">
        <w:rPr>
          <w:rFonts w:hint="eastAsia"/>
        </w:rPr>
        <w:t>82.42</w:t>
      </w:r>
      <w:r w:rsidR="00B14654">
        <w:rPr>
          <w:rFonts w:hint="eastAsia"/>
        </w:rPr>
        <w:t>万元，</w:t>
      </w:r>
      <w:r w:rsidRPr="000176FE">
        <w:rPr>
          <w:rFonts w:hint="eastAsia"/>
        </w:rPr>
        <w:t>比上年决算数增加</w:t>
      </w:r>
      <w:r w:rsidR="001069A4">
        <w:rPr>
          <w:rFonts w:hint="eastAsia"/>
        </w:rPr>
        <w:t>4161.91</w:t>
      </w:r>
      <w:r w:rsidRPr="000176FE">
        <w:rPr>
          <w:rFonts w:hint="eastAsia"/>
        </w:rPr>
        <w:t>万元，增长主要原因是</w:t>
      </w:r>
      <w:r w:rsidR="0042479E">
        <w:rPr>
          <w:rFonts w:hint="eastAsia"/>
        </w:rPr>
        <w:t>民政账和征地指挥部账并入政府账，三是精准扶贫的增加</w:t>
      </w:r>
      <w:r w:rsidRPr="000176FE">
        <w:rPr>
          <w:rFonts w:hint="eastAsia"/>
        </w:rPr>
        <w:t>。</w:t>
      </w:r>
    </w:p>
    <w:p w:rsidR="00050679" w:rsidRDefault="00B915F8" w:rsidP="0042479E">
      <w:r>
        <w:rPr>
          <w:rFonts w:hint="eastAsia"/>
        </w:rPr>
        <w:t>2</w:t>
      </w:r>
      <w:r w:rsidR="00050679">
        <w:rPr>
          <w:rFonts w:hint="eastAsia"/>
        </w:rPr>
        <w:t>.公共安全（类）支出</w:t>
      </w:r>
      <w:r>
        <w:rPr>
          <w:rFonts w:hint="eastAsia"/>
        </w:rPr>
        <w:t>20</w:t>
      </w:r>
      <w:r w:rsidR="00050679">
        <w:rPr>
          <w:rFonts w:hint="eastAsia"/>
        </w:rPr>
        <w:t>万元，</w:t>
      </w:r>
      <w:r w:rsidR="00641599">
        <w:rPr>
          <w:rFonts w:hint="eastAsia"/>
        </w:rPr>
        <w:t>主要</w:t>
      </w:r>
      <w:r w:rsidR="009573E1">
        <w:rPr>
          <w:rFonts w:hint="eastAsia"/>
        </w:rPr>
        <w:t>项目是消防</w:t>
      </w:r>
      <w:r w:rsidR="00641599">
        <w:rPr>
          <w:rFonts w:hint="eastAsia"/>
        </w:rPr>
        <w:t>支出</w:t>
      </w:r>
      <w:r w:rsidR="009573E1">
        <w:rPr>
          <w:rFonts w:hint="eastAsia"/>
        </w:rPr>
        <w:t>万元，</w:t>
      </w:r>
      <w:r>
        <w:rPr>
          <w:rFonts w:hint="eastAsia"/>
        </w:rPr>
        <w:t>与上年支出不变</w:t>
      </w:r>
      <w:r w:rsidR="009573E1">
        <w:rPr>
          <w:rFonts w:hint="eastAsia"/>
        </w:rPr>
        <w:t>。</w:t>
      </w:r>
    </w:p>
    <w:p w:rsidR="009573E1" w:rsidRDefault="009573E1" w:rsidP="0042479E">
      <w:r>
        <w:rPr>
          <w:rFonts w:hint="eastAsia"/>
        </w:rPr>
        <w:t>4.</w:t>
      </w:r>
      <w:r w:rsidR="00594C58">
        <w:rPr>
          <w:rFonts w:hint="eastAsia"/>
        </w:rPr>
        <w:t>文化体育与传媒</w:t>
      </w:r>
      <w:r>
        <w:rPr>
          <w:rFonts w:hint="eastAsia"/>
        </w:rPr>
        <w:t>（类）</w:t>
      </w:r>
      <w:r w:rsidR="00594C58">
        <w:rPr>
          <w:rFonts w:hint="eastAsia"/>
        </w:rPr>
        <w:t>支出</w:t>
      </w:r>
      <w:r w:rsidR="00B915F8">
        <w:rPr>
          <w:rFonts w:hint="eastAsia"/>
        </w:rPr>
        <w:t>1.2</w:t>
      </w:r>
      <w:r w:rsidR="00594C58">
        <w:rPr>
          <w:rFonts w:hint="eastAsia"/>
        </w:rPr>
        <w:t>万元，主要项目</w:t>
      </w:r>
      <w:r w:rsidR="00641599">
        <w:rPr>
          <w:rFonts w:hint="eastAsia"/>
        </w:rPr>
        <w:t>是</w:t>
      </w:r>
      <w:r w:rsidR="00594C58">
        <w:rPr>
          <w:rFonts w:hint="eastAsia"/>
        </w:rPr>
        <w:t>其他文化支出</w:t>
      </w:r>
      <w:r w:rsidR="00B915F8">
        <w:rPr>
          <w:rFonts w:hint="eastAsia"/>
        </w:rPr>
        <w:t>1.2</w:t>
      </w:r>
      <w:r w:rsidR="00594C58">
        <w:rPr>
          <w:rFonts w:hint="eastAsia"/>
        </w:rPr>
        <w:t>万元。</w:t>
      </w:r>
    </w:p>
    <w:p w:rsidR="00594C58" w:rsidRDefault="00594C58" w:rsidP="0042479E">
      <w:r>
        <w:rPr>
          <w:rFonts w:hint="eastAsia"/>
        </w:rPr>
        <w:t>5.社会保障和就业（类）支出</w:t>
      </w:r>
      <w:r w:rsidR="00B915F8">
        <w:rPr>
          <w:rFonts w:hint="eastAsia"/>
        </w:rPr>
        <w:t>495.85</w:t>
      </w:r>
      <w:r>
        <w:rPr>
          <w:rFonts w:hint="eastAsia"/>
        </w:rPr>
        <w:t>万元，主要项目</w:t>
      </w:r>
      <w:r w:rsidR="00641599">
        <w:rPr>
          <w:rFonts w:hint="eastAsia"/>
        </w:rPr>
        <w:t>是归口管理的行政单位离退休支出</w:t>
      </w:r>
      <w:r w:rsidR="00B915F8">
        <w:rPr>
          <w:rFonts w:hint="eastAsia"/>
        </w:rPr>
        <w:t>445.56</w:t>
      </w:r>
      <w:r w:rsidR="00641599">
        <w:rPr>
          <w:rFonts w:hint="eastAsia"/>
        </w:rPr>
        <w:t>万元、事业单位离退休</w:t>
      </w:r>
      <w:r w:rsidR="00B915F8">
        <w:rPr>
          <w:rFonts w:hint="eastAsia"/>
        </w:rPr>
        <w:t>12.71</w:t>
      </w:r>
      <w:r w:rsidR="00641599">
        <w:rPr>
          <w:rFonts w:hint="eastAsia"/>
        </w:rPr>
        <w:t>万元。</w:t>
      </w:r>
    </w:p>
    <w:p w:rsidR="00641599" w:rsidRDefault="00641599" w:rsidP="0042479E">
      <w:r>
        <w:rPr>
          <w:rFonts w:hint="eastAsia"/>
        </w:rPr>
        <w:t>6.医疗卫生及计划生育（类）支出万元，主要项目是医疗保障支出</w:t>
      </w:r>
      <w:r w:rsidR="00B915F8">
        <w:rPr>
          <w:rFonts w:hint="eastAsia"/>
        </w:rPr>
        <w:t>28.25</w:t>
      </w:r>
      <w:r>
        <w:rPr>
          <w:rFonts w:hint="eastAsia"/>
        </w:rPr>
        <w:t>万元、计划生育事务支出</w:t>
      </w:r>
      <w:r w:rsidR="00B915F8">
        <w:rPr>
          <w:rFonts w:hint="eastAsia"/>
        </w:rPr>
        <w:t>296.02</w:t>
      </w:r>
      <w:r>
        <w:rPr>
          <w:rFonts w:hint="eastAsia"/>
        </w:rPr>
        <w:t>万元，比上年减少</w:t>
      </w:r>
      <w:r w:rsidR="00B915F8">
        <w:rPr>
          <w:rFonts w:hint="eastAsia"/>
        </w:rPr>
        <w:t>157.77</w:t>
      </w:r>
      <w:r>
        <w:rPr>
          <w:rFonts w:hint="eastAsia"/>
        </w:rPr>
        <w:t>万元，减幅</w:t>
      </w:r>
      <w:r w:rsidR="00B915F8">
        <w:rPr>
          <w:rFonts w:hint="eastAsia"/>
        </w:rPr>
        <w:t>32.73</w:t>
      </w:r>
      <w:r>
        <w:rPr>
          <w:rFonts w:hint="eastAsia"/>
        </w:rPr>
        <w:t>%，主要原因是对计生事务的投入减少。</w:t>
      </w:r>
    </w:p>
    <w:p w:rsidR="004145BC" w:rsidRDefault="00B915F8" w:rsidP="0042479E">
      <w:r>
        <w:rPr>
          <w:rFonts w:hint="eastAsia"/>
        </w:rPr>
        <w:t>7</w:t>
      </w:r>
      <w:r w:rsidR="004145BC">
        <w:rPr>
          <w:rFonts w:hint="eastAsia"/>
        </w:rPr>
        <w:t>.城乡社区（类）支出</w:t>
      </w:r>
      <w:r>
        <w:rPr>
          <w:rFonts w:hint="eastAsia"/>
        </w:rPr>
        <w:t>89.82</w:t>
      </w:r>
      <w:r w:rsidR="004145BC">
        <w:rPr>
          <w:rFonts w:hint="eastAsia"/>
        </w:rPr>
        <w:t>万元，主要项目是征地和拆迁补偿支出</w:t>
      </w:r>
      <w:r>
        <w:rPr>
          <w:rFonts w:hint="eastAsia"/>
        </w:rPr>
        <w:t>22.80</w:t>
      </w:r>
      <w:r w:rsidR="004145BC">
        <w:rPr>
          <w:rFonts w:hint="eastAsia"/>
        </w:rPr>
        <w:t>万元、</w:t>
      </w:r>
      <w:r>
        <w:rPr>
          <w:rFonts w:hint="eastAsia"/>
        </w:rPr>
        <w:t>城乡社区环境卫生支出35.02、城乡社区规划与</w:t>
      </w:r>
      <w:r>
        <w:rPr>
          <w:rFonts w:hint="eastAsia"/>
        </w:rPr>
        <w:lastRenderedPageBreak/>
        <w:t>管理支出32万元。</w:t>
      </w:r>
    </w:p>
    <w:p w:rsidR="00051AC2" w:rsidRDefault="00D30B43" w:rsidP="0042479E">
      <w:r>
        <w:rPr>
          <w:rFonts w:hint="eastAsia"/>
        </w:rPr>
        <w:t>8</w:t>
      </w:r>
      <w:r w:rsidR="00051AC2">
        <w:rPr>
          <w:rFonts w:hint="eastAsia"/>
        </w:rPr>
        <w:t>.农林水（类）支出</w:t>
      </w:r>
      <w:r w:rsidR="00B915F8">
        <w:rPr>
          <w:rFonts w:hint="eastAsia"/>
        </w:rPr>
        <w:t>1195.11</w:t>
      </w:r>
      <w:r w:rsidR="00051AC2">
        <w:rPr>
          <w:rFonts w:hint="eastAsia"/>
        </w:rPr>
        <w:t>万元，主要项目是农业支出</w:t>
      </w:r>
      <w:r w:rsidR="00B915F8">
        <w:rPr>
          <w:rFonts w:hint="eastAsia"/>
        </w:rPr>
        <w:t>571</w:t>
      </w:r>
      <w:r>
        <w:rPr>
          <w:rFonts w:hint="eastAsia"/>
        </w:rPr>
        <w:t>万元、</w:t>
      </w:r>
      <w:r w:rsidR="00051AC2">
        <w:rPr>
          <w:rFonts w:hint="eastAsia"/>
        </w:rPr>
        <w:t>农村综合改革</w:t>
      </w:r>
      <w:r>
        <w:rPr>
          <w:rFonts w:hint="eastAsia"/>
        </w:rPr>
        <w:t>624.11</w:t>
      </w:r>
      <w:r w:rsidR="00051AC2">
        <w:rPr>
          <w:rFonts w:hint="eastAsia"/>
        </w:rPr>
        <w:t>万元</w:t>
      </w:r>
      <w:r>
        <w:rPr>
          <w:rFonts w:hint="eastAsia"/>
        </w:rPr>
        <w:t>，</w:t>
      </w:r>
      <w:r w:rsidR="00051AC2">
        <w:rPr>
          <w:rFonts w:hint="eastAsia"/>
        </w:rPr>
        <w:t>比上年增加</w:t>
      </w:r>
      <w:r>
        <w:rPr>
          <w:rFonts w:hint="eastAsia"/>
        </w:rPr>
        <w:t>,69.41</w:t>
      </w:r>
      <w:r w:rsidR="00051AC2">
        <w:rPr>
          <w:rFonts w:hint="eastAsia"/>
        </w:rPr>
        <w:t>万元，增幅</w:t>
      </w:r>
      <w:r>
        <w:rPr>
          <w:rFonts w:hint="eastAsia"/>
        </w:rPr>
        <w:t>6.17</w:t>
      </w:r>
      <w:r w:rsidR="00051AC2">
        <w:rPr>
          <w:rFonts w:hint="eastAsia"/>
        </w:rPr>
        <w:t>%，主要原因</w:t>
      </w:r>
      <w:r>
        <w:rPr>
          <w:rFonts w:hint="eastAsia"/>
        </w:rPr>
        <w:t>农村综合改革投入的</w:t>
      </w:r>
      <w:r w:rsidR="00051AC2">
        <w:rPr>
          <w:rFonts w:hint="eastAsia"/>
        </w:rPr>
        <w:t>增加。</w:t>
      </w:r>
    </w:p>
    <w:p w:rsidR="00051AC2" w:rsidRPr="000176FE" w:rsidRDefault="00D30B43" w:rsidP="0042479E">
      <w:r>
        <w:rPr>
          <w:rFonts w:hint="eastAsia"/>
        </w:rPr>
        <w:t>9</w:t>
      </w:r>
      <w:r w:rsidR="00051AC2">
        <w:rPr>
          <w:rFonts w:hint="eastAsia"/>
        </w:rPr>
        <w:t>.</w:t>
      </w:r>
      <w:r>
        <w:rPr>
          <w:rFonts w:hint="eastAsia"/>
        </w:rPr>
        <w:t>交通运输</w:t>
      </w:r>
      <w:r w:rsidR="00051AC2">
        <w:rPr>
          <w:rFonts w:hint="eastAsia"/>
        </w:rPr>
        <w:t>（类）支出</w:t>
      </w:r>
      <w:r>
        <w:rPr>
          <w:rFonts w:hint="eastAsia"/>
        </w:rPr>
        <w:t>80</w:t>
      </w:r>
      <w:r w:rsidR="00051AC2">
        <w:rPr>
          <w:rFonts w:hint="eastAsia"/>
        </w:rPr>
        <w:t>万元，主要项目是</w:t>
      </w:r>
      <w:r>
        <w:rPr>
          <w:rFonts w:hint="eastAsia"/>
        </w:rPr>
        <w:t>公路改建</w:t>
      </w:r>
      <w:r w:rsidR="00051AC2">
        <w:rPr>
          <w:rFonts w:hint="eastAsia"/>
        </w:rPr>
        <w:t>支出</w:t>
      </w:r>
      <w:r>
        <w:rPr>
          <w:rFonts w:hint="eastAsia"/>
        </w:rPr>
        <w:t>80</w:t>
      </w:r>
      <w:r w:rsidR="00051AC2">
        <w:rPr>
          <w:rFonts w:hint="eastAsia"/>
        </w:rPr>
        <w:t>万元。</w:t>
      </w:r>
    </w:p>
    <w:p w:rsidR="0018787F" w:rsidRPr="000176FE" w:rsidRDefault="0018787F" w:rsidP="0042479E">
      <w:r w:rsidRPr="000176FE">
        <w:rPr>
          <w:rFonts w:hint="eastAsia"/>
        </w:rPr>
        <w:t>二、</w:t>
      </w:r>
      <w:r w:rsidR="008F7E49">
        <w:rPr>
          <w:rFonts w:hint="eastAsia"/>
        </w:rPr>
        <w:t>2016</w:t>
      </w:r>
      <w:r w:rsidRPr="000176FE">
        <w:rPr>
          <w:rFonts w:hint="eastAsia"/>
        </w:rPr>
        <w:t>年度财政拨款收入支出总表说明</w:t>
      </w:r>
    </w:p>
    <w:p w:rsidR="0018787F" w:rsidRPr="000176FE" w:rsidRDefault="0018787F" w:rsidP="0042479E">
      <w:r w:rsidRPr="000176FE">
        <w:rPr>
          <w:rFonts w:hint="eastAsia"/>
        </w:rPr>
        <w:t>（一）</w:t>
      </w:r>
      <w:r w:rsidR="008F7E49">
        <w:rPr>
          <w:rFonts w:hint="eastAsia"/>
        </w:rPr>
        <w:t>2016</w:t>
      </w:r>
      <w:r w:rsidRPr="000176FE">
        <w:rPr>
          <w:rFonts w:hint="eastAsia"/>
        </w:rPr>
        <w:t>年度财政拨款收入说明</w:t>
      </w:r>
    </w:p>
    <w:p w:rsidR="0018787F" w:rsidRPr="000176FE" w:rsidRDefault="00051AC2" w:rsidP="0042479E">
      <w:r>
        <w:rPr>
          <w:rFonts w:hint="eastAsia"/>
        </w:rPr>
        <w:t>我镇</w:t>
      </w:r>
      <w:r w:rsidR="008F7E49">
        <w:rPr>
          <w:rFonts w:hint="eastAsia"/>
        </w:rPr>
        <w:t>2016</w:t>
      </w:r>
      <w:r w:rsidR="0018787F" w:rsidRPr="000176FE">
        <w:rPr>
          <w:rFonts w:hint="eastAsia"/>
        </w:rPr>
        <w:t>年度财政拨款收入合计</w:t>
      </w:r>
      <w:r w:rsidR="008F7E49">
        <w:rPr>
          <w:rFonts w:hint="eastAsia"/>
        </w:rPr>
        <w:t>4399.03</w:t>
      </w:r>
      <w:r w:rsidR="0018787F" w:rsidRPr="000176FE">
        <w:rPr>
          <w:rFonts w:hint="eastAsia"/>
        </w:rPr>
        <w:t>万元。其中：一般公共预算财政拨款收入</w:t>
      </w:r>
      <w:r w:rsidR="008F7E49">
        <w:rPr>
          <w:rFonts w:hint="eastAsia"/>
        </w:rPr>
        <w:t>4376.23</w:t>
      </w:r>
      <w:r w:rsidR="0018787F" w:rsidRPr="000176FE">
        <w:rPr>
          <w:rFonts w:hint="eastAsia"/>
        </w:rPr>
        <w:t>万元，比年初预算数增加</w:t>
      </w:r>
      <w:r w:rsidR="008F7E49">
        <w:rPr>
          <w:rFonts w:hint="eastAsia"/>
        </w:rPr>
        <w:t>1217.19万元，升幅38.53%。</w:t>
      </w:r>
    </w:p>
    <w:p w:rsidR="0018787F" w:rsidRPr="000176FE" w:rsidRDefault="0018787F" w:rsidP="0042479E">
      <w:r w:rsidRPr="000176FE">
        <w:rPr>
          <w:rFonts w:hint="eastAsia"/>
        </w:rPr>
        <w:t>（二）</w:t>
      </w:r>
      <w:r w:rsidR="008F7E49">
        <w:rPr>
          <w:rFonts w:hint="eastAsia"/>
        </w:rPr>
        <w:t>2016</w:t>
      </w:r>
      <w:r w:rsidRPr="000176FE">
        <w:rPr>
          <w:rFonts w:hint="eastAsia"/>
        </w:rPr>
        <w:t>年度财政拨款支出说明</w:t>
      </w:r>
    </w:p>
    <w:p w:rsidR="0018787F" w:rsidRPr="000176FE" w:rsidRDefault="00C87ADA" w:rsidP="0042479E">
      <w:r>
        <w:rPr>
          <w:rFonts w:hint="eastAsia"/>
        </w:rPr>
        <w:t>我镇</w:t>
      </w:r>
      <w:r w:rsidR="008F7E49">
        <w:rPr>
          <w:rFonts w:hint="eastAsia"/>
        </w:rPr>
        <w:t>2016</w:t>
      </w:r>
      <w:r w:rsidR="0018787F" w:rsidRPr="000176FE">
        <w:rPr>
          <w:rFonts w:hint="eastAsia"/>
        </w:rPr>
        <w:t>年度财政拨款支出合计万</w:t>
      </w:r>
      <w:r w:rsidR="008F7E49">
        <w:rPr>
          <w:rFonts w:hint="eastAsia"/>
        </w:rPr>
        <w:t>4388.75</w:t>
      </w:r>
      <w:r w:rsidR="0018787F" w:rsidRPr="000176FE">
        <w:rPr>
          <w:rFonts w:hint="eastAsia"/>
        </w:rPr>
        <w:t>元。其中：一般公共预算财政拨款支出</w:t>
      </w:r>
      <w:r w:rsidR="008F7E49">
        <w:rPr>
          <w:rFonts w:hint="eastAsia"/>
        </w:rPr>
        <w:t>2182.49</w:t>
      </w:r>
      <w:r w:rsidR="0018787F" w:rsidRPr="000176FE">
        <w:rPr>
          <w:rFonts w:hint="eastAsia"/>
        </w:rPr>
        <w:t>万元，比年初预算数增加</w:t>
      </w:r>
      <w:r w:rsidR="008F7E49">
        <w:rPr>
          <w:rFonts w:hint="eastAsia"/>
        </w:rPr>
        <w:t>593.76</w:t>
      </w:r>
      <w:r w:rsidR="0018787F" w:rsidRPr="000176FE">
        <w:rPr>
          <w:rFonts w:hint="eastAsia"/>
        </w:rPr>
        <w:t>万元，增长</w:t>
      </w:r>
      <w:r w:rsidR="008F7E49">
        <w:rPr>
          <w:rFonts w:hint="eastAsia"/>
        </w:rPr>
        <w:t>37.37%。</w:t>
      </w:r>
    </w:p>
    <w:p w:rsidR="0018787F" w:rsidRPr="000176FE" w:rsidRDefault="009349E4" w:rsidP="0042479E">
      <w:r>
        <w:rPr>
          <w:rFonts w:hint="eastAsia"/>
          <w:b/>
        </w:rPr>
        <w:t>按功能分类</w:t>
      </w:r>
      <w:r w:rsidR="0018787F" w:rsidRPr="000176FE">
        <w:rPr>
          <w:rFonts w:hint="eastAsia"/>
          <w:b/>
        </w:rPr>
        <w:t>，</w:t>
      </w:r>
      <w:r>
        <w:rPr>
          <w:rFonts w:hint="eastAsia"/>
        </w:rPr>
        <w:t>基本支出</w:t>
      </w:r>
      <w:r w:rsidR="008F7E49">
        <w:rPr>
          <w:rFonts w:hint="eastAsia"/>
        </w:rPr>
        <w:t>3638.11</w:t>
      </w:r>
      <w:r w:rsidR="0018787F" w:rsidRPr="000176FE">
        <w:rPr>
          <w:rFonts w:hint="eastAsia"/>
        </w:rPr>
        <w:t>万元，</w:t>
      </w:r>
      <w:r>
        <w:rPr>
          <w:rFonts w:hint="eastAsia"/>
        </w:rPr>
        <w:t>其中人员经费</w:t>
      </w:r>
      <w:r w:rsidR="008F7E49">
        <w:rPr>
          <w:rFonts w:hint="eastAsia"/>
        </w:rPr>
        <w:t>3124.77</w:t>
      </w:r>
      <w:r>
        <w:rPr>
          <w:rFonts w:hint="eastAsia"/>
        </w:rPr>
        <w:t>万元、日常公用经费</w:t>
      </w:r>
      <w:r w:rsidR="008F7E49">
        <w:rPr>
          <w:rFonts w:hint="eastAsia"/>
        </w:rPr>
        <w:t>513.34</w:t>
      </w:r>
      <w:r>
        <w:rPr>
          <w:rFonts w:hint="eastAsia"/>
        </w:rPr>
        <w:t>万元</w:t>
      </w:r>
      <w:r w:rsidR="0018787F" w:rsidRPr="000176FE">
        <w:rPr>
          <w:rFonts w:hint="eastAsia"/>
        </w:rPr>
        <w:t>；</w:t>
      </w:r>
      <w:r>
        <w:rPr>
          <w:rFonts w:hint="eastAsia"/>
        </w:rPr>
        <w:t>项目支出</w:t>
      </w:r>
      <w:r w:rsidR="00B67DC5">
        <w:rPr>
          <w:rFonts w:hint="eastAsia"/>
        </w:rPr>
        <w:t>727.83万</w:t>
      </w:r>
      <w:r>
        <w:rPr>
          <w:rFonts w:hint="eastAsia"/>
        </w:rPr>
        <w:t>元主要是行政事业类项目支出。</w:t>
      </w:r>
    </w:p>
    <w:p w:rsidR="0018787F" w:rsidRPr="000176FE" w:rsidRDefault="0018787F" w:rsidP="0042479E">
      <w:r w:rsidRPr="000176FE">
        <w:rPr>
          <w:rFonts w:hint="eastAsia"/>
        </w:rPr>
        <w:t>三、</w:t>
      </w:r>
      <w:r w:rsidR="008F7E49">
        <w:rPr>
          <w:rFonts w:hint="eastAsia"/>
        </w:rPr>
        <w:t>2016</w:t>
      </w:r>
      <w:r w:rsidRPr="000176FE">
        <w:rPr>
          <w:rFonts w:hint="eastAsia"/>
        </w:rPr>
        <w:t>年度财政拨款“三公”经费支出决算情况说明</w:t>
      </w:r>
    </w:p>
    <w:p w:rsidR="0018787F" w:rsidRPr="000176FE" w:rsidRDefault="0018787F" w:rsidP="0042479E">
      <w:r w:rsidRPr="000176FE">
        <w:rPr>
          <w:rFonts w:hint="eastAsia"/>
        </w:rPr>
        <w:t>（一）“三公”经费财政拨款支出决算总体情况说明</w:t>
      </w:r>
    </w:p>
    <w:p w:rsidR="0018787F" w:rsidRPr="000176FE" w:rsidRDefault="009349E4" w:rsidP="0042479E">
      <w:r>
        <w:rPr>
          <w:rFonts w:hint="eastAsia"/>
        </w:rPr>
        <w:lastRenderedPageBreak/>
        <w:t>我镇</w:t>
      </w:r>
      <w:r w:rsidR="00B67DC5">
        <w:rPr>
          <w:rFonts w:hint="eastAsia"/>
        </w:rPr>
        <w:t>2016</w:t>
      </w:r>
      <w:r w:rsidR="0018787F" w:rsidRPr="000176FE">
        <w:rPr>
          <w:rFonts w:hint="eastAsia"/>
        </w:rPr>
        <w:t>年度“三公”经费财政拨款支出决算为</w:t>
      </w:r>
      <w:r w:rsidR="00B67DC5">
        <w:rPr>
          <w:rFonts w:hint="eastAsia"/>
        </w:rPr>
        <w:t>100.33</w:t>
      </w:r>
      <w:r w:rsidR="0018787F" w:rsidRPr="000176FE">
        <w:rPr>
          <w:rFonts w:hint="eastAsia"/>
        </w:rPr>
        <w:t>万元，完成预算万元的</w:t>
      </w:r>
      <w:r w:rsidR="00B67DC5">
        <w:rPr>
          <w:rFonts w:hint="eastAsia"/>
        </w:rPr>
        <w:t>96.91</w:t>
      </w:r>
      <w:r w:rsidR="0018787F" w:rsidRPr="000176FE">
        <w:rPr>
          <w:rFonts w:hint="eastAsia"/>
        </w:rPr>
        <w:t>%。其中：因公出国（境）费支出决算为</w:t>
      </w:r>
      <w:r>
        <w:rPr>
          <w:rFonts w:hint="eastAsia"/>
        </w:rPr>
        <w:t>0</w:t>
      </w:r>
      <w:r w:rsidR="0018787F" w:rsidRPr="000176FE">
        <w:rPr>
          <w:rFonts w:hint="eastAsia"/>
        </w:rPr>
        <w:t>万元；公务用车购置及运行维护费支出决算为</w:t>
      </w:r>
      <w:r w:rsidR="00B67DC5">
        <w:rPr>
          <w:rFonts w:hint="eastAsia"/>
        </w:rPr>
        <w:t>38.86</w:t>
      </w:r>
      <w:r w:rsidR="0018787F" w:rsidRPr="000176FE">
        <w:rPr>
          <w:rFonts w:hint="eastAsia"/>
        </w:rPr>
        <w:t>万元，完成预算万元的%；公务接待费支出决算为万元，完成预算万元的</w:t>
      </w:r>
      <w:r w:rsidR="00AE002C">
        <w:rPr>
          <w:rFonts w:hint="eastAsia"/>
        </w:rPr>
        <w:t>5</w:t>
      </w:r>
      <w:r w:rsidR="0018787F" w:rsidRPr="000176FE">
        <w:rPr>
          <w:rFonts w:hint="eastAsia"/>
        </w:rPr>
        <w:t>%。</w:t>
      </w:r>
      <w:r w:rsidR="00AE002C">
        <w:rPr>
          <w:rFonts w:hint="eastAsia"/>
        </w:rPr>
        <w:t>2015</w:t>
      </w:r>
      <w:r w:rsidR="0018787F" w:rsidRPr="000176FE">
        <w:rPr>
          <w:rFonts w:hint="eastAsia"/>
        </w:rPr>
        <w:t>年度“三公”经费支出决算小于预算数的主要原因是</w:t>
      </w:r>
      <w:r w:rsidR="00AE002C">
        <w:rPr>
          <w:rFonts w:hint="eastAsia"/>
        </w:rPr>
        <w:t>我镇</w:t>
      </w:r>
      <w:r w:rsidR="0018787F" w:rsidRPr="000176FE">
        <w:rPr>
          <w:rFonts w:hint="eastAsia"/>
        </w:rPr>
        <w:t>认真贯彻落实中央“八项规定”精神和厉行节约的要求，从严控制“三公”经费开支，全年实际支出比预算有所节约</w:t>
      </w:r>
      <w:r w:rsidR="00AE002C">
        <w:rPr>
          <w:rFonts w:hint="eastAsia"/>
        </w:rPr>
        <w:t>。</w:t>
      </w:r>
    </w:p>
    <w:p w:rsidR="00AE002C" w:rsidRPr="000176FE" w:rsidRDefault="0018787F" w:rsidP="0042479E">
      <w:r w:rsidRPr="000176FE">
        <w:rPr>
          <w:rFonts w:hint="eastAsia"/>
        </w:rPr>
        <w:t>与上年相比，</w:t>
      </w:r>
      <w:r w:rsidR="00AE002C">
        <w:rPr>
          <w:rFonts w:hint="eastAsia"/>
        </w:rPr>
        <w:t>2015</w:t>
      </w:r>
      <w:r w:rsidRPr="000176FE">
        <w:rPr>
          <w:rFonts w:hint="eastAsia"/>
        </w:rPr>
        <w:t>年度“三公”经费财政拨款支出决算数比上年减少万元，下降。其中：</w:t>
      </w:r>
      <w:r w:rsidR="00AE002C">
        <w:rPr>
          <w:rFonts w:hint="eastAsia"/>
        </w:rPr>
        <w:t>公务用车购置及运行维护费支出决算</w:t>
      </w:r>
      <w:r w:rsidRPr="000176FE">
        <w:rPr>
          <w:rFonts w:hint="eastAsia"/>
        </w:rPr>
        <w:t>增加万元，增长</w:t>
      </w:r>
      <w:r w:rsidR="00AE002C">
        <w:rPr>
          <w:rFonts w:hint="eastAsia"/>
        </w:rPr>
        <w:t>3.02</w:t>
      </w:r>
      <w:r w:rsidRPr="000176FE">
        <w:rPr>
          <w:rFonts w:hint="eastAsia"/>
        </w:rPr>
        <w:t xml:space="preserve"> %；公务接待费支出决算减少</w:t>
      </w:r>
      <w:r w:rsidR="00AE002C">
        <w:rPr>
          <w:rFonts w:hint="eastAsia"/>
        </w:rPr>
        <w:t>1</w:t>
      </w:r>
      <w:r w:rsidRPr="000176FE">
        <w:rPr>
          <w:rFonts w:hint="eastAsia"/>
        </w:rPr>
        <w:t>万元，下降公务用车购置及运行维护费支出</w:t>
      </w:r>
      <w:r w:rsidR="00AE002C">
        <w:rPr>
          <w:rFonts w:hint="eastAsia"/>
        </w:rPr>
        <w:t>增加</w:t>
      </w:r>
      <w:r w:rsidRPr="000176FE">
        <w:rPr>
          <w:rFonts w:hint="eastAsia"/>
        </w:rPr>
        <w:t>的主要原因是</w:t>
      </w:r>
      <w:r w:rsidR="00AE002C">
        <w:rPr>
          <w:rFonts w:hint="eastAsia"/>
        </w:rPr>
        <w:t>农综改工作的开展增加</w:t>
      </w:r>
      <w:r w:rsidRPr="000176FE">
        <w:rPr>
          <w:rFonts w:hint="eastAsia"/>
        </w:rPr>
        <w:t>；公务接待费支出减少的主要原因是</w:t>
      </w:r>
      <w:r w:rsidR="00AE002C">
        <w:rPr>
          <w:rFonts w:hint="eastAsia"/>
        </w:rPr>
        <w:t>我镇</w:t>
      </w:r>
      <w:r w:rsidR="00AE002C" w:rsidRPr="000176FE">
        <w:rPr>
          <w:rFonts w:hint="eastAsia"/>
        </w:rPr>
        <w:t>认真贯彻落实中央“八项规定”精神和厉行节约的要求，从严控制“三公”经费开支，全年实际支出比预算有所节约</w:t>
      </w:r>
      <w:r w:rsidR="00AE002C">
        <w:rPr>
          <w:rFonts w:hint="eastAsia"/>
        </w:rPr>
        <w:t>。</w:t>
      </w:r>
    </w:p>
    <w:p w:rsidR="0018787F" w:rsidRPr="000176FE" w:rsidRDefault="0018787F" w:rsidP="0042479E">
      <w:r w:rsidRPr="000176FE">
        <w:rPr>
          <w:rFonts w:hint="eastAsia"/>
        </w:rPr>
        <w:t>。</w:t>
      </w:r>
    </w:p>
    <w:p w:rsidR="0018787F" w:rsidRPr="000176FE" w:rsidRDefault="0018787F" w:rsidP="0042479E">
      <w:r w:rsidRPr="000176FE">
        <w:rPr>
          <w:rFonts w:hint="eastAsia"/>
        </w:rPr>
        <w:t>（二）“三公”经费财政拨款支出决算具体情况说明</w:t>
      </w:r>
    </w:p>
    <w:p w:rsidR="00B67DC5" w:rsidRDefault="00AE002C" w:rsidP="00B67DC5">
      <w:pPr>
        <w:ind w:firstLine="0"/>
      </w:pPr>
      <w:r>
        <w:rPr>
          <w:rFonts w:hint="eastAsia"/>
        </w:rPr>
        <w:t>2015</w:t>
      </w:r>
      <w:r w:rsidR="0018787F" w:rsidRPr="000176FE">
        <w:rPr>
          <w:rFonts w:hint="eastAsia"/>
        </w:rPr>
        <w:t xml:space="preserve">年“三公”经费财政拨款支出决算中，因公出国（境）费 </w:t>
      </w:r>
      <w:r>
        <w:rPr>
          <w:rFonts w:hint="eastAsia"/>
        </w:rPr>
        <w:t>0</w:t>
      </w:r>
      <w:r w:rsidR="0018787F" w:rsidRPr="000176FE">
        <w:rPr>
          <w:rFonts w:hint="eastAsia"/>
        </w:rPr>
        <w:t>万元；公务用车购置及运行维护费支出</w:t>
      </w:r>
      <w:r w:rsidR="00B67DC5">
        <w:rPr>
          <w:rFonts w:hint="eastAsia"/>
        </w:rPr>
        <w:t>38.86</w:t>
      </w:r>
      <w:r w:rsidR="0018787F" w:rsidRPr="000176FE">
        <w:rPr>
          <w:rFonts w:hint="eastAsia"/>
        </w:rPr>
        <w:t>万元，占</w:t>
      </w:r>
      <w:r w:rsidR="00B67DC5">
        <w:rPr>
          <w:rFonts w:hint="eastAsia"/>
        </w:rPr>
        <w:t>三公经费38.</w:t>
      </w:r>
    </w:p>
    <w:p w:rsidR="0018787F" w:rsidRPr="000176FE" w:rsidRDefault="00B67DC5" w:rsidP="00B67DC5">
      <w:pPr>
        <w:ind w:firstLine="0"/>
        <w:jc w:val="left"/>
      </w:pPr>
      <w:r>
        <w:rPr>
          <w:rFonts w:hint="eastAsia"/>
        </w:rPr>
        <w:t>73%</w:t>
      </w:r>
      <w:r w:rsidR="0018787F" w:rsidRPr="000176FE">
        <w:rPr>
          <w:rFonts w:hint="eastAsia"/>
        </w:rPr>
        <w:t>；公务接待费支出</w:t>
      </w:r>
      <w:r>
        <w:rPr>
          <w:rFonts w:hint="eastAsia"/>
        </w:rPr>
        <w:t>61.47</w:t>
      </w:r>
      <w:r w:rsidR="0018787F" w:rsidRPr="000176FE">
        <w:rPr>
          <w:rFonts w:hint="eastAsia"/>
        </w:rPr>
        <w:t>万元，占</w:t>
      </w:r>
      <w:r>
        <w:rPr>
          <w:rFonts w:hint="eastAsia"/>
        </w:rPr>
        <w:t>三公经费61.27</w:t>
      </w:r>
      <w:r w:rsidR="0018787F" w:rsidRPr="000176FE">
        <w:rPr>
          <w:rFonts w:hint="eastAsia"/>
        </w:rPr>
        <w:t>%。具体情况如下：</w:t>
      </w:r>
    </w:p>
    <w:p w:rsidR="00AE002C" w:rsidRDefault="0018787F" w:rsidP="0042479E">
      <w:r w:rsidRPr="000176FE">
        <w:rPr>
          <w:rFonts w:hint="eastAsia"/>
        </w:rPr>
        <w:lastRenderedPageBreak/>
        <w:t>1.因公出国（境）费支出</w:t>
      </w:r>
      <w:r w:rsidR="00AE002C">
        <w:rPr>
          <w:rFonts w:hint="eastAsia"/>
        </w:rPr>
        <w:t>0</w:t>
      </w:r>
      <w:r w:rsidRPr="000176FE">
        <w:rPr>
          <w:rFonts w:hint="eastAsia"/>
        </w:rPr>
        <w:t>万元。</w:t>
      </w:r>
    </w:p>
    <w:p w:rsidR="0018787F" w:rsidRPr="000176FE" w:rsidRDefault="0018787F" w:rsidP="0042479E">
      <w:r w:rsidRPr="000176FE">
        <w:rPr>
          <w:rFonts w:hint="eastAsia"/>
        </w:rPr>
        <w:t>2.公务用车购置及运行维护费支出</w:t>
      </w:r>
      <w:r w:rsidR="00286D33">
        <w:rPr>
          <w:rFonts w:hint="eastAsia"/>
        </w:rPr>
        <w:t>38.86</w:t>
      </w:r>
      <w:r w:rsidRPr="000176FE">
        <w:rPr>
          <w:rFonts w:hint="eastAsia"/>
        </w:rPr>
        <w:t>万元，其中：公务用车购置支出为</w:t>
      </w:r>
      <w:r w:rsidR="00AE002C">
        <w:rPr>
          <w:rFonts w:hint="eastAsia"/>
        </w:rPr>
        <w:t>0万元；</w:t>
      </w:r>
      <w:r w:rsidRPr="000176FE">
        <w:rPr>
          <w:rFonts w:hint="eastAsia"/>
        </w:rPr>
        <w:t>公务用车运行及维护支出</w:t>
      </w:r>
      <w:r w:rsidR="00286D33">
        <w:rPr>
          <w:rFonts w:hint="eastAsia"/>
        </w:rPr>
        <w:t>38.86</w:t>
      </w:r>
      <w:r w:rsidRPr="000176FE">
        <w:rPr>
          <w:rFonts w:hint="eastAsia"/>
        </w:rPr>
        <w:t>万元，年</w:t>
      </w:r>
      <w:r w:rsidR="00D00195">
        <w:rPr>
          <w:rFonts w:hint="eastAsia"/>
        </w:rPr>
        <w:t>我镇</w:t>
      </w:r>
      <w:r w:rsidR="00286D33">
        <w:rPr>
          <w:rFonts w:hint="eastAsia"/>
        </w:rPr>
        <w:t>一般</w:t>
      </w:r>
      <w:r w:rsidRPr="000176FE">
        <w:rPr>
          <w:rFonts w:hint="eastAsia"/>
        </w:rPr>
        <w:t>公务用车为</w:t>
      </w:r>
      <w:r w:rsidR="00286D33">
        <w:rPr>
          <w:rFonts w:hint="eastAsia"/>
        </w:rPr>
        <w:t>13</w:t>
      </w:r>
      <w:r w:rsidRPr="000176FE">
        <w:rPr>
          <w:rFonts w:hint="eastAsia"/>
        </w:rPr>
        <w:t>辆</w:t>
      </w:r>
      <w:r w:rsidR="00286D33">
        <w:rPr>
          <w:rFonts w:hint="eastAsia"/>
        </w:rPr>
        <w:t>，专业用车9辆</w:t>
      </w:r>
      <w:r w:rsidRPr="000176FE">
        <w:rPr>
          <w:rFonts w:hint="eastAsia"/>
        </w:rPr>
        <w:t>。</w:t>
      </w:r>
    </w:p>
    <w:p w:rsidR="0018787F" w:rsidRPr="000176FE" w:rsidRDefault="0018787F" w:rsidP="0042479E">
      <w:r w:rsidRPr="000176FE">
        <w:rPr>
          <w:rFonts w:hint="eastAsia"/>
        </w:rPr>
        <w:t>3.公务接待费支出</w:t>
      </w:r>
      <w:r w:rsidR="005A2AA6">
        <w:rPr>
          <w:rFonts w:hint="eastAsia"/>
        </w:rPr>
        <w:t>61.47</w:t>
      </w:r>
      <w:r w:rsidRPr="000176FE">
        <w:rPr>
          <w:rFonts w:hint="eastAsia"/>
        </w:rPr>
        <w:t>万元，主要用于上级单位检查和相关单位交流工作等方面的接待。</w:t>
      </w:r>
    </w:p>
    <w:p w:rsidR="0018787F" w:rsidRPr="000176FE" w:rsidRDefault="0018787F" w:rsidP="0042479E">
      <w:r w:rsidRPr="000176FE">
        <w:rPr>
          <w:rFonts w:hint="eastAsia"/>
        </w:rPr>
        <w:t>四、其他重要事项的情况说明</w:t>
      </w:r>
    </w:p>
    <w:p w:rsidR="0018787F" w:rsidRPr="000176FE" w:rsidRDefault="0018787F" w:rsidP="0042479E">
      <w:r w:rsidRPr="000176FE">
        <w:rPr>
          <w:rFonts w:hint="eastAsia"/>
        </w:rPr>
        <w:t>（一）机关运行经费支出情况</w:t>
      </w:r>
    </w:p>
    <w:p w:rsidR="0018787F" w:rsidRPr="000176FE" w:rsidRDefault="005A2AA6" w:rsidP="0042479E">
      <w:r>
        <w:rPr>
          <w:rFonts w:hint="eastAsia"/>
        </w:rPr>
        <w:t>2016</w:t>
      </w:r>
      <w:r w:rsidR="0018787F" w:rsidRPr="000176FE">
        <w:rPr>
          <w:rFonts w:hint="eastAsia"/>
        </w:rPr>
        <w:t>年本部门机关运行经费支出</w:t>
      </w:r>
      <w:r>
        <w:rPr>
          <w:rFonts w:hint="eastAsia"/>
        </w:rPr>
        <w:t>3638.11</w:t>
      </w:r>
      <w:r w:rsidR="0018787F" w:rsidRPr="000176FE">
        <w:rPr>
          <w:rFonts w:hint="eastAsia"/>
        </w:rPr>
        <w:t>万元（与部门决算中行政单位和参照公务员法管理的事业单位一般公共预算财政拨款基本支出中公用经费之和保持一致），比上年增加</w:t>
      </w:r>
      <w:r>
        <w:rPr>
          <w:rFonts w:hint="eastAsia"/>
        </w:rPr>
        <w:t>623.82</w:t>
      </w:r>
      <w:r w:rsidR="0018787F" w:rsidRPr="000176FE">
        <w:rPr>
          <w:rFonts w:hint="eastAsia"/>
        </w:rPr>
        <w:t>万元，增长主要原因是：</w:t>
      </w:r>
      <w:r w:rsidR="00D00195">
        <w:rPr>
          <w:rFonts w:hint="eastAsia"/>
        </w:rPr>
        <w:t>人员的增加及工资补贴的调整</w:t>
      </w:r>
      <w:r w:rsidR="0018787F" w:rsidRPr="000176FE">
        <w:rPr>
          <w:rFonts w:hint="eastAsia"/>
        </w:rPr>
        <w:t>。</w:t>
      </w:r>
    </w:p>
    <w:p w:rsidR="0018787F" w:rsidRPr="000176FE" w:rsidRDefault="00D00195" w:rsidP="0042479E">
      <w:r>
        <w:rPr>
          <w:rFonts w:hint="eastAsia"/>
        </w:rPr>
        <w:t>（二</w:t>
      </w:r>
      <w:r w:rsidR="0018787F" w:rsidRPr="000176FE">
        <w:rPr>
          <w:rFonts w:hint="eastAsia"/>
        </w:rPr>
        <w:t>）国有资产占用情况</w:t>
      </w:r>
    </w:p>
    <w:p w:rsidR="0018787F" w:rsidRPr="000176FE" w:rsidRDefault="0018787F" w:rsidP="0042479E">
      <w:pPr>
        <w:rPr>
          <w:b/>
        </w:rPr>
      </w:pPr>
      <w:r w:rsidRPr="000176FE">
        <w:rPr>
          <w:rFonts w:hint="eastAsia"/>
        </w:rPr>
        <w:t>截至年12月31日，本部门共有车辆</w:t>
      </w:r>
      <w:r w:rsidR="005A2AA6">
        <w:rPr>
          <w:rFonts w:hint="eastAsia"/>
        </w:rPr>
        <w:t>22</w:t>
      </w:r>
      <w:r w:rsidRPr="000176FE">
        <w:rPr>
          <w:rFonts w:hint="eastAsia"/>
        </w:rPr>
        <w:t>辆，其中，一般公务用车</w:t>
      </w:r>
      <w:r w:rsidR="005A2AA6">
        <w:rPr>
          <w:rFonts w:hint="eastAsia"/>
        </w:rPr>
        <w:t>13</w:t>
      </w:r>
      <w:r w:rsidRPr="000176FE">
        <w:rPr>
          <w:rFonts w:hint="eastAsia"/>
        </w:rPr>
        <w:t>辆（用于机要通信、应急工作）、特种专业技术用车</w:t>
      </w:r>
      <w:r w:rsidR="005A2AA6">
        <w:rPr>
          <w:rFonts w:hint="eastAsia"/>
        </w:rPr>
        <w:t>9</w:t>
      </w:r>
      <w:r w:rsidRPr="000176FE">
        <w:rPr>
          <w:rFonts w:hint="eastAsia"/>
        </w:rPr>
        <w:t>辆；</w:t>
      </w:r>
      <w:r w:rsidRPr="000176FE">
        <w:rPr>
          <w:rFonts w:cs="宋体" w:hint="eastAsia"/>
          <w:b/>
          <w:kern w:val="0"/>
        </w:rPr>
        <w:t>单位价值</w:t>
      </w:r>
      <w:r w:rsidRPr="000176FE">
        <w:rPr>
          <w:rFonts w:cs="宋体"/>
          <w:b/>
          <w:kern w:val="0"/>
        </w:rPr>
        <w:t>50万元以上通用设备</w:t>
      </w:r>
      <w:r w:rsidR="0087034F">
        <w:rPr>
          <w:rFonts w:cs="宋体" w:hint="eastAsia"/>
          <w:b/>
          <w:kern w:val="0"/>
        </w:rPr>
        <w:t>0</w:t>
      </w:r>
      <w:r w:rsidRPr="000176FE">
        <w:rPr>
          <w:rFonts w:cs="宋体" w:hint="eastAsia"/>
          <w:b/>
          <w:kern w:val="0"/>
        </w:rPr>
        <w:t>台（套），单价</w:t>
      </w:r>
      <w:r w:rsidRPr="000176FE">
        <w:rPr>
          <w:rFonts w:cs="宋体"/>
          <w:b/>
          <w:kern w:val="0"/>
        </w:rPr>
        <w:t>100万元以上专用设备</w:t>
      </w:r>
      <w:r w:rsidR="0087034F">
        <w:rPr>
          <w:rFonts w:cs="宋体" w:hint="eastAsia"/>
          <w:b/>
          <w:kern w:val="0"/>
        </w:rPr>
        <w:t>0</w:t>
      </w:r>
      <w:r w:rsidRPr="000176FE">
        <w:rPr>
          <w:rFonts w:cs="宋体" w:hint="eastAsia"/>
          <w:b/>
          <w:kern w:val="0"/>
        </w:rPr>
        <w:t>台（套）。</w:t>
      </w:r>
    </w:p>
    <w:p w:rsidR="0018787F" w:rsidRPr="00126758" w:rsidRDefault="0018787F" w:rsidP="00126758">
      <w:pPr>
        <w:jc w:val="center"/>
        <w:rPr>
          <w:rFonts w:ascii="黑体" w:eastAsia="黑体" w:hAnsi="黑体"/>
          <w:b/>
        </w:rPr>
      </w:pPr>
      <w:r w:rsidRPr="00126758">
        <w:rPr>
          <w:rFonts w:ascii="黑体" w:eastAsia="黑体" w:hAnsi="黑体" w:hint="eastAsia"/>
          <w:b/>
        </w:rPr>
        <w:t>第四部分  名词解释</w:t>
      </w:r>
    </w:p>
    <w:p w:rsidR="0018787F" w:rsidRPr="000176FE" w:rsidRDefault="0018787F" w:rsidP="0042479E">
      <w:pPr>
        <w:rPr>
          <w:b/>
        </w:rPr>
      </w:pPr>
      <w:r w:rsidRPr="000176FE">
        <w:rPr>
          <w:rFonts w:hint="eastAsia"/>
        </w:rPr>
        <w:t>为便于社会公众的理解，各部门需对公开内容中涉及的专业名词进行解释，格式如下：（以下专业名词解释供参考，各部门可以根</w:t>
      </w:r>
      <w:r w:rsidRPr="000176FE">
        <w:rPr>
          <w:rFonts w:hint="eastAsia"/>
        </w:rPr>
        <w:lastRenderedPageBreak/>
        <w:t>据公开内容中涉及的专业名词自行予以增减）</w:t>
      </w:r>
    </w:p>
    <w:p w:rsidR="0018787F" w:rsidRPr="000176FE" w:rsidRDefault="0018787F" w:rsidP="0042479E">
      <w:r w:rsidRPr="000176FE">
        <w:rPr>
          <w:rFonts w:hint="eastAsia"/>
          <w:b/>
        </w:rPr>
        <w:t>财政拨款收入：</w:t>
      </w:r>
      <w:r w:rsidRPr="000176FE">
        <w:rPr>
          <w:rFonts w:hint="eastAsia"/>
        </w:rPr>
        <w:t>指财政当年拨付的资金事业收入。</w:t>
      </w:r>
    </w:p>
    <w:p w:rsidR="0018787F" w:rsidRPr="000176FE" w:rsidRDefault="0018787F" w:rsidP="0042479E">
      <w:r w:rsidRPr="000176FE">
        <w:rPr>
          <w:rFonts w:hint="eastAsia"/>
          <w:b/>
        </w:rPr>
        <w:t>二、事业收入：</w:t>
      </w:r>
      <w:r w:rsidRPr="000176FE">
        <w:rPr>
          <w:rFonts w:hint="eastAsia"/>
        </w:rPr>
        <w:t>指事业单位开展专业业务活动及辅动所取得的收入。</w:t>
      </w:r>
    </w:p>
    <w:p w:rsidR="0018787F" w:rsidRPr="000176FE" w:rsidRDefault="0018787F" w:rsidP="0042479E">
      <w:r w:rsidRPr="000176FE">
        <w:rPr>
          <w:rFonts w:hint="eastAsia"/>
          <w:b/>
        </w:rPr>
        <w:t>三、经营收入：</w:t>
      </w:r>
      <w:r w:rsidRPr="000176FE">
        <w:rPr>
          <w:rFonts w:hint="eastAsia"/>
        </w:rPr>
        <w:t>指事业单位在专业业务活动及其辅助活动之外开展非独立核算经营活动取得的收入。</w:t>
      </w:r>
    </w:p>
    <w:p w:rsidR="0018787F" w:rsidRPr="000176FE" w:rsidRDefault="0018787F" w:rsidP="0042479E">
      <w:r w:rsidRPr="000176FE">
        <w:rPr>
          <w:rFonts w:hint="eastAsia"/>
          <w:b/>
        </w:rPr>
        <w:t>四、其他收入：</w:t>
      </w:r>
      <w:r w:rsidRPr="000176FE">
        <w:rPr>
          <w:rFonts w:hint="eastAsia"/>
        </w:rPr>
        <w:t>指除上述“财政拨款收入”、“事业收入”、“经营收入”等以外的收入。主要是非本级财政拨款、存款利息收入、事业单位固定资产出租收入等。</w:t>
      </w:r>
    </w:p>
    <w:p w:rsidR="0018787F" w:rsidRPr="000176FE" w:rsidRDefault="0018787F" w:rsidP="0042479E">
      <w:r w:rsidRPr="000176FE">
        <w:rPr>
          <w:rFonts w:hint="eastAsia"/>
          <w:b/>
        </w:rPr>
        <w:t>五、用事业基金弥补收支差额：</w:t>
      </w:r>
      <w:r w:rsidRPr="000176FE">
        <w:rPr>
          <w:rFonts w:hint="eastAsia"/>
        </w:rPr>
        <w:t>指事业单位在用当年的“财政拨款收入”、 “事业收入”、“经营收入”、“其他收入”不足以安排当年支出的情况下，使用以前年度积累的事业基金（事业单位当年收支相抵后按国家规定提取、用于弥补以后年度收支差额的基金）弥补本年度收支缺口的资金。</w:t>
      </w:r>
    </w:p>
    <w:p w:rsidR="0018787F" w:rsidRPr="000176FE" w:rsidRDefault="0018787F" w:rsidP="0042479E">
      <w:r w:rsidRPr="000176FE">
        <w:rPr>
          <w:rFonts w:hint="eastAsia"/>
          <w:b/>
        </w:rPr>
        <w:t>六、年初结转和结余：</w:t>
      </w:r>
      <w:r w:rsidRPr="000176FE">
        <w:rPr>
          <w:rFonts w:hint="eastAsia"/>
        </w:rPr>
        <w:t>指以前年度尚未完成、结转到本年按有关规定继续使用的资金。</w:t>
      </w:r>
    </w:p>
    <w:p w:rsidR="0018787F" w:rsidRPr="000176FE" w:rsidRDefault="0018787F" w:rsidP="0042479E">
      <w:r w:rsidRPr="000176FE">
        <w:rPr>
          <w:rFonts w:hint="eastAsia"/>
          <w:b/>
        </w:rPr>
        <w:t>七、结余分配：</w:t>
      </w:r>
      <w:r w:rsidRPr="000176FE">
        <w:rPr>
          <w:rFonts w:hint="eastAsia"/>
        </w:rPr>
        <w:t>指事业事位按规定提取的职工福利基金、事业基金和缴纳的所得税，以及建设单位按规定应交回的基本建设竣工项目结余资金。</w:t>
      </w:r>
    </w:p>
    <w:p w:rsidR="0018787F" w:rsidRPr="000176FE" w:rsidRDefault="0018787F" w:rsidP="0042479E">
      <w:r w:rsidRPr="000176FE">
        <w:rPr>
          <w:rFonts w:hint="eastAsia"/>
          <w:b/>
        </w:rPr>
        <w:t>八、年末结转和结余：</w:t>
      </w:r>
      <w:r w:rsidRPr="000176FE">
        <w:rPr>
          <w:rFonts w:hint="eastAsia"/>
        </w:rPr>
        <w:t>指本年度或以前年度预算安排、因客观</w:t>
      </w:r>
      <w:r w:rsidRPr="000176FE">
        <w:rPr>
          <w:rFonts w:hint="eastAsia"/>
        </w:rPr>
        <w:lastRenderedPageBreak/>
        <w:t>条件发生变化无法按原计划实施，需要延迟到以后年度按有关规定继续使用的资金。</w:t>
      </w:r>
    </w:p>
    <w:p w:rsidR="0018787F" w:rsidRPr="000176FE" w:rsidRDefault="0018787F" w:rsidP="0042479E">
      <w:r w:rsidRPr="000176FE">
        <w:rPr>
          <w:rFonts w:hint="eastAsia"/>
          <w:b/>
        </w:rPr>
        <w:t>九、基本支出：</w:t>
      </w:r>
      <w:r w:rsidRPr="000176FE">
        <w:rPr>
          <w:rFonts w:hint="eastAsia"/>
        </w:rPr>
        <w:t>指为保障机构正常运转、完成日常工作任务面发生的人员支出和公用支出。</w:t>
      </w:r>
    </w:p>
    <w:p w:rsidR="0018787F" w:rsidRPr="000176FE" w:rsidRDefault="0018787F" w:rsidP="0042479E">
      <w:r w:rsidRPr="000176FE">
        <w:rPr>
          <w:rFonts w:hint="eastAsia"/>
          <w:b/>
        </w:rPr>
        <w:t>十、项目支出：</w:t>
      </w:r>
      <w:r w:rsidRPr="000176FE">
        <w:rPr>
          <w:rFonts w:hint="eastAsia"/>
        </w:rPr>
        <w:t>指在基本支出这外为完成特定行政任务和事业发展目标所发生的支出。</w:t>
      </w:r>
    </w:p>
    <w:p w:rsidR="0018787F" w:rsidRPr="000176FE" w:rsidRDefault="0018787F" w:rsidP="0042479E">
      <w:r w:rsidRPr="000176FE">
        <w:rPr>
          <w:rFonts w:hint="eastAsia"/>
          <w:b/>
        </w:rPr>
        <w:t>十一、经营支出：</w:t>
      </w:r>
      <w:r w:rsidRPr="000176FE">
        <w:rPr>
          <w:rFonts w:hint="eastAsia"/>
        </w:rPr>
        <w:t>指事业单位在专业业务活动及其辅助活动之外开展非独立核算经营活动所发生的支出。</w:t>
      </w:r>
    </w:p>
    <w:p w:rsidR="0018787F" w:rsidRPr="000176FE" w:rsidRDefault="0018787F" w:rsidP="0042479E">
      <w:pPr>
        <w:rPr>
          <w:kern w:val="0"/>
        </w:rPr>
      </w:pPr>
      <w:r w:rsidRPr="000176FE">
        <w:rPr>
          <w:rFonts w:hint="eastAsia"/>
          <w:b/>
        </w:rPr>
        <w:t>十二、“三公”经费：</w:t>
      </w:r>
      <w:r w:rsidRPr="000176FE">
        <w:rPr>
          <w:rFonts w:hint="eastAsia"/>
          <w:kern w:val="0"/>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rsidR="0018787F" w:rsidRPr="000176FE" w:rsidRDefault="0018787F" w:rsidP="0042479E">
      <w:r w:rsidRPr="000176FE">
        <w:rPr>
          <w:rFonts w:hint="eastAsia"/>
          <w:b/>
        </w:rPr>
        <w:t>十三、机关运行经费：</w:t>
      </w:r>
      <w:r w:rsidRPr="000176FE">
        <w:rPr>
          <w:rFonts w:hint="eastAsia"/>
        </w:rPr>
        <w:t>指为保障行政单位（含参照公务员法管理的事业单位）运行用于购买货物和服务的各项资金，包括办公及印刷费、邮电费、差旅费、会议费、福利费、日常维修费、专项材</w:t>
      </w:r>
      <w:r w:rsidRPr="000176FE">
        <w:rPr>
          <w:rFonts w:hint="eastAsia"/>
        </w:rPr>
        <w:lastRenderedPageBreak/>
        <w:t>料及一般设备购置费、办公</w:t>
      </w:r>
      <w:r w:rsidR="000176FE">
        <w:rPr>
          <w:rFonts w:hint="eastAsia"/>
        </w:rPr>
        <w:t>用房水电费、取暖费、物业管理费、公务用车运行维护费以及其他费用</w:t>
      </w:r>
    </w:p>
    <w:p w:rsidR="0018787F" w:rsidRPr="000176FE" w:rsidRDefault="0018787F" w:rsidP="0042479E"/>
    <w:p w:rsidR="00D44016" w:rsidRPr="000176FE" w:rsidRDefault="00D44016" w:rsidP="0042479E"/>
    <w:sectPr w:rsidR="00D44016" w:rsidRPr="000176FE" w:rsidSect="00061D71">
      <w:headerReference w:type="even" r:id="rId7"/>
      <w:headerReference w:type="default" r:id="rId8"/>
      <w:footerReference w:type="even" r:id="rId9"/>
      <w:footerReference w:type="default" r:id="rId10"/>
      <w:headerReference w:type="first" r:id="rId11"/>
      <w:footerReference w:type="first" r:id="rId12"/>
      <w:pgSz w:w="11906" w:h="16838"/>
      <w:pgMar w:top="1440" w:right="1531" w:bottom="1440"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346B" w:rsidRDefault="00A4346B" w:rsidP="0042479E">
      <w:r>
        <w:separator/>
      </w:r>
    </w:p>
  </w:endnote>
  <w:endnote w:type="continuationSeparator" w:id="0">
    <w:p w:rsidR="00A4346B" w:rsidRDefault="00A4346B" w:rsidP="004247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71F" w:rsidRDefault="009059BB" w:rsidP="0042479E">
    <w:pPr>
      <w:pStyle w:val="a5"/>
      <w:rPr>
        <w:rStyle w:val="a3"/>
      </w:rPr>
    </w:pPr>
    <w:r>
      <w:fldChar w:fldCharType="begin"/>
    </w:r>
    <w:r w:rsidR="0061471F">
      <w:rPr>
        <w:rStyle w:val="a3"/>
      </w:rPr>
      <w:instrText xml:space="preserve">PAGE  </w:instrText>
    </w:r>
    <w:r>
      <w:fldChar w:fldCharType="separate"/>
    </w:r>
    <w:r w:rsidR="0061471F">
      <w:rPr>
        <w:rStyle w:val="a3"/>
      </w:rPr>
      <w:t>1</w:t>
    </w:r>
    <w:r>
      <w:fldChar w:fldCharType="end"/>
    </w:r>
  </w:p>
  <w:p w:rsidR="0061471F" w:rsidRDefault="0061471F" w:rsidP="0042479E">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55260"/>
      <w:docPartObj>
        <w:docPartGallery w:val="Page Numbers (Bottom of Page)"/>
        <w:docPartUnique/>
      </w:docPartObj>
    </w:sdtPr>
    <w:sdtContent>
      <w:sdt>
        <w:sdtPr>
          <w:id w:val="171357217"/>
          <w:docPartObj>
            <w:docPartGallery w:val="Page Numbers (Top of Page)"/>
            <w:docPartUnique/>
          </w:docPartObj>
        </w:sdtPr>
        <w:sdtContent>
          <w:p w:rsidR="0061471F" w:rsidRDefault="0061471F" w:rsidP="0042479E">
            <w:pPr>
              <w:pStyle w:val="a5"/>
            </w:pPr>
            <w:r>
              <w:rPr>
                <w:lang w:val="zh-CN"/>
              </w:rPr>
              <w:t xml:space="preserve"> </w:t>
            </w:r>
            <w:fldSimple w:instr="PAGE">
              <w:r w:rsidR="00126758">
                <w:rPr>
                  <w:noProof/>
                </w:rPr>
                <w:t>25</w:t>
              </w:r>
            </w:fldSimple>
            <w:r>
              <w:rPr>
                <w:lang w:val="zh-CN"/>
              </w:rPr>
              <w:t xml:space="preserve"> / </w:t>
            </w:r>
            <w:fldSimple w:instr="NUMPAGES">
              <w:r w:rsidR="00126758">
                <w:rPr>
                  <w:noProof/>
                </w:rPr>
                <w:t>28</w:t>
              </w:r>
            </w:fldSimple>
          </w:p>
        </w:sdtContent>
      </w:sdt>
    </w:sdtContent>
  </w:sdt>
  <w:p w:rsidR="0061471F" w:rsidRDefault="0061471F" w:rsidP="0042479E">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71F" w:rsidRDefault="0061471F" w:rsidP="0042479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346B" w:rsidRDefault="00A4346B" w:rsidP="0042479E">
      <w:r>
        <w:separator/>
      </w:r>
    </w:p>
  </w:footnote>
  <w:footnote w:type="continuationSeparator" w:id="0">
    <w:p w:rsidR="00A4346B" w:rsidRDefault="00A4346B" w:rsidP="004247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71F" w:rsidRDefault="0061471F" w:rsidP="0042479E">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71F" w:rsidRDefault="0061471F" w:rsidP="0042479E">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71F" w:rsidRDefault="0061471F" w:rsidP="0042479E">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47C00"/>
    <w:multiLevelType w:val="hybridMultilevel"/>
    <w:tmpl w:val="210E8794"/>
    <w:lvl w:ilvl="0" w:tplc="9350FBD0">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5A5F2BFF"/>
    <w:multiLevelType w:val="singleLevel"/>
    <w:tmpl w:val="5A5F2BFF"/>
    <w:lvl w:ilvl="0">
      <w:start w:val="1"/>
      <w:numFmt w:val="chineseCounting"/>
      <w:suff w:val="nothing"/>
      <w:lvlText w:val="（%1）"/>
      <w:lvlJc w:val="left"/>
    </w:lvl>
  </w:abstractNum>
  <w:abstractNum w:abstractNumId="2">
    <w:nsid w:val="5A5F50C1"/>
    <w:multiLevelType w:val="singleLevel"/>
    <w:tmpl w:val="5A5F50C1"/>
    <w:lvl w:ilvl="0">
      <w:start w:val="1"/>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8787F"/>
    <w:rsid w:val="000018AD"/>
    <w:rsid w:val="000176FE"/>
    <w:rsid w:val="00032EA4"/>
    <w:rsid w:val="00037D2C"/>
    <w:rsid w:val="00050679"/>
    <w:rsid w:val="00051AC2"/>
    <w:rsid w:val="000559E3"/>
    <w:rsid w:val="00061D71"/>
    <w:rsid w:val="000C3C3A"/>
    <w:rsid w:val="000F4D82"/>
    <w:rsid w:val="001069A4"/>
    <w:rsid w:val="00123427"/>
    <w:rsid w:val="00126758"/>
    <w:rsid w:val="00155240"/>
    <w:rsid w:val="00170899"/>
    <w:rsid w:val="0018787F"/>
    <w:rsid w:val="001A61C0"/>
    <w:rsid w:val="001C53C4"/>
    <w:rsid w:val="00233C12"/>
    <w:rsid w:val="0024211A"/>
    <w:rsid w:val="00277D41"/>
    <w:rsid w:val="00286D33"/>
    <w:rsid w:val="002928AA"/>
    <w:rsid w:val="002E459F"/>
    <w:rsid w:val="003122C8"/>
    <w:rsid w:val="00336E43"/>
    <w:rsid w:val="0035685E"/>
    <w:rsid w:val="003A48BD"/>
    <w:rsid w:val="003B3129"/>
    <w:rsid w:val="004145BC"/>
    <w:rsid w:val="0042479E"/>
    <w:rsid w:val="00433847"/>
    <w:rsid w:val="00433D61"/>
    <w:rsid w:val="004407E2"/>
    <w:rsid w:val="00472718"/>
    <w:rsid w:val="0052133F"/>
    <w:rsid w:val="00535AA1"/>
    <w:rsid w:val="00540A16"/>
    <w:rsid w:val="00540D11"/>
    <w:rsid w:val="00575FF8"/>
    <w:rsid w:val="00594C58"/>
    <w:rsid w:val="005A2AA6"/>
    <w:rsid w:val="00600431"/>
    <w:rsid w:val="006124AB"/>
    <w:rsid w:val="0061471F"/>
    <w:rsid w:val="00641599"/>
    <w:rsid w:val="00677A84"/>
    <w:rsid w:val="00682C71"/>
    <w:rsid w:val="0068545E"/>
    <w:rsid w:val="00770F9B"/>
    <w:rsid w:val="007B02BB"/>
    <w:rsid w:val="007D3309"/>
    <w:rsid w:val="008220CC"/>
    <w:rsid w:val="0087034F"/>
    <w:rsid w:val="008764DE"/>
    <w:rsid w:val="008853A8"/>
    <w:rsid w:val="008F7E49"/>
    <w:rsid w:val="009059BB"/>
    <w:rsid w:val="00907857"/>
    <w:rsid w:val="00926DAA"/>
    <w:rsid w:val="009349E4"/>
    <w:rsid w:val="009573E1"/>
    <w:rsid w:val="00A11963"/>
    <w:rsid w:val="00A4346B"/>
    <w:rsid w:val="00A62A25"/>
    <w:rsid w:val="00A67642"/>
    <w:rsid w:val="00A86325"/>
    <w:rsid w:val="00AD60C9"/>
    <w:rsid w:val="00AE002C"/>
    <w:rsid w:val="00AE0694"/>
    <w:rsid w:val="00B14654"/>
    <w:rsid w:val="00B52529"/>
    <w:rsid w:val="00B67DC5"/>
    <w:rsid w:val="00B915F8"/>
    <w:rsid w:val="00B91DF5"/>
    <w:rsid w:val="00BC41E3"/>
    <w:rsid w:val="00BD417E"/>
    <w:rsid w:val="00BD5437"/>
    <w:rsid w:val="00BD6CCA"/>
    <w:rsid w:val="00C87ADA"/>
    <w:rsid w:val="00CC0292"/>
    <w:rsid w:val="00CF1AD0"/>
    <w:rsid w:val="00D00195"/>
    <w:rsid w:val="00D30B43"/>
    <w:rsid w:val="00D32879"/>
    <w:rsid w:val="00D44016"/>
    <w:rsid w:val="00D80ABA"/>
    <w:rsid w:val="00DA03D7"/>
    <w:rsid w:val="00DD430B"/>
    <w:rsid w:val="00EA1802"/>
    <w:rsid w:val="00F16E77"/>
    <w:rsid w:val="00F803A6"/>
    <w:rsid w:val="00F97722"/>
    <w:rsid w:val="00FB67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79E"/>
    <w:pPr>
      <w:widowControl w:val="0"/>
      <w:spacing w:line="640" w:lineRule="exact"/>
      <w:ind w:firstLine="645"/>
      <w:jc w:val="both"/>
    </w:pPr>
    <w:rPr>
      <w:rFonts w:ascii="仿宋" w:eastAsia="仿宋" w:hAnsi="仿宋" w:cs="Times New Roman"/>
      <w:sz w:val="30"/>
      <w:szCs w:val="30"/>
    </w:rPr>
  </w:style>
  <w:style w:type="paragraph" w:styleId="1">
    <w:name w:val="heading 1"/>
    <w:basedOn w:val="a"/>
    <w:next w:val="a"/>
    <w:link w:val="1Char"/>
    <w:uiPriority w:val="9"/>
    <w:qFormat/>
    <w:rsid w:val="0018787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8787F"/>
    <w:rPr>
      <w:b/>
      <w:bCs/>
      <w:kern w:val="44"/>
      <w:sz w:val="44"/>
      <w:szCs w:val="44"/>
    </w:rPr>
  </w:style>
  <w:style w:type="character" w:styleId="a3">
    <w:name w:val="page number"/>
    <w:basedOn w:val="a0"/>
    <w:rsid w:val="0018787F"/>
  </w:style>
  <w:style w:type="paragraph" w:styleId="a4">
    <w:name w:val="header"/>
    <w:basedOn w:val="a"/>
    <w:link w:val="Char"/>
    <w:rsid w:val="0018787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页眉 Char"/>
    <w:basedOn w:val="a0"/>
    <w:link w:val="a4"/>
    <w:rsid w:val="0018787F"/>
    <w:rPr>
      <w:rFonts w:ascii="Times New Roman" w:eastAsia="宋体" w:hAnsi="Times New Roman" w:cs="Times New Roman"/>
      <w:sz w:val="18"/>
      <w:szCs w:val="24"/>
    </w:rPr>
  </w:style>
  <w:style w:type="paragraph" w:styleId="a5">
    <w:name w:val="footer"/>
    <w:basedOn w:val="a"/>
    <w:link w:val="Char0"/>
    <w:uiPriority w:val="99"/>
    <w:rsid w:val="0018787F"/>
    <w:pPr>
      <w:tabs>
        <w:tab w:val="center" w:pos="4153"/>
        <w:tab w:val="right" w:pos="8306"/>
      </w:tabs>
      <w:snapToGrid w:val="0"/>
      <w:jc w:val="left"/>
    </w:pPr>
    <w:rPr>
      <w:sz w:val="18"/>
      <w:szCs w:val="18"/>
    </w:rPr>
  </w:style>
  <w:style w:type="character" w:customStyle="1" w:styleId="Char0">
    <w:name w:val="页脚 Char"/>
    <w:basedOn w:val="a0"/>
    <w:link w:val="a5"/>
    <w:uiPriority w:val="99"/>
    <w:rsid w:val="0018787F"/>
    <w:rPr>
      <w:rFonts w:ascii="Times New Roman" w:eastAsia="宋体" w:hAnsi="Times New Roman" w:cs="Times New Roman"/>
      <w:sz w:val="18"/>
      <w:szCs w:val="18"/>
    </w:rPr>
  </w:style>
  <w:style w:type="paragraph" w:styleId="a6">
    <w:name w:val="Balloon Text"/>
    <w:basedOn w:val="a"/>
    <w:link w:val="Char1"/>
    <w:rsid w:val="0018787F"/>
    <w:rPr>
      <w:sz w:val="18"/>
      <w:szCs w:val="18"/>
    </w:rPr>
  </w:style>
  <w:style w:type="character" w:customStyle="1" w:styleId="Char1">
    <w:name w:val="批注框文本 Char"/>
    <w:basedOn w:val="a0"/>
    <w:link w:val="a6"/>
    <w:rsid w:val="0018787F"/>
    <w:rPr>
      <w:rFonts w:ascii="Times New Roman" w:eastAsia="宋体" w:hAnsi="Times New Roman" w:cs="Times New Roman"/>
      <w:sz w:val="18"/>
      <w:szCs w:val="18"/>
    </w:rPr>
  </w:style>
  <w:style w:type="paragraph" w:styleId="a7">
    <w:name w:val="List Paragraph"/>
    <w:basedOn w:val="a"/>
    <w:uiPriority w:val="34"/>
    <w:qFormat/>
    <w:rsid w:val="0018787F"/>
    <w:pPr>
      <w:ind w:firstLineChars="200" w:firstLine="420"/>
    </w:pPr>
  </w:style>
</w:styles>
</file>

<file path=word/webSettings.xml><?xml version="1.0" encoding="utf-8"?>
<w:webSettings xmlns:r="http://schemas.openxmlformats.org/officeDocument/2006/relationships" xmlns:w="http://schemas.openxmlformats.org/wordprocessingml/2006/main">
  <w:divs>
    <w:div w:id="120925282">
      <w:bodyDiv w:val="1"/>
      <w:marLeft w:val="0"/>
      <w:marRight w:val="0"/>
      <w:marTop w:val="0"/>
      <w:marBottom w:val="0"/>
      <w:divBdr>
        <w:top w:val="none" w:sz="0" w:space="0" w:color="auto"/>
        <w:left w:val="none" w:sz="0" w:space="0" w:color="auto"/>
        <w:bottom w:val="none" w:sz="0" w:space="0" w:color="auto"/>
        <w:right w:val="none" w:sz="0" w:space="0" w:color="auto"/>
      </w:divBdr>
    </w:div>
    <w:div w:id="269705999">
      <w:bodyDiv w:val="1"/>
      <w:marLeft w:val="0"/>
      <w:marRight w:val="0"/>
      <w:marTop w:val="0"/>
      <w:marBottom w:val="0"/>
      <w:divBdr>
        <w:top w:val="none" w:sz="0" w:space="0" w:color="auto"/>
        <w:left w:val="none" w:sz="0" w:space="0" w:color="auto"/>
        <w:bottom w:val="none" w:sz="0" w:space="0" w:color="auto"/>
        <w:right w:val="none" w:sz="0" w:space="0" w:color="auto"/>
      </w:divBdr>
    </w:div>
    <w:div w:id="271401056">
      <w:bodyDiv w:val="1"/>
      <w:marLeft w:val="0"/>
      <w:marRight w:val="0"/>
      <w:marTop w:val="0"/>
      <w:marBottom w:val="0"/>
      <w:divBdr>
        <w:top w:val="none" w:sz="0" w:space="0" w:color="auto"/>
        <w:left w:val="none" w:sz="0" w:space="0" w:color="auto"/>
        <w:bottom w:val="none" w:sz="0" w:space="0" w:color="auto"/>
        <w:right w:val="none" w:sz="0" w:space="0" w:color="auto"/>
      </w:divBdr>
    </w:div>
    <w:div w:id="281694421">
      <w:bodyDiv w:val="1"/>
      <w:marLeft w:val="0"/>
      <w:marRight w:val="0"/>
      <w:marTop w:val="0"/>
      <w:marBottom w:val="0"/>
      <w:divBdr>
        <w:top w:val="none" w:sz="0" w:space="0" w:color="auto"/>
        <w:left w:val="none" w:sz="0" w:space="0" w:color="auto"/>
        <w:bottom w:val="none" w:sz="0" w:space="0" w:color="auto"/>
        <w:right w:val="none" w:sz="0" w:space="0" w:color="auto"/>
      </w:divBdr>
    </w:div>
    <w:div w:id="302081544">
      <w:bodyDiv w:val="1"/>
      <w:marLeft w:val="0"/>
      <w:marRight w:val="0"/>
      <w:marTop w:val="0"/>
      <w:marBottom w:val="0"/>
      <w:divBdr>
        <w:top w:val="none" w:sz="0" w:space="0" w:color="auto"/>
        <w:left w:val="none" w:sz="0" w:space="0" w:color="auto"/>
        <w:bottom w:val="none" w:sz="0" w:space="0" w:color="auto"/>
        <w:right w:val="none" w:sz="0" w:space="0" w:color="auto"/>
      </w:divBdr>
    </w:div>
    <w:div w:id="334961532">
      <w:bodyDiv w:val="1"/>
      <w:marLeft w:val="0"/>
      <w:marRight w:val="0"/>
      <w:marTop w:val="0"/>
      <w:marBottom w:val="0"/>
      <w:divBdr>
        <w:top w:val="none" w:sz="0" w:space="0" w:color="auto"/>
        <w:left w:val="none" w:sz="0" w:space="0" w:color="auto"/>
        <w:bottom w:val="none" w:sz="0" w:space="0" w:color="auto"/>
        <w:right w:val="none" w:sz="0" w:space="0" w:color="auto"/>
      </w:divBdr>
    </w:div>
    <w:div w:id="535773458">
      <w:bodyDiv w:val="1"/>
      <w:marLeft w:val="0"/>
      <w:marRight w:val="0"/>
      <w:marTop w:val="0"/>
      <w:marBottom w:val="0"/>
      <w:divBdr>
        <w:top w:val="none" w:sz="0" w:space="0" w:color="auto"/>
        <w:left w:val="none" w:sz="0" w:space="0" w:color="auto"/>
        <w:bottom w:val="none" w:sz="0" w:space="0" w:color="auto"/>
        <w:right w:val="none" w:sz="0" w:space="0" w:color="auto"/>
      </w:divBdr>
    </w:div>
    <w:div w:id="589122884">
      <w:bodyDiv w:val="1"/>
      <w:marLeft w:val="0"/>
      <w:marRight w:val="0"/>
      <w:marTop w:val="0"/>
      <w:marBottom w:val="0"/>
      <w:divBdr>
        <w:top w:val="none" w:sz="0" w:space="0" w:color="auto"/>
        <w:left w:val="none" w:sz="0" w:space="0" w:color="auto"/>
        <w:bottom w:val="none" w:sz="0" w:space="0" w:color="auto"/>
        <w:right w:val="none" w:sz="0" w:space="0" w:color="auto"/>
      </w:divBdr>
    </w:div>
    <w:div w:id="618412517">
      <w:bodyDiv w:val="1"/>
      <w:marLeft w:val="0"/>
      <w:marRight w:val="0"/>
      <w:marTop w:val="0"/>
      <w:marBottom w:val="0"/>
      <w:divBdr>
        <w:top w:val="none" w:sz="0" w:space="0" w:color="auto"/>
        <w:left w:val="none" w:sz="0" w:space="0" w:color="auto"/>
        <w:bottom w:val="none" w:sz="0" w:space="0" w:color="auto"/>
        <w:right w:val="none" w:sz="0" w:space="0" w:color="auto"/>
      </w:divBdr>
    </w:div>
    <w:div w:id="868181287">
      <w:bodyDiv w:val="1"/>
      <w:marLeft w:val="0"/>
      <w:marRight w:val="0"/>
      <w:marTop w:val="0"/>
      <w:marBottom w:val="0"/>
      <w:divBdr>
        <w:top w:val="none" w:sz="0" w:space="0" w:color="auto"/>
        <w:left w:val="none" w:sz="0" w:space="0" w:color="auto"/>
        <w:bottom w:val="none" w:sz="0" w:space="0" w:color="auto"/>
        <w:right w:val="none" w:sz="0" w:space="0" w:color="auto"/>
      </w:divBdr>
    </w:div>
    <w:div w:id="931166930">
      <w:bodyDiv w:val="1"/>
      <w:marLeft w:val="0"/>
      <w:marRight w:val="0"/>
      <w:marTop w:val="0"/>
      <w:marBottom w:val="0"/>
      <w:divBdr>
        <w:top w:val="none" w:sz="0" w:space="0" w:color="auto"/>
        <w:left w:val="none" w:sz="0" w:space="0" w:color="auto"/>
        <w:bottom w:val="none" w:sz="0" w:space="0" w:color="auto"/>
        <w:right w:val="none" w:sz="0" w:space="0" w:color="auto"/>
      </w:divBdr>
    </w:div>
    <w:div w:id="956832126">
      <w:bodyDiv w:val="1"/>
      <w:marLeft w:val="0"/>
      <w:marRight w:val="0"/>
      <w:marTop w:val="0"/>
      <w:marBottom w:val="0"/>
      <w:divBdr>
        <w:top w:val="none" w:sz="0" w:space="0" w:color="auto"/>
        <w:left w:val="none" w:sz="0" w:space="0" w:color="auto"/>
        <w:bottom w:val="none" w:sz="0" w:space="0" w:color="auto"/>
        <w:right w:val="none" w:sz="0" w:space="0" w:color="auto"/>
      </w:divBdr>
    </w:div>
    <w:div w:id="994265796">
      <w:bodyDiv w:val="1"/>
      <w:marLeft w:val="0"/>
      <w:marRight w:val="0"/>
      <w:marTop w:val="0"/>
      <w:marBottom w:val="0"/>
      <w:divBdr>
        <w:top w:val="none" w:sz="0" w:space="0" w:color="auto"/>
        <w:left w:val="none" w:sz="0" w:space="0" w:color="auto"/>
        <w:bottom w:val="none" w:sz="0" w:space="0" w:color="auto"/>
        <w:right w:val="none" w:sz="0" w:space="0" w:color="auto"/>
      </w:divBdr>
    </w:div>
    <w:div w:id="1229879392">
      <w:bodyDiv w:val="1"/>
      <w:marLeft w:val="0"/>
      <w:marRight w:val="0"/>
      <w:marTop w:val="0"/>
      <w:marBottom w:val="0"/>
      <w:divBdr>
        <w:top w:val="none" w:sz="0" w:space="0" w:color="auto"/>
        <w:left w:val="none" w:sz="0" w:space="0" w:color="auto"/>
        <w:bottom w:val="none" w:sz="0" w:space="0" w:color="auto"/>
        <w:right w:val="none" w:sz="0" w:space="0" w:color="auto"/>
      </w:divBdr>
    </w:div>
    <w:div w:id="1233463186">
      <w:bodyDiv w:val="1"/>
      <w:marLeft w:val="0"/>
      <w:marRight w:val="0"/>
      <w:marTop w:val="0"/>
      <w:marBottom w:val="0"/>
      <w:divBdr>
        <w:top w:val="none" w:sz="0" w:space="0" w:color="auto"/>
        <w:left w:val="none" w:sz="0" w:space="0" w:color="auto"/>
        <w:bottom w:val="none" w:sz="0" w:space="0" w:color="auto"/>
        <w:right w:val="none" w:sz="0" w:space="0" w:color="auto"/>
      </w:divBdr>
    </w:div>
    <w:div w:id="1511337219">
      <w:bodyDiv w:val="1"/>
      <w:marLeft w:val="0"/>
      <w:marRight w:val="0"/>
      <w:marTop w:val="0"/>
      <w:marBottom w:val="0"/>
      <w:divBdr>
        <w:top w:val="none" w:sz="0" w:space="0" w:color="auto"/>
        <w:left w:val="none" w:sz="0" w:space="0" w:color="auto"/>
        <w:bottom w:val="none" w:sz="0" w:space="0" w:color="auto"/>
        <w:right w:val="none" w:sz="0" w:space="0" w:color="auto"/>
      </w:divBdr>
    </w:div>
    <w:div w:id="1718122578">
      <w:bodyDiv w:val="1"/>
      <w:marLeft w:val="0"/>
      <w:marRight w:val="0"/>
      <w:marTop w:val="0"/>
      <w:marBottom w:val="0"/>
      <w:divBdr>
        <w:top w:val="none" w:sz="0" w:space="0" w:color="auto"/>
        <w:left w:val="none" w:sz="0" w:space="0" w:color="auto"/>
        <w:bottom w:val="none" w:sz="0" w:space="0" w:color="auto"/>
        <w:right w:val="none" w:sz="0" w:space="0" w:color="auto"/>
      </w:divBdr>
    </w:div>
    <w:div w:id="212175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936</TotalTime>
  <Pages>28</Pages>
  <Words>2355</Words>
  <Characters>13427</Characters>
  <Application>Microsoft Office Word</Application>
  <DocSecurity>0</DocSecurity>
  <Lines>111</Lines>
  <Paragraphs>31</Paragraphs>
  <ScaleCrop>false</ScaleCrop>
  <Company/>
  <LinksUpToDate>false</LinksUpToDate>
  <CharactersWithSpaces>15751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38</cp:revision>
  <dcterms:created xsi:type="dcterms:W3CDTF">2018-03-30T01:37:00Z</dcterms:created>
  <dcterms:modified xsi:type="dcterms:W3CDTF">2018-04-12T08:00:00Z</dcterms:modified>
</cp:coreProperties>
</file>