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68" w:rsidRDefault="00184568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184568" w:rsidRDefault="00184568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184568" w:rsidRDefault="00E439B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2016年</w:t>
      </w:r>
    </w:p>
    <w:p w:rsidR="00184568" w:rsidRDefault="00E439B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清远市清新区新闻中心部门预算</w:t>
      </w:r>
    </w:p>
    <w:p w:rsidR="00184568" w:rsidRDefault="00E439BA">
      <w:pPr>
        <w:ind w:firstLineChars="150" w:firstLine="66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（补充公开</w:t>
      </w:r>
      <w:r w:rsidR="00F77C8E">
        <w:rPr>
          <w:rFonts w:ascii="方正小标宋简体" w:eastAsia="方正小标宋简体" w:hint="eastAsia"/>
          <w:sz w:val="44"/>
          <w:szCs w:val="44"/>
        </w:rPr>
        <w:t>详见附件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184568" w:rsidRDefault="00184568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184568" w:rsidRDefault="00184568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184568" w:rsidRDefault="00184568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184568" w:rsidRDefault="00E439B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lastRenderedPageBreak/>
        <w:br w:type="page"/>
      </w:r>
    </w:p>
    <w:p w:rsidR="00184568" w:rsidRDefault="00E439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184568" w:rsidRDefault="00184568">
      <w:pPr>
        <w:jc w:val="center"/>
        <w:rPr>
          <w:rFonts w:ascii="黑体" w:eastAsia="黑体" w:hAnsi="黑体" w:cs="黑体"/>
          <w:sz w:val="44"/>
          <w:szCs w:val="44"/>
        </w:rPr>
      </w:pPr>
    </w:p>
    <w:p w:rsidR="00184568" w:rsidRDefault="00E439B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  清新区新闻中心概况</w:t>
      </w:r>
    </w:p>
    <w:p w:rsidR="00184568" w:rsidRDefault="00E439BA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184568" w:rsidRDefault="00E439BA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184568" w:rsidRDefault="00E439B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 2016清新区新闻中心预算表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184568" w:rsidRDefault="00E439BA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184568" w:rsidRDefault="00E439B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  2016清新区新闻中心预算情况说明</w:t>
      </w:r>
    </w:p>
    <w:p w:rsidR="00184568" w:rsidRDefault="00E439B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  名词解释</w:t>
      </w:r>
    </w:p>
    <w:p w:rsidR="00184568" w:rsidRDefault="00E439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第一部分  清新区新闻中心概况</w:t>
      </w:r>
    </w:p>
    <w:p w:rsidR="00184568" w:rsidRDefault="00184568">
      <w:pPr>
        <w:rPr>
          <w:rFonts w:ascii="黑体" w:eastAsia="黑体" w:hAnsi="黑体" w:cs="黑体"/>
          <w:sz w:val="44"/>
          <w:szCs w:val="44"/>
        </w:rPr>
      </w:pPr>
    </w:p>
    <w:p w:rsidR="00184568" w:rsidRDefault="00E439BA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184568" w:rsidRDefault="00E439BA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1.承担区内新闻信息采集上报、区内重大新闻发布工作；</w:t>
      </w:r>
    </w:p>
    <w:p w:rsidR="00184568" w:rsidRDefault="00E439BA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2.承担本区新闻事件应急协调及媒体应对相关工作；</w:t>
      </w:r>
    </w:p>
    <w:p w:rsidR="00184568" w:rsidRDefault="00E439BA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3.协调清远日报及南方日报·清远观察驻清新记者站开展新闻采访，协助清远日报及南方日报·清远观察做好每周各一期“清新新闻”专版组稿工作；</w:t>
      </w:r>
    </w:p>
    <w:p w:rsidR="00184568" w:rsidRDefault="00E439BA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4.协调、指导各镇及区直各单位的新闻信息工作；</w:t>
      </w:r>
    </w:p>
    <w:p w:rsidR="00184568" w:rsidRDefault="00E439BA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5.在区委宣传部的领导下，协助做好本区电视新闻宣传工作；</w:t>
      </w:r>
    </w:p>
    <w:p w:rsidR="00184568" w:rsidRDefault="00E439BA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6.做好官方微博、微信“清新发布”的审题、协调、审稿工作以及每周一期手机报“清新一周”发布工作；</w:t>
      </w:r>
    </w:p>
    <w:p w:rsidR="00184568" w:rsidRDefault="00E439BA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7.加强本区舆情管理工作，每天监测舆情，</w:t>
      </w:r>
      <w:r>
        <w:rPr>
          <w:rFonts w:ascii="仿宋_GB2312" w:eastAsia="仿宋_GB2312" w:cs="仿宋_GB2312" w:hint="eastAsia"/>
          <w:sz w:val="30"/>
          <w:szCs w:val="30"/>
          <w:cs/>
        </w:rPr>
        <w:t>编写</w:t>
      </w:r>
      <w:r>
        <w:rPr>
          <w:rFonts w:ascii="仿宋_GB2312" w:eastAsia="仿宋_GB2312" w:cs="仿宋_GB2312" w:hint="eastAsia"/>
          <w:sz w:val="30"/>
          <w:szCs w:val="30"/>
        </w:rPr>
        <w:t>好舆情</w:t>
      </w:r>
      <w:r>
        <w:rPr>
          <w:rFonts w:ascii="仿宋_GB2312" w:eastAsia="仿宋_GB2312" w:cs="仿宋_GB2312" w:hint="eastAsia"/>
          <w:sz w:val="30"/>
          <w:szCs w:val="30"/>
          <w:cs/>
        </w:rPr>
        <w:t>日报、周报、专报、</w:t>
      </w:r>
      <w:r>
        <w:rPr>
          <w:rFonts w:ascii="仿宋_GB2312" w:eastAsia="仿宋_GB2312" w:cs="仿宋_GB2312" w:hint="eastAsia"/>
          <w:sz w:val="30"/>
          <w:szCs w:val="30"/>
        </w:rPr>
        <w:t>快报；每周一期舆情周报；做好上级领导及部门下达的舆情办理；</w:t>
      </w:r>
    </w:p>
    <w:p w:rsidR="00184568" w:rsidRDefault="00E439BA">
      <w:pPr>
        <w:spacing w:line="6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8.做好上级业务部门交办的其他事项。</w:t>
      </w:r>
    </w:p>
    <w:p w:rsidR="00184568" w:rsidRDefault="00184568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184568" w:rsidRDefault="00E439B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二、机构设置</w:t>
      </w:r>
    </w:p>
    <w:p w:rsidR="00184568" w:rsidRDefault="00E439BA">
      <w:pPr>
        <w:jc w:val="left"/>
        <w:rPr>
          <w:rFonts w:ascii="黑体" w:eastAsia="黑体" w:hAnsi="黑体" w:cs="黑体"/>
          <w:sz w:val="44"/>
          <w:szCs w:val="44"/>
        </w:rPr>
        <w:sectPr w:rsidR="0018456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我中心无下设机构，办公室编制数为6人，编内实有在职人数为6人，无离退休人员。</w:t>
      </w:r>
    </w:p>
    <w:p w:rsidR="00184568" w:rsidRDefault="00E439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第二部分  2016清新区新闻中心预算表</w:t>
      </w:r>
    </w:p>
    <w:p w:rsidR="00184568" w:rsidRDefault="00184568">
      <w:pPr>
        <w:rPr>
          <w:rFonts w:ascii="楷体_GB2312" w:eastAsia="楷体_GB2312" w:hAnsi="楷体_GB2312" w:cs="楷体_GB2312"/>
          <w:sz w:val="32"/>
          <w:szCs w:val="32"/>
        </w:rPr>
      </w:pPr>
    </w:p>
    <w:p w:rsidR="00184568" w:rsidRDefault="00E439BA">
      <w:pPr>
        <w:jc w:val="center"/>
      </w:pPr>
      <w:r>
        <w:rPr>
          <w:noProof/>
        </w:rPr>
        <w:drawing>
          <wp:inline distT="0" distB="0" distL="114300" distR="114300">
            <wp:extent cx="5271770" cy="315277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69865" cy="4671060"/>
            <wp:effectExtent l="0" t="0" r="698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71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038090" cy="5952490"/>
            <wp:effectExtent l="0" t="0" r="1016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5952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2405" cy="2207260"/>
            <wp:effectExtent l="0" t="0" r="444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0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3040" cy="5600065"/>
            <wp:effectExtent l="0" t="0" r="381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0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1770" cy="5323205"/>
            <wp:effectExtent l="0" t="0" r="5080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32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2405" cy="4607560"/>
            <wp:effectExtent l="0" t="0" r="444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0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4418965" cy="5895340"/>
            <wp:effectExtent l="0" t="0" r="63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965" cy="5895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4310" cy="4312920"/>
            <wp:effectExtent l="0" t="0" r="2540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1770" cy="1546225"/>
            <wp:effectExtent l="0" t="0" r="5080" b="15875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68595" cy="2122170"/>
            <wp:effectExtent l="0" t="0" r="8255" b="1143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84568" w:rsidRDefault="00184568"/>
    <w:p w:rsidR="00184568" w:rsidRDefault="00184568"/>
    <w:p w:rsidR="00184568" w:rsidRDefault="00184568"/>
    <w:p w:rsidR="00184568" w:rsidRDefault="00184568"/>
    <w:p w:rsidR="00184568" w:rsidRDefault="00E439BA">
      <w:r>
        <w:rPr>
          <w:noProof/>
        </w:rPr>
        <w:drawing>
          <wp:inline distT="0" distB="0" distL="114300" distR="114300">
            <wp:extent cx="5271770" cy="190246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84568" w:rsidRDefault="00184568"/>
    <w:p w:rsidR="00184568" w:rsidRDefault="00184568"/>
    <w:p w:rsidR="00184568" w:rsidRDefault="00184568"/>
    <w:p w:rsidR="00184568" w:rsidRDefault="00184568"/>
    <w:p w:rsidR="00184568" w:rsidRDefault="00184568"/>
    <w:p w:rsidR="00184568" w:rsidRDefault="00184568"/>
    <w:p w:rsidR="00184568" w:rsidRDefault="00E439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第三部分  2016清新区新闻中心预算情况说明</w:t>
      </w:r>
    </w:p>
    <w:p w:rsidR="00184568" w:rsidRDefault="00184568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84568" w:rsidRDefault="00E439BA">
      <w:pPr>
        <w:numPr>
          <w:ilvl w:val="0"/>
          <w:numId w:val="4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2B3938" w:rsidRPr="00F77C8E" w:rsidRDefault="002B3938" w:rsidP="002B3938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77C8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1、收入预算，</w:t>
      </w:r>
      <w:r w:rsidR="00E439BA" w:rsidRPr="00F77C8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2016清新区新闻中心收入预算51.632万元，比上年减少68.0632万元，减少57%，主要原因是职能的减少和编制人数减少2人；</w:t>
      </w:r>
    </w:p>
    <w:p w:rsidR="00184568" w:rsidRPr="00F77C8E" w:rsidRDefault="002B3938" w:rsidP="002B3938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77C8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2、</w:t>
      </w:r>
      <w:r w:rsidR="00E439BA" w:rsidRPr="00F77C8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支出预算51.6320万元，比上年减少68.0632万元，减少57%，主要原因是编制人数减少2人；</w:t>
      </w:r>
    </w:p>
    <w:p w:rsidR="00184568" w:rsidRDefault="00E439BA">
      <w:pPr>
        <w:numPr>
          <w:ilvl w:val="0"/>
          <w:numId w:val="4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184568" w:rsidRDefault="00E439BA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2016清新区新闻中心“三公”经费预算安排3.48万元，与上年保持不变。其中：因公出国（境）费0万元，上年保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持不变；公务用车购置及运行费3万元，与上年保持不变；公务接待费1.68万元，与上年保持不变。</w:t>
      </w:r>
    </w:p>
    <w:p w:rsidR="00184568" w:rsidRDefault="00E439BA">
      <w:pPr>
        <w:numPr>
          <w:ilvl w:val="0"/>
          <w:numId w:val="4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184568" w:rsidRDefault="00E439B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2016年，本部门机关运行经费安排51.632万元，比上年减少68.0632万元，减少57%，主要原因是职能的减少和编制人数减少2人；其中：办公费3万元，公务用车运行维护费3万元等。</w:t>
      </w:r>
    </w:p>
    <w:p w:rsidR="00184568" w:rsidRDefault="00E439BA">
      <w:pPr>
        <w:numPr>
          <w:ilvl w:val="0"/>
          <w:numId w:val="4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4A3C53" w:rsidRDefault="00E439BA" w:rsidP="004A3C5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2016清新区新闻中心政府采购安排5万元，其中：“清新手机报”服务类采购预算5万元等。</w:t>
      </w:r>
    </w:p>
    <w:p w:rsidR="004A3C53" w:rsidRPr="00F77C8E" w:rsidRDefault="004A3C53" w:rsidP="004A3C53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F77C8E"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五、国有资产占有使用情况</w:t>
      </w:r>
    </w:p>
    <w:p w:rsidR="004A3C53" w:rsidRPr="00F77C8E" w:rsidRDefault="004A3C53" w:rsidP="004A3C53">
      <w:pPr>
        <w:spacing w:line="560" w:lineRule="exact"/>
        <w:ind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  <w:highlight w:val="lightGray"/>
        </w:rPr>
      </w:pPr>
      <w:r w:rsidRPr="00F77C8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截至2016年12月31日，本部门占有使用国有资产总体情况为7.98万元，分布构成情况为主要是公务用车1辆，全部为一般公务用车1辆，</w:t>
      </w:r>
    </w:p>
    <w:p w:rsidR="004A3C53" w:rsidRPr="00F77C8E" w:rsidRDefault="004A3C53" w:rsidP="004A3C53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F77C8E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六、预算绩效信息公开情况</w:t>
      </w:r>
    </w:p>
    <w:p w:rsidR="004A3C53" w:rsidRPr="00F77C8E" w:rsidRDefault="004A3C53" w:rsidP="004A3C53">
      <w:pPr>
        <w:spacing w:line="560" w:lineRule="exact"/>
        <w:ind w:firstLine="570"/>
        <w:rPr>
          <w:rFonts w:ascii="仿宋_GB2312" w:eastAsia="仿宋_GB2312" w:hAnsi="仿宋_GB2312"/>
          <w:color w:val="000000" w:themeColor="text1"/>
          <w:sz w:val="32"/>
        </w:rPr>
      </w:pPr>
      <w:r w:rsidRPr="00F77C8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2016年，</w:t>
      </w:r>
      <w:r w:rsidRPr="00F77C8E">
        <w:rPr>
          <w:rFonts w:ascii="仿宋_GB2312" w:eastAsia="仿宋_GB2312" w:hAnsi="仿宋_GB2312" w:hint="eastAsia"/>
          <w:color w:val="000000" w:themeColor="text1"/>
          <w:sz w:val="32"/>
        </w:rPr>
        <w:t>因本单位属行政单位，没有发生</w:t>
      </w:r>
      <w:r w:rsidRPr="00F77C8E">
        <w:rPr>
          <w:rFonts w:ascii="仿宋_GB2312" w:eastAsia="仿宋_GB2312" w:hAnsi="??_GB2312" w:hint="eastAsia"/>
          <w:color w:val="000000" w:themeColor="text1"/>
          <w:kern w:val="0"/>
          <w:sz w:val="32"/>
          <w:lang w:val="zh-CN"/>
        </w:rPr>
        <w:t>预算</w:t>
      </w:r>
      <w:r w:rsidRPr="00F77C8E">
        <w:rPr>
          <w:rFonts w:ascii="仿宋_GB2312" w:eastAsia="仿宋_GB2312" w:hAnsi="仿宋_GB2312" w:hint="eastAsia"/>
          <w:color w:val="000000" w:themeColor="text1"/>
          <w:sz w:val="32"/>
        </w:rPr>
        <w:t>绩效、项目绩效和</w:t>
      </w:r>
      <w:r w:rsidRPr="00F77C8E">
        <w:rPr>
          <w:rFonts w:ascii="仿宋_GB2312" w:eastAsia="仿宋_GB2312" w:hAnsi="??_GB2312" w:hint="eastAsia"/>
          <w:color w:val="000000" w:themeColor="text1"/>
          <w:kern w:val="0"/>
          <w:sz w:val="32"/>
          <w:lang w:val="zh-CN"/>
        </w:rPr>
        <w:t>重点项目绩效评价报告及公开的内容</w:t>
      </w:r>
      <w:r w:rsidRPr="00F77C8E">
        <w:rPr>
          <w:rFonts w:ascii="仿宋_GB2312" w:eastAsia="仿宋_GB2312" w:hAnsi="仿宋_GB2312" w:hint="eastAsia"/>
          <w:color w:val="000000" w:themeColor="text1"/>
          <w:sz w:val="32"/>
        </w:rPr>
        <w:t>。</w:t>
      </w:r>
    </w:p>
    <w:p w:rsidR="00184568" w:rsidRDefault="00184568">
      <w:pPr>
        <w:rPr>
          <w:rFonts w:ascii="仿宋_GB2312" w:eastAsia="仿宋_GB2312" w:hAnsi="仿宋_GB2312" w:cs="仿宋_GB2312"/>
          <w:sz w:val="32"/>
          <w:szCs w:val="32"/>
        </w:rPr>
      </w:pPr>
    </w:p>
    <w:p w:rsidR="00184568" w:rsidRDefault="0018456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84568" w:rsidRDefault="00E439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  名词解释</w:t>
      </w:r>
    </w:p>
    <w:p w:rsidR="00184568" w:rsidRDefault="00E439BA">
      <w:pPr>
        <w:numPr>
          <w:ilvl w:val="0"/>
          <w:numId w:val="5"/>
        </w:numPr>
        <w:spacing w:line="560" w:lineRule="exact"/>
        <w:ind w:left="1" w:firstLineChars="196" w:firstLine="627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“三公”经费</w:t>
      </w:r>
    </w:p>
    <w:p w:rsidR="00184568" w:rsidRDefault="00E439BA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按照党中央、国务院有关文件及部门预算管理有关规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 w:rsidR="00184568" w:rsidRDefault="00E439BA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二、机关运行经费</w:t>
      </w:r>
    </w:p>
    <w:p w:rsidR="00184568" w:rsidRDefault="00E439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p w:rsidR="00184568" w:rsidRDefault="00E439B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清远市清新区新闻中心</w:t>
      </w:r>
    </w:p>
    <w:p w:rsidR="00184568" w:rsidRDefault="00E439B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2016年3月25日</w:t>
      </w:r>
    </w:p>
    <w:p w:rsidR="00184568" w:rsidRDefault="0018456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184568" w:rsidSect="0018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00" w:rsidRDefault="00800D00" w:rsidP="004A3C53">
      <w:r>
        <w:separator/>
      </w:r>
    </w:p>
  </w:endnote>
  <w:endnote w:type="continuationSeparator" w:id="0">
    <w:p w:rsidR="00800D00" w:rsidRDefault="00800D00" w:rsidP="004A3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00" w:rsidRDefault="00800D00" w:rsidP="004A3C53">
      <w:r>
        <w:separator/>
      </w:r>
    </w:p>
  </w:footnote>
  <w:footnote w:type="continuationSeparator" w:id="0">
    <w:p w:rsidR="00800D00" w:rsidRDefault="00800D00" w:rsidP="004A3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477B7FDF"/>
    <w:multiLevelType w:val="hybridMultilevel"/>
    <w:tmpl w:val="02C23F0C"/>
    <w:lvl w:ilvl="0" w:tplc="07E2C64E">
      <w:start w:val="1"/>
      <w:numFmt w:val="decimal"/>
      <w:lvlText w:val="%1、"/>
      <w:lvlJc w:val="left"/>
      <w:pPr>
        <w:ind w:left="1720" w:hanging="108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84568"/>
    <w:rsid w:val="00184568"/>
    <w:rsid w:val="002B3938"/>
    <w:rsid w:val="004A3C53"/>
    <w:rsid w:val="00800D00"/>
    <w:rsid w:val="00A00FC7"/>
    <w:rsid w:val="00A207D1"/>
    <w:rsid w:val="00CA27A3"/>
    <w:rsid w:val="00E439BA"/>
    <w:rsid w:val="00F77C8E"/>
    <w:rsid w:val="13016A31"/>
    <w:rsid w:val="17E01BF7"/>
    <w:rsid w:val="18B6006E"/>
    <w:rsid w:val="19867509"/>
    <w:rsid w:val="1ADC15F2"/>
    <w:rsid w:val="20EE6A13"/>
    <w:rsid w:val="2ADE77C0"/>
    <w:rsid w:val="36E602DD"/>
    <w:rsid w:val="3FC7599A"/>
    <w:rsid w:val="45650B8D"/>
    <w:rsid w:val="4AAB07B9"/>
    <w:rsid w:val="50CB6A87"/>
    <w:rsid w:val="60E37A9B"/>
    <w:rsid w:val="62216DD0"/>
    <w:rsid w:val="66D06120"/>
    <w:rsid w:val="68EE0067"/>
    <w:rsid w:val="6D9B07DA"/>
    <w:rsid w:val="74633ADF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5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845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8456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rsid w:val="00184568"/>
  </w:style>
  <w:style w:type="paragraph" w:styleId="a6">
    <w:name w:val="Balloon Text"/>
    <w:basedOn w:val="a"/>
    <w:link w:val="Char"/>
    <w:rsid w:val="00E439BA"/>
    <w:rPr>
      <w:sz w:val="18"/>
      <w:szCs w:val="18"/>
    </w:rPr>
  </w:style>
  <w:style w:type="character" w:customStyle="1" w:styleId="Char">
    <w:name w:val="批注框文本 Char"/>
    <w:basedOn w:val="a0"/>
    <w:link w:val="a6"/>
    <w:rsid w:val="00E439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B39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Administrator</cp:lastModifiedBy>
  <cp:revision>17</cp:revision>
  <cp:lastPrinted>2018-02-09T07:39:00Z</cp:lastPrinted>
  <dcterms:created xsi:type="dcterms:W3CDTF">2014-10-29T12:08:00Z</dcterms:created>
  <dcterms:modified xsi:type="dcterms:W3CDTF">2018-09-10T07:17:00Z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