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w:t>
      </w:r>
    </w:p>
    <w:p>
      <w:pPr>
        <w:jc w:val="center"/>
        <w:rPr>
          <w:rFonts w:hint="eastAsia" w:ascii="宋体" w:hAnsi="宋体" w:eastAsia="宋体" w:cs="宋体"/>
          <w:b/>
          <w:bCs/>
          <w:sz w:val="36"/>
          <w:szCs w:val="36"/>
          <w:lang w:eastAsia="zh-CN"/>
        </w:rPr>
      </w:pPr>
    </w:p>
    <w:p>
      <w:pPr>
        <w:jc w:val="center"/>
        <w:rPr>
          <w:rFonts w:hint="eastAsia" w:ascii="仿宋" w:hAnsi="仿宋" w:eastAsia="宋体" w:cs="仿宋"/>
          <w:sz w:val="32"/>
          <w:szCs w:val="32"/>
          <w:lang w:eastAsia="zh-CN"/>
        </w:rPr>
      </w:pPr>
      <w:r>
        <w:rPr>
          <w:rFonts w:hint="eastAsia" w:ascii="宋体" w:hAnsi="宋体" w:eastAsia="宋体" w:cs="宋体"/>
          <w:b/>
          <w:bCs/>
          <w:sz w:val="36"/>
          <w:szCs w:val="36"/>
          <w:lang w:eastAsia="zh-CN"/>
        </w:rPr>
        <w:t>清远市</w:t>
      </w:r>
      <w:r>
        <w:rPr>
          <w:rFonts w:hint="eastAsia" w:ascii="宋体" w:hAnsi="宋体" w:eastAsia="宋体" w:cs="宋体"/>
          <w:b/>
          <w:bCs/>
          <w:sz w:val="36"/>
          <w:szCs w:val="36"/>
        </w:rPr>
        <w:t>安全生产</w:t>
      </w:r>
      <w:r>
        <w:rPr>
          <w:rFonts w:hint="eastAsia" w:ascii="宋体" w:hAnsi="宋体" w:eastAsia="宋体" w:cs="宋体"/>
          <w:b/>
          <w:bCs/>
          <w:sz w:val="36"/>
          <w:szCs w:val="36"/>
          <w:lang w:eastAsia="zh-CN"/>
        </w:rPr>
        <w:t>领域</w:t>
      </w:r>
      <w:r>
        <w:rPr>
          <w:rFonts w:hint="eastAsia" w:ascii="宋体" w:hAnsi="宋体" w:eastAsia="宋体" w:cs="宋体"/>
          <w:b/>
          <w:bCs/>
          <w:sz w:val="36"/>
          <w:szCs w:val="36"/>
        </w:rPr>
        <w:t>举报奖励</w:t>
      </w:r>
      <w:r>
        <w:rPr>
          <w:rFonts w:hint="eastAsia" w:ascii="宋体" w:hAnsi="宋体" w:eastAsia="宋体" w:cs="宋体"/>
          <w:b/>
          <w:bCs/>
          <w:sz w:val="36"/>
          <w:szCs w:val="36"/>
          <w:lang w:eastAsia="zh-CN"/>
        </w:rPr>
        <w:t>实施</w:t>
      </w:r>
      <w:r>
        <w:rPr>
          <w:rFonts w:hint="eastAsia" w:ascii="宋体" w:hAnsi="宋体" w:eastAsia="宋体" w:cs="宋体"/>
          <w:b/>
          <w:bCs/>
          <w:sz w:val="36"/>
          <w:szCs w:val="36"/>
        </w:rPr>
        <w:t>办法</w:t>
      </w:r>
      <w:r>
        <w:rPr>
          <w:rFonts w:hint="eastAsia" w:ascii="宋体" w:hAnsi="宋体" w:eastAsia="宋体" w:cs="宋体"/>
          <w:b/>
          <w:bCs/>
          <w:sz w:val="36"/>
          <w:szCs w:val="36"/>
          <w:lang w:eastAsia="zh-CN"/>
        </w:rPr>
        <w:t>（试行）</w:t>
      </w:r>
    </w:p>
    <w:p>
      <w:pPr>
        <w:jc w:val="cente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rPr>
        <w:t>　　第一条 为加强安全生产社会监督，鼓励举报</w:t>
      </w:r>
      <w:r>
        <w:rPr>
          <w:rFonts w:hint="eastAsia" w:ascii="仿宋" w:hAnsi="仿宋" w:eastAsia="仿宋" w:cs="仿宋"/>
          <w:sz w:val="32"/>
          <w:szCs w:val="32"/>
          <w:lang w:eastAsia="zh-CN"/>
        </w:rPr>
        <w:t>重大</w:t>
      </w:r>
      <w:r>
        <w:rPr>
          <w:rFonts w:hint="eastAsia" w:ascii="仿宋" w:hAnsi="仿宋" w:eastAsia="仿宋" w:cs="仿宋"/>
          <w:sz w:val="32"/>
          <w:szCs w:val="32"/>
        </w:rPr>
        <w:t>事故隐患</w:t>
      </w:r>
      <w:r>
        <w:rPr>
          <w:rFonts w:hint="eastAsia" w:ascii="仿宋" w:hAnsi="仿宋" w:eastAsia="仿宋" w:cs="仿宋"/>
          <w:sz w:val="32"/>
          <w:szCs w:val="32"/>
          <w:lang w:eastAsia="zh-CN"/>
        </w:rPr>
        <w:t>和安全生产违法行为</w:t>
      </w:r>
      <w:r>
        <w:rPr>
          <w:rFonts w:hint="eastAsia" w:ascii="仿宋" w:hAnsi="仿宋" w:eastAsia="仿宋" w:cs="仿宋"/>
          <w:sz w:val="32"/>
          <w:szCs w:val="32"/>
        </w:rPr>
        <w:t>，及时发现</w:t>
      </w:r>
      <w:r>
        <w:rPr>
          <w:rFonts w:hint="eastAsia" w:ascii="仿宋" w:hAnsi="仿宋" w:eastAsia="仿宋" w:cs="仿宋"/>
          <w:sz w:val="32"/>
          <w:szCs w:val="32"/>
          <w:lang w:eastAsia="zh-CN"/>
        </w:rPr>
        <w:t>消</w:t>
      </w:r>
      <w:r>
        <w:rPr>
          <w:rFonts w:hint="eastAsia" w:ascii="仿宋" w:hAnsi="仿宋" w:eastAsia="仿宋" w:cs="仿宋"/>
          <w:sz w:val="32"/>
          <w:szCs w:val="32"/>
        </w:rPr>
        <w:t>除重大事故隐患，保障人民群众生命财产安全，根据《中华人民共和国安全生产法》、《广东省安全生产条例》</w:t>
      </w:r>
      <w:r>
        <w:rPr>
          <w:rFonts w:hint="eastAsia" w:ascii="仿宋" w:hAnsi="仿宋" w:eastAsia="仿宋" w:cs="仿宋"/>
          <w:sz w:val="32"/>
          <w:szCs w:val="32"/>
          <w:lang w:eastAsia="zh-CN"/>
        </w:rPr>
        <w:t>、</w:t>
      </w:r>
      <w:r>
        <w:rPr>
          <w:rFonts w:hint="eastAsia" w:ascii="仿宋" w:hAnsi="仿宋" w:eastAsia="仿宋" w:cs="仿宋"/>
          <w:sz w:val="32"/>
          <w:szCs w:val="32"/>
        </w:rPr>
        <w:t>《国家安全监管总局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财政部关于印发〈安全生产</w:t>
      </w:r>
      <w:r>
        <w:rPr>
          <w:rFonts w:hint="eastAsia" w:ascii="仿宋" w:hAnsi="仿宋" w:eastAsia="仿宋" w:cs="仿宋"/>
          <w:sz w:val="32"/>
          <w:szCs w:val="32"/>
          <w:lang w:eastAsia="zh-CN"/>
        </w:rPr>
        <w:t>领域</w:t>
      </w:r>
      <w:r>
        <w:rPr>
          <w:rFonts w:hint="eastAsia" w:ascii="仿宋" w:hAnsi="仿宋" w:eastAsia="仿宋" w:cs="仿宋"/>
          <w:sz w:val="32"/>
          <w:szCs w:val="32"/>
        </w:rPr>
        <w:t>举报奖励办法〉的通知》（安监总财〔2018〕19号）</w:t>
      </w:r>
      <w:r>
        <w:rPr>
          <w:rFonts w:hint="eastAsia" w:ascii="仿宋" w:hAnsi="仿宋" w:eastAsia="仿宋" w:cs="仿宋"/>
          <w:sz w:val="32"/>
          <w:szCs w:val="32"/>
          <w:lang w:eastAsia="zh-CN"/>
        </w:rPr>
        <w:t>、</w:t>
      </w:r>
      <w:r>
        <w:rPr>
          <w:rFonts w:hint="eastAsia" w:ascii="仿宋" w:hAnsi="仿宋" w:eastAsia="仿宋" w:cs="仿宋"/>
          <w:sz w:val="32"/>
          <w:szCs w:val="32"/>
        </w:rPr>
        <w:t>《广东省委 广东省人民政府关于推进安全生产领域改革发展的实施意见》（粤发〔2017〕16号）、《中共清远市委 清远市人民政府关于推进安全生产领域改革发展的实施意见》（清发〔2018〕11号）等规定，制定本办法。</w:t>
      </w:r>
    </w:p>
    <w:p>
      <w:pPr>
        <w:ind w:firstLine="651"/>
        <w:rPr>
          <w:rFonts w:hint="eastAsia" w:ascii="仿宋" w:hAnsi="仿宋" w:eastAsia="仿宋" w:cs="仿宋"/>
          <w:sz w:val="32"/>
          <w:szCs w:val="32"/>
        </w:rPr>
      </w:pPr>
      <w:r>
        <w:rPr>
          <w:rFonts w:hint="eastAsia" w:ascii="仿宋" w:hAnsi="仿宋" w:eastAsia="仿宋" w:cs="仿宋"/>
          <w:sz w:val="32"/>
          <w:szCs w:val="32"/>
        </w:rPr>
        <w:t>第二条 本办法适用于所有重大事故隐患和安全生产违法行为的举报奖励。</w:t>
      </w:r>
    </w:p>
    <w:p>
      <w:pPr>
        <w:ind w:firstLine="651"/>
        <w:rPr>
          <w:rFonts w:hint="eastAsia" w:ascii="仿宋" w:hAnsi="仿宋" w:eastAsia="仿宋" w:cs="仿宋"/>
          <w:sz w:val="32"/>
          <w:szCs w:val="32"/>
          <w:lang w:eastAsia="zh-CN"/>
        </w:rPr>
      </w:pPr>
      <w:r>
        <w:rPr>
          <w:rFonts w:hint="eastAsia" w:ascii="仿宋" w:hAnsi="仿宋" w:eastAsia="仿宋" w:cs="仿宋"/>
          <w:sz w:val="32"/>
          <w:szCs w:val="32"/>
          <w:lang w:eastAsia="zh-CN"/>
        </w:rPr>
        <w:t>其他负有安全生产监督管理职责的部门对所属领域的安全生产举报奖励另有规定的，依照其规定。</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何单位、组织和个人（以下统称举报人）有权向市级、县级人民政府安全生产监督管理部门、其他负有安全生产监督管理职责的部门（以下统称负有安全监管职责的部门）举报重大事故隐患和安全生产违法行为。</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负有安全监管职责的部门开展举报奖励工作，应当遵循“合法举报、适当奖励、属地管理、分级负责”和“谁受理、谁奖励”的原则。</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本办法所称重大事故隐患，是指危害和整改难度较大，应当全部或者局部停产停业，并经过一定时间整改治理方能排除的隐患，或者因外部因素影响致使生产经营单位自身难以排除的隐患。</w:t>
      </w:r>
    </w:p>
    <w:p>
      <w:pPr>
        <w:ind w:firstLine="640"/>
        <w:rPr>
          <w:rFonts w:hint="eastAsia" w:ascii="仿宋" w:hAnsi="仿宋" w:eastAsia="仿宋" w:cs="仿宋"/>
          <w:sz w:val="32"/>
          <w:szCs w:val="32"/>
        </w:rPr>
      </w:pPr>
      <w:r>
        <w:rPr>
          <w:rFonts w:hint="eastAsia" w:ascii="仿宋" w:hAnsi="仿宋" w:eastAsia="仿宋" w:cs="仿宋"/>
          <w:sz w:val="32"/>
          <w:szCs w:val="32"/>
        </w:rPr>
        <w:t>重大事故隐患按照</w:t>
      </w:r>
      <w:r>
        <w:rPr>
          <w:rFonts w:hint="eastAsia" w:ascii="仿宋" w:hAnsi="仿宋" w:eastAsia="仿宋" w:cs="仿宋"/>
          <w:sz w:val="32"/>
          <w:szCs w:val="32"/>
          <w:lang w:eastAsia="zh-CN"/>
        </w:rPr>
        <w:t>相关部门发布的标准</w:t>
      </w:r>
      <w:r>
        <w:rPr>
          <w:rFonts w:hint="eastAsia" w:ascii="仿宋" w:hAnsi="仿宋" w:eastAsia="仿宋" w:cs="仿宋"/>
          <w:sz w:val="32"/>
          <w:szCs w:val="32"/>
        </w:rPr>
        <w:t>认定。</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六</w:t>
      </w:r>
      <w:r>
        <w:rPr>
          <w:rFonts w:hint="eastAsia" w:ascii="仿宋" w:hAnsi="仿宋" w:eastAsia="仿宋" w:cs="仿宋"/>
          <w:sz w:val="32"/>
          <w:szCs w:val="32"/>
        </w:rPr>
        <w:t>条 本办法所称安全生产违法行为，</w:t>
      </w:r>
      <w:r>
        <w:rPr>
          <w:rFonts w:hint="eastAsia" w:ascii="仿宋" w:hAnsi="仿宋" w:eastAsia="仿宋" w:cs="仿宋"/>
          <w:sz w:val="32"/>
          <w:szCs w:val="32"/>
          <w:lang w:eastAsia="zh-CN"/>
        </w:rPr>
        <w:t>依</w:t>
      </w:r>
      <w:r>
        <w:rPr>
          <w:rFonts w:hint="eastAsia" w:ascii="仿宋" w:hAnsi="仿宋" w:eastAsia="仿宋" w:cs="仿宋"/>
          <w:sz w:val="32"/>
          <w:szCs w:val="32"/>
        </w:rPr>
        <w:t>照</w:t>
      </w:r>
      <w:r>
        <w:rPr>
          <w:rFonts w:hint="eastAsia" w:ascii="仿宋" w:hAnsi="仿宋" w:eastAsia="仿宋" w:cs="仿宋"/>
          <w:sz w:val="32"/>
          <w:szCs w:val="32"/>
          <w:lang w:eastAsia="zh-CN"/>
        </w:rPr>
        <w:t>原国家安全监管总局《安全生产非法违法行为查处办法》（安监总政法</w:t>
      </w:r>
      <w:r>
        <w:rPr>
          <w:rFonts w:hint="eastAsia" w:ascii="仿宋" w:hAnsi="仿宋" w:eastAsia="仿宋" w:cs="仿宋"/>
          <w:sz w:val="32"/>
          <w:szCs w:val="32"/>
        </w:rPr>
        <w:t>〔201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158</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认定，重点包括以下情形和行为：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未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依法对从业人员进行安全生产教育和培训；非煤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（四）未按国家有关规定对危险物品进行管理或者使用国家明令淘汰、禁止的危及生产安全的工艺、设备的。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（五）承担安全评价、认证、检测、检验工作和职业卫生技术服务的机构出具虚假证明文件的。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（六）生产安全事故瞒报、谎报以及重大事故隐患隐瞒不报，或者不按规定期限予以整治的，或者生产经营单位主要负责人在发生伤亡事故后逃匿的。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（七）未依法开展职业病防护设施“三同时”，或者未依法开展职业病危害检测、评价的。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（八）法律、行政法规、国家标准或行业标准规定的其他安全生产违法行为。</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七</w:t>
      </w:r>
      <w:r>
        <w:rPr>
          <w:rFonts w:hint="eastAsia" w:ascii="仿宋" w:hAnsi="仿宋" w:eastAsia="仿宋" w:cs="仿宋"/>
          <w:sz w:val="32"/>
          <w:szCs w:val="32"/>
        </w:rPr>
        <w:t>条 举报人举报的重大事故隐患和</w:t>
      </w:r>
      <w:r>
        <w:rPr>
          <w:rFonts w:hint="eastAsia" w:ascii="仿宋" w:hAnsi="仿宋" w:eastAsia="仿宋" w:cs="仿宋"/>
          <w:sz w:val="32"/>
          <w:szCs w:val="32"/>
          <w:lang w:eastAsia="zh-CN"/>
        </w:rPr>
        <w:t>安全生产</w:t>
      </w:r>
      <w:r>
        <w:rPr>
          <w:rFonts w:hint="eastAsia" w:ascii="仿宋" w:hAnsi="仿宋" w:eastAsia="仿宋" w:cs="仿宋"/>
          <w:sz w:val="32"/>
          <w:szCs w:val="32"/>
        </w:rPr>
        <w:t>违法行为，属于生产经营单位和</w:t>
      </w:r>
      <w:r>
        <w:rPr>
          <w:rFonts w:hint="eastAsia" w:ascii="仿宋" w:hAnsi="仿宋" w:eastAsia="仿宋" w:cs="仿宋"/>
          <w:sz w:val="32"/>
          <w:szCs w:val="32"/>
          <w:lang w:eastAsia="zh-CN"/>
        </w:rPr>
        <w:t>负有安全监管职责的</w:t>
      </w:r>
      <w:r>
        <w:rPr>
          <w:rFonts w:hint="eastAsia" w:ascii="仿宋" w:hAnsi="仿宋" w:eastAsia="仿宋" w:cs="仿宋"/>
          <w:sz w:val="32"/>
          <w:szCs w:val="32"/>
        </w:rPr>
        <w:t>部门没有发现，或者虽然发现但未按有关规定依法处理，经核查属实的，给予举报人现金奖励。具有安全生产管理、监管、监察职责的工作人员及其近亲属或其授意他人的举报不在奖励之列。</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八</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负有安全监管职责的</w:t>
      </w:r>
      <w:r>
        <w:rPr>
          <w:rFonts w:hint="eastAsia" w:ascii="仿宋" w:hAnsi="仿宋" w:eastAsia="仿宋" w:cs="仿宋"/>
          <w:sz w:val="32"/>
          <w:szCs w:val="32"/>
        </w:rPr>
        <w:t>部门应当建立健全</w:t>
      </w:r>
      <w:r>
        <w:rPr>
          <w:rFonts w:hint="eastAsia" w:ascii="仿宋" w:hAnsi="仿宋" w:eastAsia="仿宋" w:cs="仿宋"/>
          <w:sz w:val="32"/>
          <w:szCs w:val="32"/>
          <w:lang w:eastAsia="zh-CN"/>
        </w:rPr>
        <w:t>重大事故隐患和安全生产违法行为</w:t>
      </w:r>
      <w:r>
        <w:rPr>
          <w:rFonts w:hint="eastAsia" w:ascii="仿宋" w:hAnsi="仿宋" w:eastAsia="仿宋" w:cs="仿宋"/>
          <w:sz w:val="32"/>
          <w:szCs w:val="32"/>
        </w:rPr>
        <w:t>举报</w:t>
      </w:r>
      <w:r>
        <w:rPr>
          <w:rFonts w:hint="eastAsia" w:ascii="仿宋" w:hAnsi="仿宋" w:eastAsia="仿宋" w:cs="仿宋"/>
          <w:sz w:val="32"/>
          <w:szCs w:val="32"/>
          <w:lang w:eastAsia="zh-CN"/>
        </w:rPr>
        <w:t>的</w:t>
      </w:r>
      <w:r>
        <w:rPr>
          <w:rFonts w:hint="eastAsia" w:ascii="仿宋" w:hAnsi="仿宋" w:eastAsia="仿宋" w:cs="仿宋"/>
          <w:sz w:val="32"/>
          <w:szCs w:val="32"/>
        </w:rPr>
        <w:t>受理、核查、处理、</w:t>
      </w:r>
      <w:r>
        <w:rPr>
          <w:rFonts w:hint="eastAsia" w:ascii="仿宋" w:hAnsi="仿宋" w:eastAsia="仿宋" w:cs="仿宋"/>
          <w:sz w:val="32"/>
          <w:szCs w:val="32"/>
          <w:lang w:eastAsia="zh-CN"/>
        </w:rPr>
        <w:t>协调、</w:t>
      </w:r>
      <w:r>
        <w:rPr>
          <w:rFonts w:hint="eastAsia" w:ascii="仿宋" w:hAnsi="仿宋" w:eastAsia="仿宋" w:cs="仿宋"/>
          <w:sz w:val="32"/>
          <w:szCs w:val="32"/>
        </w:rPr>
        <w:t>督办、</w:t>
      </w:r>
      <w:r>
        <w:rPr>
          <w:rFonts w:hint="eastAsia" w:ascii="仿宋" w:hAnsi="仿宋" w:eastAsia="仿宋" w:cs="仿宋"/>
          <w:sz w:val="32"/>
          <w:szCs w:val="32"/>
          <w:lang w:eastAsia="zh-CN"/>
        </w:rPr>
        <w:t>移送、</w:t>
      </w:r>
      <w:r>
        <w:rPr>
          <w:rFonts w:hint="eastAsia" w:ascii="仿宋" w:hAnsi="仿宋" w:eastAsia="仿宋" w:cs="仿宋"/>
          <w:sz w:val="32"/>
          <w:szCs w:val="32"/>
        </w:rPr>
        <w:t>答复、统计和报告等制度，确定本部门的安全生产举报受理机构，向社会公开举报电话、通信地址、邮政编码、电子邮箱、传真电话</w:t>
      </w:r>
      <w:r>
        <w:rPr>
          <w:rFonts w:hint="eastAsia" w:ascii="仿宋" w:hAnsi="仿宋" w:eastAsia="仿宋" w:cs="仿宋"/>
          <w:sz w:val="32"/>
          <w:szCs w:val="32"/>
          <w:lang w:eastAsia="zh-CN"/>
        </w:rPr>
        <w:t>和奖金领取办法</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九</w:t>
      </w:r>
      <w:r>
        <w:rPr>
          <w:rFonts w:hint="eastAsia" w:ascii="仿宋" w:hAnsi="仿宋" w:eastAsia="仿宋" w:cs="仿宋"/>
          <w:sz w:val="32"/>
          <w:szCs w:val="32"/>
        </w:rPr>
        <w:t>条 举报人可通过安全生产举报投诉特服电话“12350”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负有安全监管职责的</w:t>
      </w:r>
      <w:r>
        <w:rPr>
          <w:rFonts w:hint="eastAsia" w:ascii="仿宋" w:hAnsi="仿宋" w:eastAsia="仿宋" w:cs="仿宋"/>
          <w:sz w:val="32"/>
          <w:szCs w:val="32"/>
        </w:rPr>
        <w:t>部门设立的举报电话，或者以书信、</w:t>
      </w:r>
      <w:r>
        <w:rPr>
          <w:rFonts w:hint="eastAsia" w:ascii="仿宋" w:hAnsi="仿宋" w:eastAsia="仿宋" w:cs="仿宋"/>
          <w:sz w:val="32"/>
          <w:szCs w:val="32"/>
          <w:lang w:eastAsia="zh-CN"/>
        </w:rPr>
        <w:t>电子邮件、</w:t>
      </w:r>
      <w:r>
        <w:rPr>
          <w:rFonts w:hint="eastAsia" w:ascii="仿宋" w:hAnsi="仿宋" w:eastAsia="仿宋" w:cs="仿宋"/>
          <w:sz w:val="32"/>
          <w:szCs w:val="32"/>
        </w:rPr>
        <w:t>传真、</w:t>
      </w:r>
      <w:r>
        <w:rPr>
          <w:rFonts w:hint="eastAsia" w:ascii="仿宋" w:hAnsi="仿宋" w:eastAsia="仿宋" w:cs="仿宋"/>
          <w:sz w:val="32"/>
          <w:szCs w:val="32"/>
          <w:lang w:eastAsia="zh-CN"/>
        </w:rPr>
        <w:t>走访</w:t>
      </w:r>
      <w:r>
        <w:rPr>
          <w:rFonts w:hint="eastAsia" w:ascii="仿宋" w:hAnsi="仿宋" w:eastAsia="仿宋" w:cs="仿宋"/>
          <w:sz w:val="32"/>
          <w:szCs w:val="32"/>
        </w:rPr>
        <w:t>、网上举报等方式举报重大事故隐患和</w:t>
      </w:r>
      <w:r>
        <w:rPr>
          <w:rFonts w:hint="eastAsia" w:ascii="仿宋" w:hAnsi="仿宋" w:eastAsia="仿宋" w:cs="仿宋"/>
          <w:sz w:val="32"/>
          <w:szCs w:val="32"/>
          <w:lang w:eastAsia="zh-CN"/>
        </w:rPr>
        <w:t>安全生产</w:t>
      </w:r>
      <w:r>
        <w:rPr>
          <w:rFonts w:hint="eastAsia" w:ascii="仿宋" w:hAnsi="仿宋" w:eastAsia="仿宋" w:cs="仿宋"/>
          <w:sz w:val="32"/>
          <w:szCs w:val="32"/>
        </w:rPr>
        <w:t>违法行为。</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十</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负有安全监管职责的</w:t>
      </w:r>
      <w:r>
        <w:rPr>
          <w:rFonts w:hint="eastAsia" w:ascii="仿宋" w:hAnsi="仿宋" w:eastAsia="仿宋" w:cs="仿宋"/>
          <w:sz w:val="32"/>
          <w:szCs w:val="32"/>
        </w:rPr>
        <w:t>部门对重大事故隐患和</w:t>
      </w:r>
      <w:r>
        <w:rPr>
          <w:rFonts w:hint="eastAsia" w:ascii="仿宋" w:hAnsi="仿宋" w:eastAsia="仿宋" w:cs="仿宋"/>
          <w:sz w:val="32"/>
          <w:szCs w:val="32"/>
          <w:lang w:eastAsia="zh-CN"/>
        </w:rPr>
        <w:t>安全生产</w:t>
      </w:r>
      <w:r>
        <w:rPr>
          <w:rFonts w:hint="eastAsia" w:ascii="仿宋" w:hAnsi="仿宋" w:eastAsia="仿宋" w:cs="仿宋"/>
          <w:sz w:val="32"/>
          <w:szCs w:val="32"/>
        </w:rPr>
        <w:t>违法行为举报事项的受理，按照下列规定办理：</w:t>
      </w:r>
    </w:p>
    <w:p>
      <w:pPr>
        <w:ind w:firstLine="64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相关</w:t>
      </w:r>
      <w:r>
        <w:rPr>
          <w:rFonts w:hint="eastAsia" w:ascii="仿宋" w:hAnsi="仿宋" w:eastAsia="仿宋" w:cs="仿宋"/>
          <w:sz w:val="32"/>
          <w:szCs w:val="32"/>
        </w:rPr>
        <w:t>部门</w:t>
      </w:r>
      <w:r>
        <w:rPr>
          <w:rFonts w:hint="eastAsia" w:ascii="仿宋" w:hAnsi="仿宋" w:eastAsia="仿宋" w:cs="仿宋"/>
          <w:sz w:val="32"/>
          <w:szCs w:val="32"/>
          <w:lang w:eastAsia="zh-CN"/>
        </w:rPr>
        <w:t>按照</w:t>
      </w:r>
      <w:r>
        <w:rPr>
          <w:rFonts w:hint="eastAsia" w:ascii="仿宋" w:hAnsi="仿宋" w:eastAsia="仿宋" w:cs="仿宋"/>
          <w:sz w:val="32"/>
          <w:szCs w:val="32"/>
        </w:rPr>
        <w:t>安全生产工作职责</w:t>
      </w:r>
      <w:r>
        <w:rPr>
          <w:rFonts w:hint="eastAsia" w:ascii="仿宋" w:hAnsi="仿宋" w:eastAsia="仿宋" w:cs="仿宋"/>
          <w:sz w:val="32"/>
          <w:szCs w:val="32"/>
          <w:lang w:eastAsia="zh-CN"/>
        </w:rPr>
        <w:t>受理本行业本领域的举报事项</w:t>
      </w:r>
      <w:r>
        <w:rPr>
          <w:rFonts w:hint="eastAsia" w:ascii="仿宋" w:hAnsi="仿宋" w:eastAsia="仿宋" w:cs="仿宋"/>
          <w:sz w:val="32"/>
          <w:szCs w:val="32"/>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安全生产监督管理</w:t>
      </w:r>
      <w:r>
        <w:rPr>
          <w:rFonts w:hint="eastAsia" w:ascii="仿宋" w:hAnsi="仿宋" w:eastAsia="仿宋" w:cs="仿宋"/>
          <w:sz w:val="32"/>
          <w:szCs w:val="32"/>
          <w:lang w:eastAsia="zh-CN"/>
        </w:rPr>
        <w:t>局</w:t>
      </w:r>
      <w:r>
        <w:rPr>
          <w:rFonts w:hint="eastAsia" w:ascii="仿宋" w:hAnsi="仿宋" w:eastAsia="仿宋" w:cs="仿宋"/>
          <w:sz w:val="32"/>
          <w:szCs w:val="32"/>
        </w:rPr>
        <w:t>负责受理</w:t>
      </w:r>
      <w:r>
        <w:rPr>
          <w:rFonts w:hint="eastAsia" w:ascii="仿宋" w:hAnsi="仿宋" w:eastAsia="仿宋" w:cs="仿宋"/>
          <w:sz w:val="32"/>
          <w:szCs w:val="32"/>
          <w:lang w:eastAsia="zh-CN"/>
        </w:rPr>
        <w:t>职责范围内</w:t>
      </w:r>
      <w:r>
        <w:rPr>
          <w:rFonts w:hint="eastAsia" w:ascii="仿宋" w:hAnsi="仿宋" w:eastAsia="仿宋" w:cs="仿宋"/>
          <w:sz w:val="32"/>
          <w:szCs w:val="32"/>
        </w:rPr>
        <w:t>非煤矿山</w:t>
      </w:r>
      <w:r>
        <w:rPr>
          <w:rFonts w:hint="eastAsia" w:ascii="仿宋" w:hAnsi="仿宋" w:eastAsia="仿宋" w:cs="仿宋"/>
          <w:sz w:val="32"/>
          <w:szCs w:val="32"/>
          <w:lang w:eastAsia="zh-CN"/>
        </w:rPr>
        <w:t>和烟花爆竹、</w:t>
      </w:r>
      <w:r>
        <w:rPr>
          <w:rFonts w:hint="eastAsia" w:ascii="仿宋" w:hAnsi="仿宋" w:eastAsia="仿宋" w:cs="仿宋"/>
          <w:sz w:val="32"/>
          <w:szCs w:val="32"/>
        </w:rPr>
        <w:t>危险化学品、</w:t>
      </w:r>
      <w:r>
        <w:rPr>
          <w:rFonts w:hint="eastAsia" w:ascii="仿宋" w:hAnsi="仿宋" w:eastAsia="仿宋" w:cs="仿宋"/>
          <w:sz w:val="32"/>
          <w:szCs w:val="32"/>
          <w:lang w:eastAsia="zh-CN"/>
        </w:rPr>
        <w:t>工贸</w:t>
      </w:r>
      <w:r>
        <w:rPr>
          <w:rFonts w:hint="eastAsia" w:ascii="仿宋" w:hAnsi="仿宋" w:eastAsia="仿宋" w:cs="仿宋"/>
          <w:sz w:val="32"/>
          <w:szCs w:val="32"/>
        </w:rPr>
        <w:t>行业的举报事项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国土资源</w:t>
      </w:r>
      <w:r>
        <w:rPr>
          <w:rFonts w:hint="eastAsia" w:ascii="仿宋" w:hAnsi="仿宋" w:eastAsia="仿宋" w:cs="仿宋"/>
          <w:sz w:val="32"/>
          <w:szCs w:val="32"/>
          <w:lang w:eastAsia="zh-CN"/>
        </w:rPr>
        <w:t>局</w:t>
      </w:r>
      <w:r>
        <w:rPr>
          <w:rFonts w:hint="eastAsia" w:ascii="仿宋" w:hAnsi="仿宋" w:eastAsia="仿宋" w:cs="仿宋"/>
          <w:sz w:val="32"/>
          <w:szCs w:val="32"/>
        </w:rPr>
        <w:t>负责受理</w:t>
      </w:r>
      <w:r>
        <w:rPr>
          <w:rFonts w:hint="eastAsia" w:ascii="仿宋" w:hAnsi="仿宋" w:eastAsia="仿宋" w:cs="仿宋"/>
          <w:sz w:val="32"/>
          <w:szCs w:val="32"/>
          <w:lang w:eastAsia="zh-CN"/>
        </w:rPr>
        <w:t>职责范围内</w:t>
      </w:r>
      <w:r>
        <w:rPr>
          <w:rFonts w:hint="eastAsia" w:ascii="仿宋" w:hAnsi="仿宋" w:eastAsia="仿宋" w:cs="仿宋"/>
          <w:sz w:val="32"/>
          <w:szCs w:val="32"/>
        </w:rPr>
        <w:t>超层越界开采矿产资源的举报事项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商务局、经济和信息化局负责受理职责范围内商贸、流通行业举报事项。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住房和城乡建设局、城市综合管理局负责受理职责范围内燃气经营储存</w:t>
      </w:r>
      <w:r>
        <w:rPr>
          <w:rFonts w:hint="eastAsia" w:ascii="仿宋" w:hAnsi="仿宋" w:eastAsia="仿宋" w:cs="仿宋"/>
          <w:sz w:val="32"/>
          <w:szCs w:val="32"/>
        </w:rPr>
        <w:t>行业的举报事项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农业局负责受理职责范围内农业生产和农用机械</w:t>
      </w:r>
      <w:r>
        <w:rPr>
          <w:rFonts w:hint="eastAsia" w:ascii="仿宋" w:hAnsi="仿宋" w:eastAsia="仿宋" w:cs="仿宋"/>
          <w:sz w:val="32"/>
          <w:szCs w:val="32"/>
        </w:rPr>
        <w:t>行业的举报事项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公安</w:t>
      </w:r>
      <w:r>
        <w:rPr>
          <w:rFonts w:hint="eastAsia" w:ascii="仿宋" w:hAnsi="仿宋" w:eastAsia="仿宋" w:cs="仿宋"/>
          <w:sz w:val="32"/>
          <w:szCs w:val="32"/>
          <w:lang w:eastAsia="zh-CN"/>
        </w:rPr>
        <w:t>交警部门</w:t>
      </w:r>
      <w:r>
        <w:rPr>
          <w:rFonts w:hint="eastAsia" w:ascii="仿宋" w:hAnsi="仿宋" w:eastAsia="仿宋" w:cs="仿宋"/>
          <w:sz w:val="32"/>
          <w:szCs w:val="32"/>
        </w:rPr>
        <w:t>、交通运输</w:t>
      </w:r>
      <w:r>
        <w:rPr>
          <w:rFonts w:hint="eastAsia" w:ascii="仿宋" w:hAnsi="仿宋" w:eastAsia="仿宋" w:cs="仿宋"/>
          <w:sz w:val="32"/>
          <w:szCs w:val="32"/>
          <w:lang w:eastAsia="zh-CN"/>
        </w:rPr>
        <w:t>管理局</w:t>
      </w:r>
      <w:r>
        <w:rPr>
          <w:rFonts w:hint="eastAsia" w:ascii="仿宋" w:hAnsi="仿宋" w:eastAsia="仿宋" w:cs="仿宋"/>
          <w:sz w:val="32"/>
          <w:szCs w:val="32"/>
        </w:rPr>
        <w:t>负责受理</w:t>
      </w:r>
      <w:r>
        <w:rPr>
          <w:rFonts w:hint="eastAsia" w:ascii="仿宋" w:hAnsi="仿宋" w:eastAsia="仿宋" w:cs="仿宋"/>
          <w:sz w:val="32"/>
          <w:szCs w:val="32"/>
          <w:lang w:eastAsia="zh-CN"/>
        </w:rPr>
        <w:t>职责范围内</w:t>
      </w:r>
      <w:r>
        <w:rPr>
          <w:rFonts w:hint="eastAsia" w:ascii="仿宋" w:hAnsi="仿宋" w:eastAsia="仿宋" w:cs="仿宋"/>
          <w:sz w:val="32"/>
          <w:szCs w:val="32"/>
        </w:rPr>
        <w:t>道路交通领域的举报事项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交通运输</w:t>
      </w:r>
      <w:r>
        <w:rPr>
          <w:rFonts w:hint="eastAsia" w:ascii="仿宋" w:hAnsi="仿宋" w:eastAsia="仿宋" w:cs="仿宋"/>
          <w:sz w:val="32"/>
          <w:szCs w:val="32"/>
          <w:lang w:eastAsia="zh-CN"/>
        </w:rPr>
        <w:t>局</w:t>
      </w:r>
      <w:r>
        <w:rPr>
          <w:rFonts w:hint="eastAsia" w:ascii="仿宋" w:hAnsi="仿宋" w:eastAsia="仿宋" w:cs="仿宋"/>
          <w:sz w:val="32"/>
          <w:szCs w:val="32"/>
        </w:rPr>
        <w:t>负责受理</w:t>
      </w:r>
      <w:r>
        <w:rPr>
          <w:rFonts w:hint="eastAsia" w:ascii="仿宋" w:hAnsi="仿宋" w:eastAsia="仿宋" w:cs="仿宋"/>
          <w:sz w:val="32"/>
          <w:szCs w:val="32"/>
          <w:lang w:eastAsia="zh-CN"/>
        </w:rPr>
        <w:t>职责范围内在建高速公路施工行业</w:t>
      </w:r>
      <w:r>
        <w:rPr>
          <w:rFonts w:hint="eastAsia" w:ascii="仿宋" w:hAnsi="仿宋" w:eastAsia="仿宋" w:cs="仿宋"/>
          <w:sz w:val="32"/>
          <w:szCs w:val="32"/>
        </w:rPr>
        <w:t>的举报事项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经济和信息化局负责受理职责范围内公共电力设施行业的举报事项。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住房和城乡建设局</w:t>
      </w:r>
      <w:r>
        <w:rPr>
          <w:rFonts w:hint="eastAsia" w:ascii="仿宋" w:hAnsi="仿宋" w:eastAsia="仿宋" w:cs="仿宋"/>
          <w:sz w:val="32"/>
          <w:szCs w:val="32"/>
        </w:rPr>
        <w:t>负责受理</w:t>
      </w:r>
      <w:r>
        <w:rPr>
          <w:rFonts w:hint="eastAsia" w:ascii="仿宋" w:hAnsi="仿宋" w:eastAsia="仿宋" w:cs="仿宋"/>
          <w:sz w:val="32"/>
          <w:szCs w:val="32"/>
          <w:lang w:eastAsia="zh-CN"/>
        </w:rPr>
        <w:t>职责范围内</w:t>
      </w:r>
      <w:r>
        <w:rPr>
          <w:rFonts w:hint="eastAsia" w:ascii="仿宋" w:hAnsi="仿宋" w:eastAsia="仿宋" w:cs="仿宋"/>
          <w:sz w:val="32"/>
          <w:szCs w:val="32"/>
        </w:rPr>
        <w:t>建筑施工</w:t>
      </w:r>
      <w:r>
        <w:rPr>
          <w:rFonts w:hint="eastAsia" w:ascii="仿宋" w:hAnsi="仿宋" w:eastAsia="仿宋" w:cs="仿宋"/>
          <w:sz w:val="32"/>
          <w:szCs w:val="32"/>
          <w:lang w:eastAsia="zh-CN"/>
        </w:rPr>
        <w:t>行业</w:t>
      </w:r>
      <w:r>
        <w:rPr>
          <w:rFonts w:hint="eastAsia" w:ascii="仿宋" w:hAnsi="仿宋" w:eastAsia="仿宋" w:cs="仿宋"/>
          <w:sz w:val="32"/>
          <w:szCs w:val="32"/>
        </w:rPr>
        <w:t>的举报事项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旅游局负责受理职责范围内旅游设施领域的举报事项。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教育局负责受理职责范围内校园安全领域的举报事项。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公安消防局负责受理职责范围内人员密集场所的举报事项。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林业局负责受理职责范围内木材砍伐加工行业的举报事项。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其他负有安全监管职责的部门负责受理职责范围内的举报事项。</w:t>
      </w:r>
    </w:p>
    <w:p>
      <w:pPr>
        <w:numPr>
          <w:ilvl w:val="0"/>
          <w:numId w:val="2"/>
        </w:numPr>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县</w:t>
      </w:r>
      <w:r>
        <w:rPr>
          <w:rFonts w:hint="eastAsia" w:ascii="仿宋" w:hAnsi="仿宋" w:eastAsia="仿宋" w:cs="仿宋"/>
          <w:b w:val="0"/>
          <w:bCs w:val="0"/>
          <w:sz w:val="32"/>
          <w:szCs w:val="32"/>
          <w:lang w:eastAsia="zh-CN"/>
        </w:rPr>
        <w:t>两</w:t>
      </w:r>
      <w:r>
        <w:rPr>
          <w:rFonts w:hint="eastAsia" w:ascii="仿宋" w:hAnsi="仿宋" w:eastAsia="仿宋" w:cs="仿宋"/>
          <w:b w:val="0"/>
          <w:bCs w:val="0"/>
          <w:sz w:val="32"/>
          <w:szCs w:val="32"/>
        </w:rPr>
        <w:t>级</w:t>
      </w:r>
      <w:r>
        <w:rPr>
          <w:rFonts w:hint="eastAsia" w:ascii="仿宋" w:hAnsi="仿宋" w:eastAsia="仿宋" w:cs="仿宋"/>
          <w:sz w:val="32"/>
          <w:szCs w:val="32"/>
          <w:lang w:eastAsia="zh-CN"/>
        </w:rPr>
        <w:t>负有安全监管职责的部门分别</w:t>
      </w:r>
      <w:r>
        <w:rPr>
          <w:rFonts w:hint="eastAsia" w:ascii="仿宋" w:hAnsi="仿宋" w:eastAsia="仿宋" w:cs="仿宋"/>
          <w:b w:val="0"/>
          <w:bCs w:val="0"/>
          <w:sz w:val="32"/>
          <w:szCs w:val="32"/>
        </w:rPr>
        <w:t>负责职责范围内实施行政审批的行业领域举报奖励工作。</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对无须实施行政审批的行业领域，县级</w:t>
      </w:r>
      <w:r>
        <w:rPr>
          <w:rFonts w:hint="eastAsia" w:ascii="仿宋" w:hAnsi="仿宋" w:eastAsia="仿宋" w:cs="仿宋"/>
          <w:sz w:val="32"/>
          <w:szCs w:val="32"/>
          <w:lang w:eastAsia="zh-CN"/>
        </w:rPr>
        <w:t>负有安全监管职责的部门</w:t>
      </w:r>
      <w:r>
        <w:rPr>
          <w:rFonts w:hint="eastAsia" w:ascii="仿宋" w:hAnsi="仿宋" w:eastAsia="仿宋" w:cs="仿宋"/>
          <w:b w:val="0"/>
          <w:bCs w:val="0"/>
          <w:sz w:val="32"/>
          <w:szCs w:val="32"/>
        </w:rPr>
        <w:t>负责职责范围内的中型规模以下（不含中型规模）企业</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举报奖励工作，市级</w:t>
      </w:r>
      <w:r>
        <w:rPr>
          <w:rFonts w:hint="eastAsia" w:ascii="仿宋" w:hAnsi="仿宋" w:eastAsia="仿宋" w:cs="仿宋"/>
          <w:sz w:val="32"/>
          <w:szCs w:val="32"/>
          <w:lang w:eastAsia="zh-CN"/>
        </w:rPr>
        <w:t>负有安全监管职责的部门</w:t>
      </w:r>
      <w:r>
        <w:rPr>
          <w:rFonts w:hint="eastAsia" w:ascii="仿宋" w:hAnsi="仿宋" w:eastAsia="仿宋" w:cs="仿宋"/>
          <w:b w:val="0"/>
          <w:bCs w:val="0"/>
          <w:sz w:val="32"/>
          <w:szCs w:val="32"/>
        </w:rPr>
        <w:t>负责职责范围内的中型规模以上（含中型规模）企业</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举报奖励工作。企业规模按照《关于印发中小企业划型标准规定的通知》（工信部联企业〔2011〕300号）规定划型。</w:t>
      </w:r>
    </w:p>
    <w:p>
      <w:pPr>
        <w:ind w:firstLine="64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市级</w:t>
      </w:r>
      <w:r>
        <w:rPr>
          <w:rFonts w:hint="eastAsia" w:ascii="仿宋" w:hAnsi="仿宋" w:eastAsia="仿宋" w:cs="仿宋"/>
          <w:sz w:val="32"/>
          <w:szCs w:val="32"/>
          <w:lang w:eastAsia="zh-CN"/>
        </w:rPr>
        <w:t>负有安全监管职责的部门</w:t>
      </w:r>
      <w:r>
        <w:rPr>
          <w:rFonts w:hint="eastAsia" w:ascii="仿宋" w:hAnsi="仿宋" w:eastAsia="仿宋" w:cs="仿宋"/>
          <w:b w:val="0"/>
          <w:bCs w:val="0"/>
          <w:sz w:val="32"/>
          <w:szCs w:val="32"/>
          <w:lang w:eastAsia="zh-CN"/>
        </w:rPr>
        <w:t>可根据有关法律、法规、规章和国家标准、行业标准制订市级、县级的受理举报事项清单。</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举报事项不属于本单位受理范围的，接到举报的部门应当告知举报人向有处理权的单位举报，或者将举报材料移送有处理权的单位</w:t>
      </w:r>
      <w:r>
        <w:rPr>
          <w:rFonts w:hint="eastAsia" w:ascii="仿宋" w:hAnsi="仿宋" w:eastAsia="仿宋" w:cs="仿宋"/>
          <w:sz w:val="32"/>
          <w:szCs w:val="32"/>
          <w:lang w:eastAsia="zh-CN"/>
        </w:rPr>
        <w:t>，并采取适当方式告知举报人。</w:t>
      </w:r>
    </w:p>
    <w:p>
      <w:pPr>
        <w:rPr>
          <w:rFonts w:hint="eastAsia"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十一</w:t>
      </w:r>
      <w:r>
        <w:rPr>
          <w:rFonts w:hint="eastAsia" w:ascii="仿宋" w:hAnsi="仿宋" w:eastAsia="仿宋" w:cs="仿宋"/>
          <w:sz w:val="32"/>
          <w:szCs w:val="32"/>
        </w:rPr>
        <w:t>条 对重大事故隐患和</w:t>
      </w:r>
      <w:r>
        <w:rPr>
          <w:rFonts w:hint="eastAsia" w:ascii="仿宋" w:hAnsi="仿宋" w:eastAsia="仿宋" w:cs="仿宋"/>
          <w:sz w:val="32"/>
          <w:szCs w:val="32"/>
          <w:lang w:eastAsia="zh-CN"/>
        </w:rPr>
        <w:t>安全生产</w:t>
      </w:r>
      <w:r>
        <w:rPr>
          <w:rFonts w:hint="eastAsia" w:ascii="仿宋" w:hAnsi="仿宋" w:eastAsia="仿宋" w:cs="仿宋"/>
          <w:sz w:val="32"/>
          <w:szCs w:val="32"/>
        </w:rPr>
        <w:t>违法行为举报事项的核查处理及对举报人的奖励，按下列程序进行：</w:t>
      </w:r>
    </w:p>
    <w:p>
      <w:pPr>
        <w:rPr>
          <w:rFonts w:hint="eastAsia" w:ascii="仿宋" w:hAnsi="仿宋" w:eastAsia="仿宋" w:cs="仿宋"/>
          <w:sz w:val="32"/>
          <w:szCs w:val="32"/>
        </w:rPr>
      </w:pPr>
      <w:r>
        <w:rPr>
          <w:rFonts w:hint="eastAsia" w:ascii="仿宋" w:hAnsi="仿宋" w:eastAsia="仿宋" w:cs="仿宋"/>
          <w:sz w:val="32"/>
          <w:szCs w:val="32"/>
        </w:rPr>
        <w:t>　　（一）按照“谁受理、谁核查、谁处理”的原则，及时核查处理举报事项，自受理之日起60日内办结，情况复杂的，</w:t>
      </w:r>
      <w:r>
        <w:rPr>
          <w:rFonts w:hint="eastAsia" w:ascii="仿宋" w:hAnsi="仿宋" w:eastAsia="仿宋" w:cs="仿宋"/>
          <w:sz w:val="32"/>
          <w:szCs w:val="32"/>
          <w:lang w:eastAsia="zh-CN"/>
        </w:rPr>
        <w:t>经批准</w:t>
      </w:r>
      <w:r>
        <w:rPr>
          <w:rFonts w:hint="eastAsia" w:ascii="仿宋" w:hAnsi="仿宋" w:eastAsia="仿宋" w:cs="仿宋"/>
          <w:sz w:val="32"/>
          <w:szCs w:val="32"/>
        </w:rPr>
        <w:t>可以适当延长核查处理时间，但延长期限不得超过30日，并告知举报人延期理由。受核查手段限制，无法查清的，应及时报告有关地方政府，由其牵头组织核查。核查处理完毕后向举报人反馈举报事项核实及处理情况。</w:t>
      </w:r>
    </w:p>
    <w:p>
      <w:pPr>
        <w:ind w:firstLine="64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经调查属实</w:t>
      </w:r>
      <w:r>
        <w:rPr>
          <w:rFonts w:hint="eastAsia" w:ascii="仿宋" w:hAnsi="仿宋" w:eastAsia="仿宋" w:cs="仿宋"/>
          <w:sz w:val="32"/>
          <w:szCs w:val="32"/>
        </w:rPr>
        <w:t>决定予以奖励的，</w:t>
      </w:r>
      <w:r>
        <w:rPr>
          <w:rFonts w:hint="eastAsia" w:ascii="仿宋" w:hAnsi="仿宋" w:eastAsia="仿宋" w:cs="仿宋"/>
          <w:sz w:val="32"/>
          <w:szCs w:val="32"/>
          <w:lang w:val="en-US" w:eastAsia="zh-CN"/>
        </w:rPr>
        <w:t>负有安全监管职责的</w:t>
      </w:r>
      <w:r>
        <w:rPr>
          <w:rFonts w:hint="eastAsia" w:ascii="仿宋" w:hAnsi="仿宋" w:eastAsia="仿宋" w:cs="仿宋"/>
          <w:sz w:val="32"/>
          <w:szCs w:val="32"/>
          <w:lang w:eastAsia="zh-CN"/>
        </w:rPr>
        <w:t>部门</w:t>
      </w:r>
      <w:r>
        <w:rPr>
          <w:rFonts w:hint="eastAsia" w:ascii="仿宋" w:hAnsi="仿宋" w:eastAsia="仿宋" w:cs="仿宋"/>
          <w:sz w:val="32"/>
          <w:szCs w:val="32"/>
        </w:rPr>
        <w:t>应当自作出决定之日起5日内通知举报人领取奖金。举报人接到领奖通知后，应当在60日内凭举报人有效证件到指定地点领取奖金；无法通知举报人的，受理举报的</w:t>
      </w:r>
      <w:r>
        <w:rPr>
          <w:rFonts w:hint="eastAsia" w:ascii="仿宋" w:hAnsi="仿宋" w:eastAsia="仿宋" w:cs="仿宋"/>
          <w:sz w:val="32"/>
          <w:szCs w:val="32"/>
          <w:lang w:eastAsia="zh-CN"/>
        </w:rPr>
        <w:t>部门</w:t>
      </w:r>
      <w:r>
        <w:rPr>
          <w:rFonts w:hint="eastAsia" w:ascii="仿宋" w:hAnsi="仿宋" w:eastAsia="仿宋" w:cs="仿宋"/>
          <w:sz w:val="32"/>
          <w:szCs w:val="32"/>
        </w:rPr>
        <w:t>可以在一定范围内进行</w:t>
      </w:r>
      <w:r>
        <w:rPr>
          <w:rFonts w:hint="eastAsia" w:ascii="仿宋" w:hAnsi="仿宋" w:eastAsia="仿宋" w:cs="仿宋"/>
          <w:sz w:val="32"/>
          <w:szCs w:val="32"/>
          <w:lang w:eastAsia="zh-CN"/>
        </w:rPr>
        <w:t>通</w:t>
      </w:r>
      <w:r>
        <w:rPr>
          <w:rFonts w:hint="eastAsia" w:ascii="仿宋" w:hAnsi="仿宋" w:eastAsia="仿宋" w:cs="仿宋"/>
          <w:sz w:val="32"/>
          <w:szCs w:val="32"/>
        </w:rPr>
        <w:t>告。逾期未领取奖金者，视为放弃领奖权利；能够说明理由的，可以适当延长领取时间。</w:t>
      </w:r>
    </w:p>
    <w:p>
      <w:pPr>
        <w:ind w:firstLine="64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条 奖励按照下列</w:t>
      </w:r>
      <w:r>
        <w:rPr>
          <w:rFonts w:hint="eastAsia" w:ascii="仿宋" w:hAnsi="仿宋" w:eastAsia="仿宋" w:cs="仿宋"/>
          <w:sz w:val="32"/>
          <w:szCs w:val="32"/>
          <w:lang w:eastAsia="zh-CN"/>
        </w:rPr>
        <w:t>规定</w:t>
      </w:r>
      <w:r>
        <w:rPr>
          <w:rFonts w:hint="eastAsia" w:ascii="仿宋" w:hAnsi="仿宋" w:eastAsia="仿宋" w:cs="仿宋"/>
          <w:sz w:val="32"/>
          <w:szCs w:val="32"/>
        </w:rPr>
        <w:t>执行：</w:t>
      </w:r>
    </w:p>
    <w:p>
      <w:pPr>
        <w:rPr>
          <w:rFonts w:hint="eastAsia" w:ascii="仿宋" w:hAnsi="仿宋" w:eastAsia="仿宋" w:cs="仿宋"/>
          <w:sz w:val="32"/>
          <w:szCs w:val="32"/>
        </w:rPr>
      </w:pPr>
      <w:r>
        <w:rPr>
          <w:rFonts w:hint="eastAsia" w:ascii="仿宋" w:hAnsi="仿宋" w:eastAsia="仿宋" w:cs="仿宋"/>
          <w:sz w:val="32"/>
          <w:szCs w:val="32"/>
        </w:rPr>
        <w:t>　　（一）对举报重大事故隐患、违法生产经营建设的，奖励金额按照行政处罚金额的15%计算，最低奖励3000元，最高不超过30万元。</w:t>
      </w:r>
      <w:r>
        <w:rPr>
          <w:rFonts w:hint="eastAsia" w:ascii="仿宋" w:hAnsi="仿宋" w:eastAsia="仿宋" w:cs="仿宋"/>
          <w:b w:val="0"/>
          <w:bCs w:val="0"/>
          <w:sz w:val="32"/>
          <w:szCs w:val="32"/>
        </w:rPr>
        <w:t>行政处罚依据</w:t>
      </w:r>
      <w:r>
        <w:rPr>
          <w:rFonts w:hint="eastAsia" w:ascii="仿宋" w:hAnsi="仿宋" w:eastAsia="仿宋" w:cs="仿宋"/>
          <w:b w:val="0"/>
          <w:bCs w:val="0"/>
          <w:sz w:val="32"/>
          <w:szCs w:val="32"/>
          <w:lang w:eastAsia="zh-CN"/>
        </w:rPr>
        <w:t>有关</w:t>
      </w:r>
      <w:r>
        <w:rPr>
          <w:rFonts w:hint="eastAsia" w:ascii="仿宋" w:hAnsi="仿宋" w:eastAsia="仿宋" w:cs="仿宋"/>
          <w:b w:val="0"/>
          <w:bCs w:val="0"/>
          <w:sz w:val="32"/>
          <w:szCs w:val="32"/>
        </w:rPr>
        <w:t>法律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法规及规章制度执行</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（三）奖金的具体数额由负责核查处理举报事项的负有安全监管职责的部门根据具体情况确定，并报上一级负有安全监管职责的部门备案。</w:t>
      </w:r>
    </w:p>
    <w:p>
      <w:pPr>
        <w:rPr>
          <w:rFonts w:hint="eastAsia" w:ascii="仿宋" w:hAnsi="仿宋" w:eastAsia="仿宋" w:cs="仿宋"/>
          <w:sz w:val="32"/>
          <w:szCs w:val="32"/>
        </w:rPr>
      </w:pPr>
      <w:r>
        <w:rPr>
          <w:rFonts w:hint="eastAsia" w:ascii="仿宋" w:hAnsi="仿宋" w:eastAsia="仿宋" w:cs="仿宋"/>
          <w:sz w:val="32"/>
          <w:szCs w:val="32"/>
        </w:rPr>
        <w:t>　　第十</w:t>
      </w:r>
      <w:r>
        <w:rPr>
          <w:rFonts w:hint="eastAsia" w:ascii="仿宋" w:hAnsi="仿宋" w:eastAsia="仿宋" w:cs="仿宋"/>
          <w:sz w:val="32"/>
          <w:szCs w:val="32"/>
          <w:lang w:eastAsia="zh-CN"/>
        </w:rPr>
        <w:t>三</w:t>
      </w:r>
      <w:r>
        <w:rPr>
          <w:rFonts w:hint="eastAsia" w:ascii="仿宋" w:hAnsi="仿宋" w:eastAsia="仿宋" w:cs="仿宋"/>
          <w:sz w:val="32"/>
          <w:szCs w:val="32"/>
        </w:rPr>
        <w:t>条 多人多次举报同一事项的，给予最先举报的且有功的实名举报人一次性奖励。多人联名举报同一事项的，奖金可以平均分配，由实名举报的第一署名人或者第一署名人书面委托的其他署名人领取奖金。</w:t>
      </w:r>
    </w:p>
    <w:p>
      <w:pPr>
        <w:rPr>
          <w:rFonts w:hint="eastAsia" w:ascii="仿宋" w:hAnsi="仿宋" w:eastAsia="仿宋" w:cs="仿宋"/>
          <w:sz w:val="32"/>
          <w:szCs w:val="32"/>
        </w:rPr>
      </w:pPr>
      <w:r>
        <w:rPr>
          <w:rFonts w:hint="eastAsia" w:ascii="仿宋" w:hAnsi="仿宋" w:eastAsia="仿宋" w:cs="仿宋"/>
          <w:sz w:val="32"/>
          <w:szCs w:val="32"/>
        </w:rPr>
        <w:t>　　第十</w:t>
      </w:r>
      <w:r>
        <w:rPr>
          <w:rFonts w:hint="eastAsia" w:ascii="仿宋" w:hAnsi="仿宋" w:eastAsia="仿宋" w:cs="仿宋"/>
          <w:sz w:val="32"/>
          <w:szCs w:val="32"/>
          <w:lang w:eastAsia="zh-CN"/>
        </w:rPr>
        <w:t>四</w:t>
      </w:r>
      <w:r>
        <w:rPr>
          <w:rFonts w:hint="eastAsia" w:ascii="仿宋" w:hAnsi="仿宋" w:eastAsia="仿宋" w:cs="仿宋"/>
          <w:sz w:val="32"/>
          <w:szCs w:val="32"/>
        </w:rPr>
        <w:t>条 举报人举报的事项应当客观真实，并对其举报内容的真实性负责，不得捏造、歪曲事实，不得诬告、陷害他人和企业</w:t>
      </w:r>
      <w:r>
        <w:rPr>
          <w:rFonts w:hint="eastAsia" w:ascii="仿宋" w:hAnsi="仿宋" w:eastAsia="仿宋" w:cs="仿宋"/>
          <w:sz w:val="32"/>
          <w:szCs w:val="32"/>
          <w:lang w:eastAsia="zh-CN"/>
        </w:rPr>
        <w:t>。</w:t>
      </w:r>
      <w:r>
        <w:rPr>
          <w:rFonts w:hint="eastAsia" w:ascii="仿宋" w:hAnsi="仿宋" w:eastAsia="仿宋" w:cs="仿宋"/>
          <w:sz w:val="32"/>
          <w:szCs w:val="32"/>
        </w:rPr>
        <w:t>否则，一经查实，依法追究举报人的法律责任。</w:t>
      </w:r>
    </w:p>
    <w:p>
      <w:pPr>
        <w:ind w:firstLine="651"/>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条 被举报的单位或个人对举报人进行打击报复的，依法移送公安、监察等有关部门处理；涉嫌犯罪的，移送司法机关处理。</w:t>
      </w:r>
    </w:p>
    <w:p>
      <w:pPr>
        <w:ind w:firstLine="651"/>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第十六条</w:t>
      </w:r>
      <w:r>
        <w:rPr>
          <w:rFonts w:hint="eastAsia" w:ascii="仿宋" w:hAnsi="仿宋" w:eastAsia="仿宋" w:cs="仿宋"/>
          <w:sz w:val="32"/>
          <w:szCs w:val="32"/>
          <w:lang w:val="en-US" w:eastAsia="zh-CN"/>
        </w:rPr>
        <w:t xml:space="preserve"> 参与举报处理工作的人员必须严格遵守保密纪律，依法保护举报人的合法权益，未经举报人同意，不得以任何方式透露举报人身份、举报内容和奖励等情况，违者依法承担相应责任。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七</w:t>
      </w:r>
      <w:r>
        <w:rPr>
          <w:rFonts w:hint="eastAsia" w:ascii="仿宋" w:hAnsi="仿宋" w:eastAsia="仿宋" w:cs="仿宋"/>
          <w:sz w:val="32"/>
          <w:szCs w:val="32"/>
        </w:rPr>
        <w:t>条  奖励资金列入市和</w:t>
      </w:r>
      <w:r>
        <w:rPr>
          <w:rFonts w:hint="eastAsia" w:ascii="仿宋" w:hAnsi="仿宋" w:eastAsia="仿宋" w:cs="仿宋"/>
          <w:sz w:val="32"/>
          <w:szCs w:val="32"/>
          <w:lang w:eastAsia="zh-CN"/>
        </w:rPr>
        <w:t>县（市、区）</w:t>
      </w:r>
      <w:r>
        <w:rPr>
          <w:rFonts w:hint="eastAsia" w:ascii="仿宋" w:hAnsi="仿宋" w:eastAsia="仿宋" w:cs="仿宋"/>
          <w:sz w:val="32"/>
          <w:szCs w:val="32"/>
        </w:rPr>
        <w:t>财政预算，</w:t>
      </w:r>
      <w:r>
        <w:rPr>
          <w:rFonts w:hint="eastAsia" w:ascii="仿宋" w:hAnsi="仿宋" w:eastAsia="仿宋" w:cs="仿宋"/>
          <w:sz w:val="32"/>
          <w:szCs w:val="32"/>
          <w:lang w:eastAsia="zh-CN"/>
        </w:rPr>
        <w:t>通过现有渠道安排</w:t>
      </w:r>
      <w:r>
        <w:rPr>
          <w:rFonts w:hint="eastAsia" w:ascii="仿宋" w:hAnsi="仿宋" w:eastAsia="仿宋" w:cs="仿宋"/>
          <w:sz w:val="32"/>
          <w:szCs w:val="32"/>
        </w:rPr>
        <w:t>，并接受审计</w:t>
      </w:r>
      <w:r>
        <w:rPr>
          <w:rFonts w:hint="eastAsia" w:ascii="仿宋" w:hAnsi="仿宋" w:eastAsia="仿宋" w:cs="仿宋"/>
          <w:sz w:val="32"/>
          <w:szCs w:val="32"/>
          <w:lang w:eastAsia="zh-CN"/>
        </w:rPr>
        <w:t>、监察</w:t>
      </w:r>
      <w:r>
        <w:rPr>
          <w:rFonts w:hint="eastAsia" w:ascii="仿宋" w:hAnsi="仿宋" w:eastAsia="仿宋" w:cs="仿宋"/>
          <w:sz w:val="32"/>
          <w:szCs w:val="32"/>
        </w:rPr>
        <w:t>等部门的监督。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八</w:t>
      </w:r>
      <w:r>
        <w:rPr>
          <w:rFonts w:hint="eastAsia" w:ascii="仿宋" w:hAnsi="仿宋" w:eastAsia="仿宋" w:cs="仿宋"/>
          <w:sz w:val="32"/>
          <w:szCs w:val="32"/>
        </w:rPr>
        <w:t>条 本办法由市安全生产监督管理局</w:t>
      </w:r>
      <w:r>
        <w:rPr>
          <w:rFonts w:hint="eastAsia" w:ascii="仿宋" w:hAnsi="仿宋" w:eastAsia="仿宋" w:cs="仿宋"/>
          <w:sz w:val="32"/>
          <w:szCs w:val="32"/>
          <w:lang w:eastAsia="zh-CN"/>
        </w:rPr>
        <w:t>会同市财政局</w:t>
      </w:r>
      <w:r>
        <w:rPr>
          <w:rFonts w:hint="eastAsia" w:ascii="仿宋" w:hAnsi="仿宋" w:eastAsia="仿宋" w:cs="仿宋"/>
          <w:sz w:val="32"/>
          <w:szCs w:val="32"/>
        </w:rPr>
        <w:t>负责解释。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九</w:t>
      </w:r>
      <w:r>
        <w:rPr>
          <w:rFonts w:hint="eastAsia" w:ascii="仿宋" w:hAnsi="仿宋" w:eastAsia="仿宋" w:cs="仿宋"/>
          <w:sz w:val="32"/>
          <w:szCs w:val="32"/>
        </w:rPr>
        <w:t>条 本办法自发布之日起</w:t>
      </w:r>
      <w:r>
        <w:rPr>
          <w:rFonts w:hint="eastAsia" w:ascii="仿宋" w:hAnsi="仿宋" w:eastAsia="仿宋" w:cs="仿宋"/>
          <w:sz w:val="32"/>
          <w:szCs w:val="32"/>
          <w:lang w:val="en-US" w:eastAsia="zh-CN"/>
        </w:rPr>
        <w:t>30</w:t>
      </w:r>
      <w:r>
        <w:rPr>
          <w:rFonts w:hint="eastAsia" w:ascii="仿宋" w:hAnsi="仿宋" w:eastAsia="仿宋" w:cs="仿宋"/>
          <w:sz w:val="32"/>
          <w:szCs w:val="32"/>
        </w:rPr>
        <w:t>日后施行，有效期</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2019年1月17日至2022年1月16日</w:t>
      </w:r>
      <w:r>
        <w:rPr>
          <w:rFonts w:hint="eastAsia" w:ascii="仿宋" w:hAnsi="仿宋" w:eastAsia="仿宋" w:cs="仿宋"/>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DE3E"/>
    <w:multiLevelType w:val="singleLevel"/>
    <w:tmpl w:val="0750DE3E"/>
    <w:lvl w:ilvl="0" w:tentative="0">
      <w:start w:val="2"/>
      <w:numFmt w:val="chineseCounting"/>
      <w:suff w:val="nothing"/>
      <w:lvlText w:val="（%1）"/>
      <w:lvlJc w:val="left"/>
      <w:rPr>
        <w:rFonts w:hint="eastAsia"/>
      </w:rPr>
    </w:lvl>
  </w:abstractNum>
  <w:abstractNum w:abstractNumId="1">
    <w:nsid w:val="7621709E"/>
    <w:multiLevelType w:val="singleLevel"/>
    <w:tmpl w:val="7621709E"/>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A6E87"/>
    <w:rsid w:val="000402F2"/>
    <w:rsid w:val="004E66B9"/>
    <w:rsid w:val="0073337C"/>
    <w:rsid w:val="00786202"/>
    <w:rsid w:val="00B4086A"/>
    <w:rsid w:val="00CE77C4"/>
    <w:rsid w:val="01296100"/>
    <w:rsid w:val="02AC4A90"/>
    <w:rsid w:val="034A3ABD"/>
    <w:rsid w:val="046407DA"/>
    <w:rsid w:val="04666960"/>
    <w:rsid w:val="049D4EBC"/>
    <w:rsid w:val="0540105C"/>
    <w:rsid w:val="05806D5C"/>
    <w:rsid w:val="06723089"/>
    <w:rsid w:val="067D525C"/>
    <w:rsid w:val="06DA0918"/>
    <w:rsid w:val="08A06639"/>
    <w:rsid w:val="08FB4EB7"/>
    <w:rsid w:val="098468B4"/>
    <w:rsid w:val="0A9E0671"/>
    <w:rsid w:val="0C2111AA"/>
    <w:rsid w:val="0CFC7B5F"/>
    <w:rsid w:val="0DD90F53"/>
    <w:rsid w:val="0E333982"/>
    <w:rsid w:val="0E48724B"/>
    <w:rsid w:val="0E4D1AA7"/>
    <w:rsid w:val="0EDF5FFE"/>
    <w:rsid w:val="0FF02D60"/>
    <w:rsid w:val="10112596"/>
    <w:rsid w:val="107B2F53"/>
    <w:rsid w:val="10CB52C2"/>
    <w:rsid w:val="114E0A13"/>
    <w:rsid w:val="12146E56"/>
    <w:rsid w:val="125330E0"/>
    <w:rsid w:val="12610731"/>
    <w:rsid w:val="12B52AFF"/>
    <w:rsid w:val="13507217"/>
    <w:rsid w:val="13980258"/>
    <w:rsid w:val="13E901EA"/>
    <w:rsid w:val="141A28E2"/>
    <w:rsid w:val="14383733"/>
    <w:rsid w:val="145B7623"/>
    <w:rsid w:val="152A43C3"/>
    <w:rsid w:val="155E05C7"/>
    <w:rsid w:val="15A75D39"/>
    <w:rsid w:val="16117DEF"/>
    <w:rsid w:val="169427B6"/>
    <w:rsid w:val="16AF4229"/>
    <w:rsid w:val="17513604"/>
    <w:rsid w:val="17544EB0"/>
    <w:rsid w:val="1762392A"/>
    <w:rsid w:val="193A31F6"/>
    <w:rsid w:val="198A5BA4"/>
    <w:rsid w:val="1B3731D2"/>
    <w:rsid w:val="1D0942D8"/>
    <w:rsid w:val="1D4425C0"/>
    <w:rsid w:val="1DD770FF"/>
    <w:rsid w:val="1F2029B0"/>
    <w:rsid w:val="209A2381"/>
    <w:rsid w:val="213F33C3"/>
    <w:rsid w:val="2180664D"/>
    <w:rsid w:val="218B10B1"/>
    <w:rsid w:val="221C1461"/>
    <w:rsid w:val="226549FB"/>
    <w:rsid w:val="22AC6C0A"/>
    <w:rsid w:val="22DC69DF"/>
    <w:rsid w:val="243015A0"/>
    <w:rsid w:val="25461069"/>
    <w:rsid w:val="26BC47BA"/>
    <w:rsid w:val="27154157"/>
    <w:rsid w:val="27BD1C86"/>
    <w:rsid w:val="28291DEE"/>
    <w:rsid w:val="284C1E4F"/>
    <w:rsid w:val="28A76A11"/>
    <w:rsid w:val="28D55D1D"/>
    <w:rsid w:val="29035936"/>
    <w:rsid w:val="29505F11"/>
    <w:rsid w:val="29BB1045"/>
    <w:rsid w:val="2A036B5C"/>
    <w:rsid w:val="2A50602E"/>
    <w:rsid w:val="2AB110E3"/>
    <w:rsid w:val="2B535D37"/>
    <w:rsid w:val="2B7C51B1"/>
    <w:rsid w:val="2CA3219B"/>
    <w:rsid w:val="2D5E608C"/>
    <w:rsid w:val="2D5F0E26"/>
    <w:rsid w:val="2DF73DCA"/>
    <w:rsid w:val="2FDA61B3"/>
    <w:rsid w:val="2FF607F9"/>
    <w:rsid w:val="30057C02"/>
    <w:rsid w:val="30662418"/>
    <w:rsid w:val="30B2600E"/>
    <w:rsid w:val="313E59E6"/>
    <w:rsid w:val="32467625"/>
    <w:rsid w:val="3262445E"/>
    <w:rsid w:val="32AE5430"/>
    <w:rsid w:val="33CF7985"/>
    <w:rsid w:val="34B12E54"/>
    <w:rsid w:val="34DB6A7D"/>
    <w:rsid w:val="35B340E0"/>
    <w:rsid w:val="362D6A20"/>
    <w:rsid w:val="38651804"/>
    <w:rsid w:val="38C31F05"/>
    <w:rsid w:val="38DF5E60"/>
    <w:rsid w:val="390A3648"/>
    <w:rsid w:val="39120F40"/>
    <w:rsid w:val="39225930"/>
    <w:rsid w:val="393A534A"/>
    <w:rsid w:val="3AF0662A"/>
    <w:rsid w:val="3B6A76C3"/>
    <w:rsid w:val="3C771824"/>
    <w:rsid w:val="3D6B6227"/>
    <w:rsid w:val="3D7329E7"/>
    <w:rsid w:val="3EC72909"/>
    <w:rsid w:val="3F8A02AB"/>
    <w:rsid w:val="43D45F5A"/>
    <w:rsid w:val="4436063D"/>
    <w:rsid w:val="45BC7FBE"/>
    <w:rsid w:val="46266C86"/>
    <w:rsid w:val="46325DA2"/>
    <w:rsid w:val="46B41359"/>
    <w:rsid w:val="46E65F29"/>
    <w:rsid w:val="47437CDF"/>
    <w:rsid w:val="48146494"/>
    <w:rsid w:val="497C0573"/>
    <w:rsid w:val="49E11B1A"/>
    <w:rsid w:val="4A812447"/>
    <w:rsid w:val="4BA92027"/>
    <w:rsid w:val="4BEF127E"/>
    <w:rsid w:val="4C623BC5"/>
    <w:rsid w:val="4F2161B3"/>
    <w:rsid w:val="4F886D2A"/>
    <w:rsid w:val="4FF64AA9"/>
    <w:rsid w:val="50173AEA"/>
    <w:rsid w:val="50987711"/>
    <w:rsid w:val="5199042F"/>
    <w:rsid w:val="51A00A0F"/>
    <w:rsid w:val="52CE0075"/>
    <w:rsid w:val="54296E20"/>
    <w:rsid w:val="55CF7D1C"/>
    <w:rsid w:val="56D62960"/>
    <w:rsid w:val="58047832"/>
    <w:rsid w:val="591E27D8"/>
    <w:rsid w:val="59975DEC"/>
    <w:rsid w:val="59BC3D9C"/>
    <w:rsid w:val="59C06B0F"/>
    <w:rsid w:val="5A2D5DD4"/>
    <w:rsid w:val="5AA31480"/>
    <w:rsid w:val="5B5455B9"/>
    <w:rsid w:val="5BD60D02"/>
    <w:rsid w:val="5BF52113"/>
    <w:rsid w:val="5CF870F9"/>
    <w:rsid w:val="5DBA1E1A"/>
    <w:rsid w:val="5DCF4015"/>
    <w:rsid w:val="5E197DA3"/>
    <w:rsid w:val="5E7127EF"/>
    <w:rsid w:val="5E7750AF"/>
    <w:rsid w:val="5EA24B46"/>
    <w:rsid w:val="5F1E6CA0"/>
    <w:rsid w:val="5FA038D2"/>
    <w:rsid w:val="5FEA5887"/>
    <w:rsid w:val="60353D93"/>
    <w:rsid w:val="604B5634"/>
    <w:rsid w:val="60FF069F"/>
    <w:rsid w:val="61731F76"/>
    <w:rsid w:val="618C6141"/>
    <w:rsid w:val="630A6E87"/>
    <w:rsid w:val="63534CDE"/>
    <w:rsid w:val="637A04E9"/>
    <w:rsid w:val="639C3603"/>
    <w:rsid w:val="64990E5C"/>
    <w:rsid w:val="64C31176"/>
    <w:rsid w:val="653021D4"/>
    <w:rsid w:val="65612DA1"/>
    <w:rsid w:val="66BF1C86"/>
    <w:rsid w:val="680674D1"/>
    <w:rsid w:val="68D01D59"/>
    <w:rsid w:val="6A0335EE"/>
    <w:rsid w:val="6ACE2FD1"/>
    <w:rsid w:val="6B4815E7"/>
    <w:rsid w:val="6D535020"/>
    <w:rsid w:val="6DA73146"/>
    <w:rsid w:val="6DB04162"/>
    <w:rsid w:val="6E907F4F"/>
    <w:rsid w:val="6F532D83"/>
    <w:rsid w:val="6FB31F2A"/>
    <w:rsid w:val="710D2150"/>
    <w:rsid w:val="71362853"/>
    <w:rsid w:val="718B3952"/>
    <w:rsid w:val="73FF2738"/>
    <w:rsid w:val="74117602"/>
    <w:rsid w:val="74953C7F"/>
    <w:rsid w:val="75585A08"/>
    <w:rsid w:val="755B0139"/>
    <w:rsid w:val="758E3361"/>
    <w:rsid w:val="75EE630E"/>
    <w:rsid w:val="76016B08"/>
    <w:rsid w:val="762F0390"/>
    <w:rsid w:val="76413CD9"/>
    <w:rsid w:val="76905EB1"/>
    <w:rsid w:val="78153CEC"/>
    <w:rsid w:val="78157B22"/>
    <w:rsid w:val="78697988"/>
    <w:rsid w:val="78CB3B31"/>
    <w:rsid w:val="78DD1156"/>
    <w:rsid w:val="79A26BB6"/>
    <w:rsid w:val="79A858B0"/>
    <w:rsid w:val="7B5F238A"/>
    <w:rsid w:val="7B8A09AB"/>
    <w:rsid w:val="7B8F4484"/>
    <w:rsid w:val="7D43610E"/>
    <w:rsid w:val="7DAF24A3"/>
    <w:rsid w:val="7E31574B"/>
    <w:rsid w:val="7E834968"/>
    <w:rsid w:val="7ECC68B4"/>
    <w:rsid w:val="7FA53F5C"/>
    <w:rsid w:val="7FBD74BD"/>
    <w:rsid w:val="7FFD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31</TotalTime>
  <ScaleCrop>false</ScaleCrop>
  <LinksUpToDate>false</LinksUpToDate>
  <CharactersWithSpaces>0</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2018-09-14T05:24:00Z</dcterms:created>
  <dc:creator>颜培杰</dc:creator>
  <cp:lastModifiedBy>颜培杰</cp:lastModifiedBy>
  <cp:lastPrinted>2018-12-11T02:04:00Z</cp:lastPrinted>
  <dcterms:modified xsi:type="dcterms:W3CDTF">2018-12-25T02:10:45Z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